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5197"/>
        <w:gridCol w:w="1628"/>
      </w:tblGrid>
      <w:tr w:rsidR="0011400A" w:rsidRPr="0011400A" w:rsidTr="000E3890">
        <w:trPr>
          <w:trHeight w:val="852"/>
        </w:trPr>
        <w:tc>
          <w:tcPr>
            <w:tcW w:w="2390" w:type="dxa"/>
            <w:vMerge w:val="restart"/>
            <w:vAlign w:val="center"/>
          </w:tcPr>
          <w:p w:rsidR="005C3680" w:rsidRPr="0011400A" w:rsidRDefault="007E29FB" w:rsidP="008D127C">
            <w:pPr>
              <w:pStyle w:val="Encabezado"/>
              <w:jc w:val="both"/>
            </w:pPr>
            <w:r w:rsidRPr="0011400A">
              <w:rPr>
                <w:noProof/>
                <w:lang w:eastAsia="es-CO"/>
              </w:rPr>
              <w:drawing>
                <wp:inline distT="0" distB="0" distL="0" distR="0" wp14:anchorId="10714470">
                  <wp:extent cx="1198245" cy="847725"/>
                  <wp:effectExtent l="0" t="0" r="190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402" cy="851373"/>
                          </a:xfrm>
                          <a:prstGeom prst="rect">
                            <a:avLst/>
                          </a:prstGeom>
                          <a:noFill/>
                        </pic:spPr>
                      </pic:pic>
                    </a:graphicData>
                  </a:graphic>
                </wp:inline>
              </w:drawing>
            </w:r>
          </w:p>
        </w:tc>
        <w:tc>
          <w:tcPr>
            <w:tcW w:w="5197" w:type="dxa"/>
            <w:vAlign w:val="center"/>
          </w:tcPr>
          <w:p w:rsidR="005C3680" w:rsidRPr="0011400A" w:rsidRDefault="00F50426" w:rsidP="00975916">
            <w:pPr>
              <w:pStyle w:val="Encabezado"/>
              <w:jc w:val="center"/>
              <w:rPr>
                <w:rFonts w:ascii="Arial" w:hAnsi="Arial" w:cs="Arial"/>
                <w:b/>
              </w:rPr>
            </w:pPr>
            <w:r w:rsidRPr="0011400A">
              <w:rPr>
                <w:rFonts w:ascii="Arial" w:hAnsi="Arial" w:cs="Arial"/>
                <w:b/>
              </w:rPr>
              <w:t>REGLAMENTO</w:t>
            </w:r>
            <w:r w:rsidR="00ED1506" w:rsidRPr="0011400A">
              <w:rPr>
                <w:rFonts w:ascii="Arial" w:hAnsi="Arial" w:cs="Arial"/>
                <w:b/>
              </w:rPr>
              <w:t xml:space="preserve"> DE</w:t>
            </w:r>
            <w:r w:rsidR="005C3680" w:rsidRPr="0011400A">
              <w:rPr>
                <w:rFonts w:ascii="Arial" w:hAnsi="Arial" w:cs="Arial"/>
                <w:b/>
              </w:rPr>
              <w:t xml:space="preserve"> </w:t>
            </w:r>
            <w:r w:rsidR="00CF679B" w:rsidRPr="0011400A">
              <w:rPr>
                <w:rFonts w:ascii="Arial" w:hAnsi="Arial" w:cs="Arial"/>
                <w:b/>
              </w:rPr>
              <w:t>CRÉDITO Y LEASING HABITACIONAL</w:t>
            </w:r>
          </w:p>
        </w:tc>
        <w:tc>
          <w:tcPr>
            <w:tcW w:w="1628" w:type="dxa"/>
            <w:vAlign w:val="center"/>
          </w:tcPr>
          <w:p w:rsidR="00975916" w:rsidRPr="0011400A" w:rsidRDefault="00F3096B" w:rsidP="008D127C">
            <w:pPr>
              <w:pStyle w:val="Encabezado"/>
              <w:jc w:val="both"/>
              <w:rPr>
                <w:rFonts w:ascii="Arial" w:hAnsi="Arial" w:cs="Arial"/>
                <w:bCs/>
                <w:lang w:eastAsia="es-CO"/>
              </w:rPr>
            </w:pPr>
            <w:r w:rsidRPr="0011400A">
              <w:rPr>
                <w:rFonts w:ascii="Arial" w:hAnsi="Arial" w:cs="Arial"/>
              </w:rPr>
              <w:t>Código:</w:t>
            </w:r>
            <w:r w:rsidR="00CF679B" w:rsidRPr="0011400A">
              <w:rPr>
                <w:rFonts w:ascii="Arial" w:hAnsi="Arial" w:cs="Arial"/>
                <w:bCs/>
                <w:lang w:eastAsia="es-CO"/>
              </w:rPr>
              <w:t xml:space="preserve"> </w:t>
            </w:r>
          </w:p>
          <w:p w:rsidR="005C3680" w:rsidRPr="0011400A" w:rsidRDefault="00CF679B" w:rsidP="008D127C">
            <w:pPr>
              <w:pStyle w:val="Encabezado"/>
              <w:jc w:val="both"/>
              <w:rPr>
                <w:rFonts w:ascii="Arial" w:hAnsi="Arial" w:cs="Arial"/>
              </w:rPr>
            </w:pPr>
            <w:r w:rsidRPr="0011400A">
              <w:rPr>
                <w:rFonts w:ascii="Arial" w:hAnsi="Arial" w:cs="Arial"/>
                <w:bCs/>
                <w:lang w:eastAsia="es-CO"/>
              </w:rPr>
              <w:t>ID-RP-CREYLH</w:t>
            </w:r>
            <w:r w:rsidRPr="0011400A">
              <w:rPr>
                <w:rFonts w:ascii="Arial" w:hAnsi="Arial" w:cs="Arial"/>
              </w:rPr>
              <w:t xml:space="preserve"> </w:t>
            </w:r>
          </w:p>
        </w:tc>
      </w:tr>
      <w:tr w:rsidR="005C3680" w:rsidRPr="0011400A" w:rsidTr="000E3890">
        <w:trPr>
          <w:trHeight w:val="692"/>
        </w:trPr>
        <w:tc>
          <w:tcPr>
            <w:tcW w:w="2390" w:type="dxa"/>
            <w:vMerge/>
            <w:vAlign w:val="center"/>
          </w:tcPr>
          <w:p w:rsidR="005C3680" w:rsidRPr="0011400A" w:rsidRDefault="005C3680" w:rsidP="008D127C">
            <w:pPr>
              <w:pStyle w:val="Encabezado"/>
              <w:jc w:val="both"/>
            </w:pPr>
          </w:p>
        </w:tc>
        <w:tc>
          <w:tcPr>
            <w:tcW w:w="5197" w:type="dxa"/>
            <w:vAlign w:val="center"/>
          </w:tcPr>
          <w:p w:rsidR="005C3680" w:rsidRPr="0011400A" w:rsidRDefault="005C3680" w:rsidP="008D127C">
            <w:pPr>
              <w:pStyle w:val="Encabezado"/>
              <w:jc w:val="both"/>
              <w:rPr>
                <w:rFonts w:ascii="Arial" w:hAnsi="Arial" w:cs="Arial"/>
                <w:b/>
                <w:sz w:val="22"/>
                <w:szCs w:val="22"/>
              </w:rPr>
            </w:pPr>
            <w:r w:rsidRPr="0011400A">
              <w:rPr>
                <w:rFonts w:ascii="Arial" w:hAnsi="Arial" w:cs="Arial"/>
                <w:b/>
                <w:sz w:val="22"/>
                <w:szCs w:val="22"/>
              </w:rPr>
              <w:t>PROCESO DE INVESTIGACIÓN Y DESARROLLO</w:t>
            </w:r>
          </w:p>
        </w:tc>
        <w:tc>
          <w:tcPr>
            <w:tcW w:w="1628" w:type="dxa"/>
            <w:vAlign w:val="center"/>
          </w:tcPr>
          <w:p w:rsidR="005C3680" w:rsidRPr="005F2F34" w:rsidRDefault="005C3680" w:rsidP="008D6672">
            <w:pPr>
              <w:pStyle w:val="Encabezado"/>
              <w:jc w:val="both"/>
              <w:rPr>
                <w:rFonts w:ascii="Arial" w:hAnsi="Arial" w:cs="Arial"/>
                <w:b/>
              </w:rPr>
            </w:pPr>
            <w:r w:rsidRPr="005F2F34">
              <w:rPr>
                <w:rFonts w:ascii="Arial" w:hAnsi="Arial" w:cs="Arial"/>
                <w:b/>
              </w:rPr>
              <w:t xml:space="preserve">Versión: </w:t>
            </w:r>
            <w:r w:rsidR="00E34D99" w:rsidRPr="005F2F34">
              <w:rPr>
                <w:rFonts w:ascii="Arial" w:hAnsi="Arial" w:cs="Arial"/>
                <w:b/>
              </w:rPr>
              <w:t>1</w:t>
            </w:r>
            <w:r w:rsidR="008D6672">
              <w:rPr>
                <w:rFonts w:ascii="Arial" w:hAnsi="Arial" w:cs="Arial"/>
                <w:b/>
              </w:rPr>
              <w:t>8</w:t>
            </w:r>
          </w:p>
        </w:tc>
      </w:tr>
    </w:tbl>
    <w:p w:rsidR="00FF5165" w:rsidRPr="0011400A" w:rsidRDefault="00FF5165" w:rsidP="008D127C">
      <w:pPr>
        <w:jc w:val="both"/>
        <w:rPr>
          <w:rFonts w:ascii="Wilke" w:hAnsi="Wilke"/>
          <w:lang w:val="es-ES"/>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9215"/>
      </w:tblGrid>
      <w:tr w:rsidR="0011400A" w:rsidRPr="0011400A" w:rsidTr="000E3890">
        <w:trPr>
          <w:cantSplit/>
          <w:trHeight w:val="352"/>
        </w:trPr>
        <w:tc>
          <w:tcPr>
            <w:tcW w:w="9215" w:type="dxa"/>
            <w:shd w:val="clear" w:color="auto" w:fill="B3B3B3"/>
            <w:vAlign w:val="center"/>
          </w:tcPr>
          <w:p w:rsidR="00DE48BB" w:rsidRPr="0011400A" w:rsidRDefault="00A00C6F" w:rsidP="008D127C">
            <w:pPr>
              <w:jc w:val="both"/>
              <w:rPr>
                <w:rFonts w:ascii="Arial" w:hAnsi="Arial" w:cs="Arial"/>
                <w:b/>
                <w:bCs/>
              </w:rPr>
            </w:pPr>
            <w:r w:rsidRPr="0011400A">
              <w:rPr>
                <w:rFonts w:ascii="Wilke" w:hAnsi="Wilke"/>
                <w:lang w:val="es-ES"/>
              </w:rPr>
              <w:tab/>
            </w:r>
            <w:r w:rsidR="00DE48BB" w:rsidRPr="0011400A">
              <w:rPr>
                <w:rFonts w:ascii="Arial" w:hAnsi="Arial" w:cs="Arial"/>
                <w:b/>
                <w:bCs/>
              </w:rPr>
              <w:t>1. Acuerdo que Aprueba el Reglamento</w:t>
            </w:r>
          </w:p>
        </w:tc>
      </w:tr>
      <w:tr w:rsidR="0011400A" w:rsidRPr="0011400A" w:rsidTr="000E3890">
        <w:trPr>
          <w:cantSplit/>
          <w:trHeight w:val="328"/>
        </w:trPr>
        <w:tc>
          <w:tcPr>
            <w:tcW w:w="9215" w:type="dxa"/>
            <w:shd w:val="clear" w:color="auto" w:fill="auto"/>
            <w:vAlign w:val="bottom"/>
          </w:tcPr>
          <w:p w:rsidR="00F70907" w:rsidRDefault="00CF679B" w:rsidP="00B60CA7">
            <w:pPr>
              <w:rPr>
                <w:rFonts w:ascii="Arial" w:hAnsi="Arial" w:cs="Arial"/>
                <w:b/>
                <w:lang w:eastAsia="es-CO"/>
              </w:rPr>
            </w:pPr>
            <w:r w:rsidRPr="0011400A">
              <w:rPr>
                <w:rFonts w:ascii="Arial" w:hAnsi="Arial" w:cs="Arial"/>
                <w:b/>
                <w:lang w:eastAsia="es-CO"/>
              </w:rPr>
              <w:t xml:space="preserve">Acuerdo No.          </w:t>
            </w:r>
            <w:r w:rsidR="00633970">
              <w:rPr>
                <w:rFonts w:ascii="Arial" w:hAnsi="Arial" w:cs="Arial"/>
                <w:b/>
                <w:lang w:eastAsia="es-CO"/>
              </w:rPr>
              <w:t xml:space="preserve"> </w:t>
            </w:r>
            <w:r w:rsidR="006C7E48">
              <w:rPr>
                <w:rFonts w:ascii="Arial" w:hAnsi="Arial" w:cs="Arial"/>
                <w:b/>
                <w:lang w:eastAsia="es-CO"/>
              </w:rPr>
              <w:t xml:space="preserve"> </w:t>
            </w:r>
            <w:r w:rsidRPr="0011400A">
              <w:rPr>
                <w:rFonts w:ascii="Arial" w:hAnsi="Arial" w:cs="Arial"/>
                <w:b/>
                <w:lang w:eastAsia="es-CO"/>
              </w:rPr>
              <w:t xml:space="preserve">  </w:t>
            </w:r>
            <w:r w:rsidR="00B60CA7">
              <w:rPr>
                <w:rFonts w:ascii="Arial" w:hAnsi="Arial" w:cs="Arial"/>
                <w:b/>
                <w:lang w:eastAsia="es-CO"/>
              </w:rPr>
              <w:t xml:space="preserve"> </w:t>
            </w:r>
            <w:r w:rsidR="00F70907">
              <w:rPr>
                <w:rFonts w:ascii="Arial" w:hAnsi="Arial" w:cs="Arial"/>
                <w:b/>
                <w:lang w:eastAsia="es-CO"/>
              </w:rPr>
              <w:t xml:space="preserve"> </w:t>
            </w:r>
            <w:r w:rsidR="00993147">
              <w:rPr>
                <w:rFonts w:ascii="Arial" w:hAnsi="Arial" w:cs="Arial"/>
                <w:b/>
                <w:lang w:eastAsia="es-CO"/>
              </w:rPr>
              <w:t xml:space="preserve">  </w:t>
            </w:r>
            <w:r w:rsidR="006C7E48">
              <w:rPr>
                <w:rFonts w:ascii="Arial" w:hAnsi="Arial" w:cs="Arial"/>
                <w:b/>
                <w:lang w:eastAsia="es-CO"/>
              </w:rPr>
              <w:t xml:space="preserve">de  </w:t>
            </w:r>
          </w:p>
          <w:p w:rsidR="00DB4E91" w:rsidRPr="0011400A" w:rsidRDefault="00DB4E91" w:rsidP="00434D3B">
            <w:pPr>
              <w:jc w:val="both"/>
              <w:rPr>
                <w:rFonts w:ascii="Arial" w:hAnsi="Arial" w:cs="Arial"/>
                <w:b/>
              </w:rPr>
            </w:pPr>
          </w:p>
        </w:tc>
      </w:tr>
      <w:tr w:rsidR="0011400A" w:rsidRPr="0011400A" w:rsidTr="000E3890">
        <w:trPr>
          <w:cantSplit/>
          <w:trHeight w:val="379"/>
        </w:trPr>
        <w:tc>
          <w:tcPr>
            <w:tcW w:w="9215" w:type="dxa"/>
            <w:shd w:val="clear" w:color="auto" w:fill="B3B3B3"/>
            <w:vAlign w:val="center"/>
          </w:tcPr>
          <w:p w:rsidR="00DE48BB" w:rsidRPr="0011400A" w:rsidRDefault="00DE48BB" w:rsidP="008D127C">
            <w:pPr>
              <w:jc w:val="both"/>
              <w:rPr>
                <w:rFonts w:ascii="Arial" w:hAnsi="Arial" w:cs="Arial"/>
                <w:b/>
                <w:bCs/>
              </w:rPr>
            </w:pPr>
            <w:r w:rsidRPr="0011400A">
              <w:rPr>
                <w:rFonts w:ascii="Arial" w:hAnsi="Arial" w:cs="Arial"/>
                <w:b/>
                <w:bCs/>
              </w:rPr>
              <w:t>2. Nombre del Producto y/o Servicio</w:t>
            </w:r>
          </w:p>
        </w:tc>
      </w:tr>
      <w:tr w:rsidR="0011400A" w:rsidRPr="0011400A" w:rsidTr="000E3890">
        <w:trPr>
          <w:cantSplit/>
          <w:trHeight w:val="317"/>
        </w:trPr>
        <w:tc>
          <w:tcPr>
            <w:tcW w:w="9215" w:type="dxa"/>
            <w:shd w:val="clear" w:color="auto" w:fill="auto"/>
            <w:vAlign w:val="bottom"/>
          </w:tcPr>
          <w:p w:rsidR="00DE48BB" w:rsidRDefault="002C0049" w:rsidP="008D127C">
            <w:pPr>
              <w:jc w:val="both"/>
              <w:rPr>
                <w:rFonts w:ascii="Arial" w:hAnsi="Arial" w:cs="Arial"/>
                <w:sz w:val="22"/>
                <w:szCs w:val="22"/>
              </w:rPr>
            </w:pPr>
            <w:r w:rsidRPr="0011400A">
              <w:rPr>
                <w:rFonts w:ascii="Arial" w:hAnsi="Arial" w:cs="Arial"/>
                <w:sz w:val="22"/>
                <w:szCs w:val="22"/>
              </w:rPr>
              <w:t>REGLAMENTO DE CRÉDITO Y LEASING HABITACIONAL</w:t>
            </w:r>
          </w:p>
          <w:p w:rsidR="00DB4E91" w:rsidRPr="0011400A" w:rsidRDefault="00DB4E91" w:rsidP="008D127C">
            <w:pPr>
              <w:jc w:val="both"/>
              <w:rPr>
                <w:rFonts w:ascii="Arial" w:hAnsi="Arial" w:cs="Arial"/>
                <w:sz w:val="22"/>
                <w:szCs w:val="22"/>
              </w:rPr>
            </w:pPr>
          </w:p>
        </w:tc>
      </w:tr>
      <w:tr w:rsidR="0011400A" w:rsidRPr="0011400A" w:rsidTr="000E3890">
        <w:trPr>
          <w:cantSplit/>
          <w:trHeight w:val="397"/>
        </w:trPr>
        <w:tc>
          <w:tcPr>
            <w:tcW w:w="9215" w:type="dxa"/>
            <w:shd w:val="clear" w:color="auto" w:fill="B3B3B3"/>
            <w:vAlign w:val="center"/>
          </w:tcPr>
          <w:p w:rsidR="00DE48BB" w:rsidRPr="0011400A" w:rsidRDefault="00DE48BB" w:rsidP="008D127C">
            <w:pPr>
              <w:jc w:val="both"/>
              <w:rPr>
                <w:rFonts w:ascii="Arial" w:hAnsi="Arial" w:cs="Arial"/>
                <w:b/>
                <w:bCs/>
                <w:sz w:val="22"/>
                <w:szCs w:val="22"/>
              </w:rPr>
            </w:pPr>
            <w:r w:rsidRPr="0011400A">
              <w:rPr>
                <w:rFonts w:ascii="Arial" w:hAnsi="Arial" w:cs="Arial"/>
                <w:b/>
                <w:bCs/>
                <w:sz w:val="22"/>
                <w:szCs w:val="22"/>
              </w:rPr>
              <w:t>3. Área Responsable</w:t>
            </w:r>
          </w:p>
        </w:tc>
      </w:tr>
      <w:tr w:rsidR="0011400A" w:rsidRPr="0011400A" w:rsidTr="000E3890">
        <w:trPr>
          <w:cantSplit/>
          <w:trHeight w:val="333"/>
        </w:trPr>
        <w:tc>
          <w:tcPr>
            <w:tcW w:w="9215" w:type="dxa"/>
            <w:shd w:val="clear" w:color="auto" w:fill="auto"/>
            <w:vAlign w:val="center"/>
          </w:tcPr>
          <w:p w:rsidR="00DE48BB" w:rsidRPr="006F59D0" w:rsidRDefault="002C0049" w:rsidP="000B7EC7">
            <w:pPr>
              <w:jc w:val="both"/>
              <w:rPr>
                <w:rFonts w:ascii="Arial" w:hAnsi="Arial" w:cs="Arial"/>
                <w:lang w:eastAsia="es-CO"/>
              </w:rPr>
            </w:pPr>
            <w:r w:rsidRPr="006F59D0">
              <w:rPr>
                <w:rFonts w:ascii="Arial" w:hAnsi="Arial" w:cs="Arial"/>
                <w:lang w:eastAsia="es-CO"/>
              </w:rPr>
              <w:t>Vicepresidencia de Cesantías y Crédito</w:t>
            </w:r>
            <w:r w:rsidR="000B7EC7" w:rsidRPr="006F59D0">
              <w:rPr>
                <w:rFonts w:ascii="Arial" w:hAnsi="Arial" w:cs="Arial"/>
                <w:lang w:eastAsia="es-CO"/>
              </w:rPr>
              <w:t xml:space="preserve"> </w:t>
            </w:r>
          </w:p>
          <w:p w:rsidR="00DB4E91" w:rsidRPr="006F59D0" w:rsidRDefault="00DB4E91" w:rsidP="000B7EC7">
            <w:pPr>
              <w:jc w:val="both"/>
              <w:rPr>
                <w:rFonts w:ascii="Arial" w:hAnsi="Arial" w:cs="Arial"/>
              </w:rPr>
            </w:pPr>
          </w:p>
        </w:tc>
      </w:tr>
      <w:tr w:rsidR="0011400A" w:rsidRPr="0011400A" w:rsidTr="000E3890">
        <w:trPr>
          <w:cantSplit/>
          <w:trHeight w:val="399"/>
        </w:trPr>
        <w:tc>
          <w:tcPr>
            <w:tcW w:w="9215" w:type="dxa"/>
            <w:shd w:val="clear" w:color="auto" w:fill="B3B3B3"/>
            <w:vAlign w:val="center"/>
          </w:tcPr>
          <w:p w:rsidR="00DE48BB" w:rsidRPr="006F59D0" w:rsidRDefault="00DE48BB" w:rsidP="008D127C">
            <w:pPr>
              <w:jc w:val="both"/>
              <w:rPr>
                <w:rFonts w:ascii="Arial" w:hAnsi="Arial" w:cs="Arial"/>
                <w:b/>
                <w:bCs/>
              </w:rPr>
            </w:pPr>
            <w:r w:rsidRPr="006F59D0">
              <w:rPr>
                <w:rFonts w:ascii="Arial" w:hAnsi="Arial" w:cs="Arial"/>
                <w:b/>
                <w:bCs/>
              </w:rPr>
              <w:t>4. Áreas de Apoyo</w:t>
            </w:r>
          </w:p>
        </w:tc>
      </w:tr>
      <w:tr w:rsidR="0011400A" w:rsidRPr="0011400A" w:rsidTr="000E3890">
        <w:trPr>
          <w:cantSplit/>
          <w:trHeight w:val="399"/>
        </w:trPr>
        <w:tc>
          <w:tcPr>
            <w:tcW w:w="9215" w:type="dxa"/>
            <w:shd w:val="clear" w:color="auto" w:fill="auto"/>
            <w:vAlign w:val="center"/>
          </w:tcPr>
          <w:p w:rsidR="002C0049" w:rsidRPr="006F59D0" w:rsidRDefault="002C0049" w:rsidP="008D127C">
            <w:pPr>
              <w:jc w:val="both"/>
              <w:rPr>
                <w:rFonts w:ascii="Arial" w:hAnsi="Arial" w:cs="Arial"/>
                <w:lang w:eastAsia="es-CO"/>
              </w:rPr>
            </w:pPr>
            <w:r w:rsidRPr="006F59D0">
              <w:rPr>
                <w:rFonts w:ascii="Arial" w:hAnsi="Arial" w:cs="Arial"/>
                <w:lang w:eastAsia="es-CO"/>
              </w:rPr>
              <w:t xml:space="preserve">Vicepresidencias: </w:t>
            </w:r>
            <w:r w:rsidR="009B3072" w:rsidRPr="006F59D0">
              <w:rPr>
                <w:rFonts w:ascii="Arial" w:hAnsi="Arial" w:cs="Arial"/>
                <w:lang w:eastAsia="es-CO"/>
              </w:rPr>
              <w:t xml:space="preserve">Crédito y Cesantías, </w:t>
            </w:r>
            <w:r w:rsidRPr="006F59D0">
              <w:rPr>
                <w:rFonts w:ascii="Arial" w:hAnsi="Arial" w:cs="Arial"/>
                <w:lang w:eastAsia="es-CO"/>
              </w:rPr>
              <w:t xml:space="preserve">Riesgos y Financiera. </w:t>
            </w:r>
          </w:p>
          <w:p w:rsidR="002C0049" w:rsidRPr="006F59D0" w:rsidRDefault="002C0049" w:rsidP="008D127C">
            <w:pPr>
              <w:jc w:val="both"/>
              <w:rPr>
                <w:rFonts w:ascii="Arial" w:hAnsi="Arial" w:cs="Arial"/>
                <w:lang w:eastAsia="es-CO"/>
              </w:rPr>
            </w:pPr>
            <w:r w:rsidRPr="006F59D0">
              <w:rPr>
                <w:rFonts w:ascii="Arial" w:hAnsi="Arial" w:cs="Arial"/>
                <w:lang w:eastAsia="es-CO"/>
              </w:rPr>
              <w:t>Oficinas: Comercial y de Mercadeo, Informática, Jurídica,</w:t>
            </w:r>
          </w:p>
          <w:p w:rsidR="009B3072" w:rsidRPr="006F59D0" w:rsidRDefault="002C0049" w:rsidP="009B3072">
            <w:pPr>
              <w:jc w:val="both"/>
              <w:rPr>
                <w:rFonts w:ascii="Arial" w:hAnsi="Arial" w:cs="Arial"/>
                <w:lang w:eastAsia="es-CO"/>
              </w:rPr>
            </w:pPr>
            <w:r w:rsidRPr="006F59D0">
              <w:rPr>
                <w:rFonts w:ascii="Arial" w:hAnsi="Arial" w:cs="Arial"/>
                <w:lang w:eastAsia="es-CO"/>
              </w:rPr>
              <w:t xml:space="preserve">Divisiones: Planeación Financiera, Investigación y Desarrollo de Productos, </w:t>
            </w:r>
            <w:r w:rsidRPr="006F59D0">
              <w:rPr>
                <w:rFonts w:ascii="Arial" w:hAnsi="Arial" w:cs="Arial"/>
                <w:lang w:val="es-ES"/>
              </w:rPr>
              <w:t>Cesantías</w:t>
            </w:r>
            <w:r w:rsidR="009B3072" w:rsidRPr="006F59D0">
              <w:rPr>
                <w:rFonts w:ascii="Arial" w:hAnsi="Arial" w:cs="Arial"/>
                <w:lang w:eastAsia="es-CO"/>
              </w:rPr>
              <w:t>, Mercadeo, Crédito, Comercial.</w:t>
            </w:r>
          </w:p>
          <w:p w:rsidR="00DB4E91" w:rsidRPr="006F59D0" w:rsidRDefault="00DB4E91" w:rsidP="009B3072">
            <w:pPr>
              <w:jc w:val="both"/>
              <w:rPr>
                <w:rFonts w:ascii="Arial" w:hAnsi="Arial" w:cs="Arial"/>
                <w:lang w:eastAsia="es-CO"/>
              </w:rPr>
            </w:pPr>
          </w:p>
        </w:tc>
      </w:tr>
      <w:tr w:rsidR="0011400A" w:rsidRPr="0011400A" w:rsidTr="000E3890">
        <w:trPr>
          <w:cantSplit/>
          <w:trHeight w:val="399"/>
        </w:trPr>
        <w:tc>
          <w:tcPr>
            <w:tcW w:w="9215" w:type="dxa"/>
            <w:shd w:val="clear" w:color="auto" w:fill="B3B3B3"/>
            <w:vAlign w:val="center"/>
          </w:tcPr>
          <w:p w:rsidR="00DE48BB" w:rsidRPr="006F59D0" w:rsidRDefault="00DE48BB" w:rsidP="008D127C">
            <w:pPr>
              <w:jc w:val="both"/>
              <w:rPr>
                <w:rFonts w:ascii="Arial" w:hAnsi="Arial" w:cs="Arial"/>
                <w:b/>
                <w:bCs/>
              </w:rPr>
            </w:pPr>
            <w:r w:rsidRPr="006F59D0">
              <w:rPr>
                <w:rFonts w:ascii="Arial" w:hAnsi="Arial" w:cs="Arial"/>
                <w:b/>
                <w:bCs/>
              </w:rPr>
              <w:t>5. Antecedentes del Producto y/o Servicio</w:t>
            </w:r>
          </w:p>
        </w:tc>
      </w:tr>
      <w:tr w:rsidR="0011400A" w:rsidRPr="0011400A" w:rsidTr="000E3890">
        <w:trPr>
          <w:cantSplit/>
          <w:trHeight w:val="423"/>
        </w:trPr>
        <w:tc>
          <w:tcPr>
            <w:tcW w:w="9215" w:type="dxa"/>
            <w:shd w:val="clear" w:color="auto" w:fill="auto"/>
            <w:vAlign w:val="center"/>
          </w:tcPr>
          <w:p w:rsidR="00DB4E91" w:rsidRPr="006F59D0" w:rsidRDefault="00DB4E91" w:rsidP="008D127C">
            <w:pPr>
              <w:jc w:val="both"/>
              <w:rPr>
                <w:rFonts w:ascii="Arial" w:hAnsi="Arial" w:cs="Arial"/>
              </w:rPr>
            </w:pPr>
          </w:p>
          <w:p w:rsidR="004F4C62" w:rsidRPr="006F59D0" w:rsidRDefault="004F4C62" w:rsidP="008D127C">
            <w:pPr>
              <w:jc w:val="both"/>
              <w:rPr>
                <w:rFonts w:ascii="Arial" w:hAnsi="Arial" w:cs="Arial"/>
              </w:rPr>
            </w:pPr>
            <w:r w:rsidRPr="006F59D0">
              <w:rPr>
                <w:rFonts w:ascii="Arial" w:hAnsi="Arial" w:cs="Arial"/>
              </w:rPr>
              <w:t>Que el Fondo Nacional del Ahorro “Carlos Lleras Restrepo” fue creado como establecimiento público mediante el Decreto Ley 3118 de 1968, trasformado mediante la Ley 432 de 1998 en empresa industrial y comercial del Estado de carácter financiero del orden nacional, organizado como establecimiento de crédito de naturaleza especial, con personería jurídica, autonomía administrativa y capital independiente.</w:t>
            </w:r>
          </w:p>
          <w:p w:rsidR="004F4C62" w:rsidRPr="006F59D0" w:rsidRDefault="004F4C62" w:rsidP="008D127C">
            <w:pPr>
              <w:jc w:val="both"/>
              <w:rPr>
                <w:rFonts w:ascii="Arial" w:hAnsi="Arial" w:cs="Arial"/>
              </w:rPr>
            </w:pPr>
          </w:p>
          <w:p w:rsidR="004F4C62" w:rsidRPr="006F59D0" w:rsidRDefault="004F4C62" w:rsidP="008D127C">
            <w:pPr>
              <w:jc w:val="both"/>
              <w:rPr>
                <w:rFonts w:ascii="Arial" w:hAnsi="Arial" w:cs="Arial"/>
              </w:rPr>
            </w:pPr>
            <w:r w:rsidRPr="006F59D0">
              <w:rPr>
                <w:rFonts w:ascii="Arial" w:hAnsi="Arial" w:cs="Arial"/>
              </w:rPr>
              <w:t>Que el artículo segundo de la Ley 432 de 1998 señala como objeto del FNA administrar de manera eficiente las cesantías y contribuir a la solución de problema de vivienda y de educación de sus afiliados, con el fin de mejorar su calidad de vida, convirtiéndose en una alternativa de capitalización social para lo cual puede otorgar créditos para vivienda y educación.</w:t>
            </w:r>
          </w:p>
          <w:p w:rsidR="00DE48BB" w:rsidRPr="006F59D0" w:rsidRDefault="00DE48BB" w:rsidP="008D127C">
            <w:pPr>
              <w:jc w:val="both"/>
              <w:rPr>
                <w:rFonts w:ascii="Arial" w:hAnsi="Arial" w:cs="Arial"/>
              </w:rPr>
            </w:pPr>
          </w:p>
          <w:p w:rsidR="00B7580F" w:rsidRPr="006F59D0" w:rsidRDefault="00B7580F" w:rsidP="008D127C">
            <w:pPr>
              <w:pStyle w:val="Textoindependiente2"/>
              <w:jc w:val="both"/>
              <w:rPr>
                <w:sz w:val="24"/>
              </w:rPr>
            </w:pPr>
            <w:r w:rsidRPr="006F59D0">
              <w:rPr>
                <w:sz w:val="24"/>
              </w:rPr>
              <w:t>Que la Ley 1114 de 2006, artículo primero parágrafo 2º establece la afiliación al FNA a través del Ahorro Voluntario contractual, en</w:t>
            </w:r>
            <w:r w:rsidRPr="006F59D0">
              <w:rPr>
                <w:rFonts w:eastAsia="Calibri"/>
                <w:sz w:val="24"/>
              </w:rPr>
              <w:t xml:space="preserve"> virtud del cual las personas señaladas en la citada norma se comprometen a realizar depósitos de dinero, en las cuantías acordadas y a intervalos regulares, hasta cumplir la meta del ahorro en el plazo convenido, luego de lo cual pueden presentar la solicitud de crédito de vivienda y/o educación.</w:t>
            </w:r>
          </w:p>
          <w:p w:rsidR="004F4C62" w:rsidRPr="006F59D0" w:rsidRDefault="004F4C62" w:rsidP="008D127C">
            <w:pPr>
              <w:jc w:val="both"/>
              <w:rPr>
                <w:rFonts w:ascii="Arial" w:hAnsi="Arial" w:cs="Arial"/>
              </w:rPr>
            </w:pPr>
          </w:p>
          <w:p w:rsidR="004F4C62" w:rsidRPr="006F59D0" w:rsidRDefault="004F4C62" w:rsidP="008D127C">
            <w:pPr>
              <w:jc w:val="both"/>
              <w:rPr>
                <w:rFonts w:ascii="Arial" w:hAnsi="Arial" w:cs="Arial"/>
              </w:rPr>
            </w:pPr>
            <w:r w:rsidRPr="006F59D0">
              <w:rPr>
                <w:rFonts w:ascii="Arial" w:hAnsi="Arial" w:cs="Arial"/>
              </w:rPr>
              <w:t>Que el Decreto 2555 de 2010 establece que el FNA podrá conceder créditos para educación y vivienda a los afiliados por ahorro voluntario contractual, siempre que se cumplan con las condiciones, modalidades y requisitos establecidos en el Reglamento de Crédito que para tal fin expida su Junta Directiva.</w:t>
            </w:r>
          </w:p>
          <w:p w:rsidR="004F4C62" w:rsidRPr="006F59D0" w:rsidRDefault="004F4C62" w:rsidP="008D127C">
            <w:pPr>
              <w:jc w:val="both"/>
              <w:rPr>
                <w:rFonts w:ascii="Arial" w:hAnsi="Arial" w:cs="Arial"/>
              </w:rPr>
            </w:pPr>
          </w:p>
          <w:p w:rsidR="004F4C62" w:rsidRPr="006F59D0" w:rsidRDefault="004F4C62" w:rsidP="008D127C">
            <w:pPr>
              <w:jc w:val="both"/>
              <w:rPr>
                <w:rFonts w:ascii="Arial" w:hAnsi="Arial" w:cs="Arial"/>
                <w:lang w:val="es-ES"/>
              </w:rPr>
            </w:pPr>
            <w:r w:rsidRPr="006F59D0">
              <w:rPr>
                <w:rFonts w:ascii="Arial" w:eastAsia="SimSun" w:hAnsi="Arial" w:cs="Arial"/>
                <w:lang w:eastAsia="zh-CN"/>
              </w:rPr>
              <w:t>Que el Parágrafo 2 del artículo 26 de la Ley 1469 de 2011, “</w:t>
            </w:r>
            <w:r w:rsidRPr="006F59D0">
              <w:rPr>
                <w:rFonts w:ascii="Arial" w:eastAsia="SimSun" w:hAnsi="Arial" w:cs="Arial"/>
                <w:i/>
                <w:lang w:eastAsia="zh-CN"/>
              </w:rPr>
              <w:t>por la cual se adoptan medidas para promover la oferta de suelo urbanizable y se expiden otras disposiciones para promover el acceso a la vivienda</w:t>
            </w:r>
            <w:r w:rsidRPr="006F59D0">
              <w:rPr>
                <w:rFonts w:ascii="Arial" w:eastAsia="SimSun" w:hAnsi="Arial" w:cs="Arial"/>
                <w:lang w:eastAsia="zh-CN"/>
              </w:rPr>
              <w:t>”, facultó al Fondo Nacional del Ahorro para realizar operaciones de leasing habitacional destinadas a la adquisición de vivienda.</w:t>
            </w:r>
          </w:p>
          <w:p w:rsidR="004F4C62" w:rsidRPr="006F59D0" w:rsidRDefault="004F4C62" w:rsidP="008D127C">
            <w:pPr>
              <w:jc w:val="both"/>
              <w:rPr>
                <w:rFonts w:ascii="Arial" w:hAnsi="Arial" w:cs="Arial"/>
                <w:lang w:val="es-ES"/>
              </w:rPr>
            </w:pPr>
          </w:p>
        </w:tc>
      </w:tr>
      <w:tr w:rsidR="0011400A" w:rsidRPr="006F59D0" w:rsidTr="000E3890">
        <w:trPr>
          <w:cantSplit/>
          <w:trHeight w:val="363"/>
        </w:trPr>
        <w:tc>
          <w:tcPr>
            <w:tcW w:w="9215" w:type="dxa"/>
            <w:shd w:val="clear" w:color="auto" w:fill="auto"/>
            <w:vAlign w:val="center"/>
          </w:tcPr>
          <w:p w:rsidR="002030C5" w:rsidRPr="006F59D0" w:rsidRDefault="002030C5" w:rsidP="008D127C">
            <w:pPr>
              <w:jc w:val="both"/>
              <w:rPr>
                <w:rFonts w:ascii="Arial" w:hAnsi="Arial" w:cs="Arial"/>
                <w:lang w:val="es-ES"/>
              </w:rPr>
            </w:pPr>
            <w:r w:rsidRPr="006F59D0">
              <w:rPr>
                <w:rFonts w:ascii="Arial" w:hAnsi="Arial" w:cs="Arial"/>
              </w:rPr>
              <w:lastRenderedPageBreak/>
              <w:t xml:space="preserve">Que el Capítulo II de la Circular Básica Contable y Financiera de la Superintendencia Financiera de Colombia adoptó las reglas mínimas relativas a la gestión de riesgo de crédito y </w:t>
            </w:r>
            <w:proofErr w:type="gramStart"/>
            <w:r w:rsidRPr="006F59D0">
              <w:rPr>
                <w:rFonts w:ascii="Arial" w:hAnsi="Arial" w:cs="Arial"/>
              </w:rPr>
              <w:t>delas</w:t>
            </w:r>
            <w:proofErr w:type="gramEnd"/>
            <w:r w:rsidRPr="006F59D0">
              <w:rPr>
                <w:rFonts w:ascii="Arial" w:hAnsi="Arial" w:cs="Arial"/>
              </w:rPr>
              <w:t xml:space="preserve"> operaciones de leasing habitacional, las   cuales serán tenidas en cuenta en el Reglamento de Crédito y Leasing Habitacional.</w:t>
            </w:r>
          </w:p>
          <w:p w:rsidR="004F4C62" w:rsidRPr="006F59D0" w:rsidRDefault="004F4C62" w:rsidP="008D127C">
            <w:pPr>
              <w:jc w:val="both"/>
              <w:rPr>
                <w:rFonts w:ascii="Arial" w:hAnsi="Arial" w:cs="Arial"/>
                <w:lang w:val="es-ES"/>
              </w:rPr>
            </w:pPr>
          </w:p>
          <w:p w:rsidR="004F4C62" w:rsidRPr="006F59D0" w:rsidRDefault="004F4C62" w:rsidP="008D127C">
            <w:pPr>
              <w:jc w:val="both"/>
              <w:rPr>
                <w:rFonts w:ascii="Arial" w:hAnsi="Arial" w:cs="Arial"/>
                <w:color w:val="000000" w:themeColor="text1"/>
              </w:rPr>
            </w:pPr>
            <w:r w:rsidRPr="006F59D0">
              <w:rPr>
                <w:rFonts w:ascii="Arial" w:hAnsi="Arial" w:cs="Arial"/>
              </w:rPr>
              <w:t xml:space="preserve">Que de conformidad con lo establecido en los literales a) y f) del artículo 12 del Decreto Reglamentario 1454 de 1998 son funciones de la Junta Directiva del FNA formular las políticas de la entidad en cumplimiento de sus objetivos, de acuerdo con los lineamientos que trace el </w:t>
            </w:r>
            <w:r w:rsidRPr="006F59D0">
              <w:rPr>
                <w:rFonts w:ascii="Arial" w:hAnsi="Arial" w:cs="Arial"/>
                <w:color w:val="000000" w:themeColor="text1"/>
              </w:rPr>
              <w:t xml:space="preserve">Gobierno Nacional y expedir los reglamentos de crédito y delegar en el </w:t>
            </w:r>
            <w:proofErr w:type="gramStart"/>
            <w:r w:rsidRPr="006F59D0">
              <w:rPr>
                <w:rFonts w:ascii="Arial" w:hAnsi="Arial" w:cs="Arial"/>
                <w:color w:val="000000" w:themeColor="text1"/>
              </w:rPr>
              <w:t>Presidente</w:t>
            </w:r>
            <w:proofErr w:type="gramEnd"/>
            <w:r w:rsidRPr="006F59D0">
              <w:rPr>
                <w:rFonts w:ascii="Arial" w:hAnsi="Arial" w:cs="Arial"/>
                <w:color w:val="000000" w:themeColor="text1"/>
              </w:rPr>
              <w:t xml:space="preserve"> algunas de sus funciones.</w:t>
            </w:r>
          </w:p>
          <w:p w:rsidR="004F4C62" w:rsidRPr="006F59D0" w:rsidRDefault="004F4C62" w:rsidP="008D127C">
            <w:pPr>
              <w:jc w:val="both"/>
              <w:rPr>
                <w:rFonts w:ascii="Arial" w:hAnsi="Arial" w:cs="Arial"/>
                <w:color w:val="000000" w:themeColor="text1"/>
              </w:rPr>
            </w:pPr>
          </w:p>
          <w:p w:rsidR="004F4C62" w:rsidRPr="006F59D0" w:rsidRDefault="004F4C62" w:rsidP="008D127C">
            <w:pPr>
              <w:jc w:val="both"/>
              <w:rPr>
                <w:rFonts w:ascii="Arial" w:hAnsi="Arial" w:cs="Arial"/>
                <w:color w:val="000000" w:themeColor="text1"/>
              </w:rPr>
            </w:pPr>
            <w:r w:rsidRPr="006F59D0">
              <w:rPr>
                <w:rFonts w:ascii="Arial" w:hAnsi="Arial" w:cs="Arial"/>
                <w:color w:val="000000" w:themeColor="text1"/>
              </w:rPr>
              <w:t>Que el FNA considera necesario</w:t>
            </w:r>
            <w:r w:rsidR="00C12027" w:rsidRPr="006F59D0">
              <w:rPr>
                <w:rFonts w:ascii="Arial" w:hAnsi="Arial" w:cs="Arial"/>
                <w:color w:val="000000" w:themeColor="text1"/>
              </w:rPr>
              <w:t xml:space="preserve"> tener</w:t>
            </w:r>
            <w:r w:rsidRPr="006F59D0">
              <w:rPr>
                <w:rFonts w:ascii="Arial" w:hAnsi="Arial" w:cs="Arial"/>
                <w:color w:val="000000" w:themeColor="text1"/>
              </w:rPr>
              <w:t xml:space="preserve"> </w:t>
            </w:r>
            <w:r w:rsidR="00072A9C" w:rsidRPr="006F59D0">
              <w:rPr>
                <w:rFonts w:ascii="Arial" w:hAnsi="Arial" w:cs="Arial"/>
                <w:color w:val="000000" w:themeColor="text1"/>
              </w:rPr>
              <w:t xml:space="preserve">en </w:t>
            </w:r>
            <w:r w:rsidRPr="006F59D0">
              <w:rPr>
                <w:rFonts w:ascii="Arial" w:hAnsi="Arial" w:cs="Arial"/>
                <w:color w:val="000000" w:themeColor="text1"/>
              </w:rPr>
              <w:t>un solo reglamento las operaciones de Crédito de Vivienda, Crédito de consumo (educativo), Crédito para Colombianos Residentes en el Exterior</w:t>
            </w:r>
            <w:r w:rsidR="00C12027" w:rsidRPr="006F59D0">
              <w:rPr>
                <w:rFonts w:ascii="Arial" w:hAnsi="Arial" w:cs="Arial"/>
                <w:color w:val="000000" w:themeColor="text1"/>
              </w:rPr>
              <w:t xml:space="preserve"> y</w:t>
            </w:r>
            <w:r w:rsidRPr="006F59D0">
              <w:rPr>
                <w:rFonts w:ascii="Arial" w:hAnsi="Arial" w:cs="Arial"/>
                <w:color w:val="000000" w:themeColor="text1"/>
              </w:rPr>
              <w:t xml:space="preserve"> Leasing Habitacional con el fin de unificar requisitos, hacer más fácil la consulta de los productos por parte de los consumidores financieros y excluir las políticas que corresponden al Sistema de Administración de Riesgo de Crédito que quedaron establecidas en el Manual SARC de la entidad.</w:t>
            </w:r>
          </w:p>
          <w:p w:rsidR="004F4C62" w:rsidRPr="006F59D0" w:rsidRDefault="004F4C62" w:rsidP="008D127C">
            <w:pPr>
              <w:jc w:val="both"/>
              <w:rPr>
                <w:rFonts w:ascii="Arial" w:hAnsi="Arial" w:cs="Arial"/>
                <w:lang w:val="es-ES_tradnl"/>
              </w:rPr>
            </w:pPr>
          </w:p>
        </w:tc>
      </w:tr>
      <w:tr w:rsidR="0011400A" w:rsidRPr="006F59D0" w:rsidTr="000E3890">
        <w:trPr>
          <w:cantSplit/>
          <w:trHeight w:val="363"/>
        </w:trPr>
        <w:tc>
          <w:tcPr>
            <w:tcW w:w="9215" w:type="dxa"/>
            <w:shd w:val="clear" w:color="auto" w:fill="B3B3B3"/>
            <w:vAlign w:val="center"/>
          </w:tcPr>
          <w:p w:rsidR="00DE48BB" w:rsidRPr="006F59D0" w:rsidRDefault="00DE48BB" w:rsidP="008D127C">
            <w:pPr>
              <w:jc w:val="both"/>
              <w:rPr>
                <w:rFonts w:ascii="Arial" w:hAnsi="Arial" w:cs="Arial"/>
                <w:b/>
                <w:bCs/>
              </w:rPr>
            </w:pPr>
            <w:r w:rsidRPr="006F59D0">
              <w:rPr>
                <w:rFonts w:ascii="Arial" w:hAnsi="Arial" w:cs="Arial"/>
                <w:b/>
                <w:bCs/>
              </w:rPr>
              <w:t>6. Objetivo del Producto y/o Servicio</w:t>
            </w:r>
          </w:p>
        </w:tc>
      </w:tr>
      <w:tr w:rsidR="0011400A" w:rsidRPr="006F59D0" w:rsidTr="000E3890">
        <w:trPr>
          <w:cantSplit/>
          <w:trHeight w:val="363"/>
        </w:trPr>
        <w:tc>
          <w:tcPr>
            <w:tcW w:w="9215" w:type="dxa"/>
            <w:shd w:val="clear" w:color="auto" w:fill="auto"/>
            <w:vAlign w:val="center"/>
          </w:tcPr>
          <w:p w:rsidR="006F59D0" w:rsidRPr="006F59D0" w:rsidRDefault="006F59D0" w:rsidP="008D127C">
            <w:pPr>
              <w:jc w:val="both"/>
              <w:rPr>
                <w:rFonts w:ascii="Arial" w:hAnsi="Arial" w:cs="Arial"/>
                <w:lang w:val="es-ES"/>
              </w:rPr>
            </w:pPr>
          </w:p>
          <w:p w:rsidR="002030C5" w:rsidRPr="006F59D0" w:rsidRDefault="002030C5" w:rsidP="008D127C">
            <w:pPr>
              <w:jc w:val="both"/>
              <w:rPr>
                <w:rFonts w:ascii="Arial" w:hAnsi="Arial" w:cs="Arial"/>
              </w:rPr>
            </w:pPr>
            <w:r w:rsidRPr="006F59D0">
              <w:rPr>
                <w:rFonts w:ascii="Arial" w:hAnsi="Arial" w:cs="Arial"/>
                <w:lang w:val="es-ES"/>
              </w:rPr>
              <w:t>En desarrollo de la función otorgada por la ley, el FNA deberá contribuir a la solución del problema de vivienda y educación para sus afiliados, con el fin de mejorar su calidad de vida, convirtiéndose en una alternativa de capitalización social</w:t>
            </w:r>
            <w:r w:rsidRPr="006F59D0">
              <w:rPr>
                <w:rFonts w:ascii="Arial" w:hAnsi="Arial" w:cs="Arial"/>
              </w:rPr>
              <w:t xml:space="preserve">. </w:t>
            </w:r>
          </w:p>
          <w:p w:rsidR="002030C5" w:rsidRPr="006F59D0" w:rsidRDefault="002030C5" w:rsidP="008D127C">
            <w:pPr>
              <w:jc w:val="both"/>
              <w:rPr>
                <w:rFonts w:ascii="Arial" w:hAnsi="Arial" w:cs="Arial"/>
                <w:b/>
                <w:bCs/>
              </w:rPr>
            </w:pPr>
          </w:p>
        </w:tc>
      </w:tr>
    </w:tbl>
    <w:p w:rsidR="004F4C62" w:rsidRPr="006F59D0" w:rsidRDefault="004F4C62" w:rsidP="008D127C">
      <w:pPr>
        <w:pStyle w:val="TtuloTDC"/>
        <w:jc w:val="both"/>
        <w:rPr>
          <w:rFonts w:ascii="Arial" w:hAnsi="Arial" w:cs="Arial"/>
          <w:sz w:val="24"/>
          <w:szCs w:val="24"/>
          <w:lang w:val="es-ES"/>
        </w:rPr>
      </w:pPr>
      <w:r w:rsidRPr="006F59D0">
        <w:rPr>
          <w:rFonts w:ascii="Arial" w:hAnsi="Arial" w:cs="Arial"/>
          <w:sz w:val="24"/>
          <w:szCs w:val="24"/>
          <w:lang w:val="es-ES"/>
        </w:rPr>
        <w:t>Contenido</w:t>
      </w:r>
    </w:p>
    <w:p w:rsidR="004242FC" w:rsidRDefault="004242FC" w:rsidP="004242FC">
      <w:pPr>
        <w:rPr>
          <w:lang w:val="es-ES"/>
        </w:rPr>
      </w:pPr>
    </w:p>
    <w:p w:rsidR="004242FC" w:rsidRPr="004242FC" w:rsidRDefault="004242FC" w:rsidP="004242FC">
      <w:pPr>
        <w:rPr>
          <w:lang w:val="es-ES"/>
        </w:rPr>
      </w:pPr>
    </w:p>
    <w:p w:rsidR="00FD5930" w:rsidRDefault="002030C5">
      <w:pPr>
        <w:pStyle w:val="TDC1"/>
        <w:tabs>
          <w:tab w:val="left" w:pos="480"/>
        </w:tabs>
        <w:rPr>
          <w:rFonts w:asciiTheme="minorHAnsi" w:eastAsiaTheme="minorEastAsia" w:hAnsiTheme="minorHAnsi" w:cstheme="minorBidi"/>
          <w:bCs w:val="0"/>
          <w:sz w:val="22"/>
          <w:szCs w:val="22"/>
          <w:lang w:eastAsia="es-CO"/>
        </w:rPr>
      </w:pPr>
      <w:r w:rsidRPr="0011400A">
        <w:rPr>
          <w:bCs w:val="0"/>
          <w:szCs w:val="24"/>
        </w:rPr>
        <w:fldChar w:fldCharType="begin"/>
      </w:r>
      <w:r w:rsidRPr="0011400A">
        <w:rPr>
          <w:bCs w:val="0"/>
          <w:szCs w:val="24"/>
        </w:rPr>
        <w:instrText xml:space="preserve"> TOC \o "1-2" \h \z \u </w:instrText>
      </w:r>
      <w:r w:rsidRPr="0011400A">
        <w:rPr>
          <w:bCs w:val="0"/>
          <w:szCs w:val="24"/>
        </w:rPr>
        <w:fldChar w:fldCharType="separate"/>
      </w:r>
      <w:hyperlink w:anchor="_Toc31965595" w:history="1">
        <w:r w:rsidR="00FD5930" w:rsidRPr="003A50BA">
          <w:rPr>
            <w:rStyle w:val="Hipervnculo"/>
            <w:b/>
          </w:rPr>
          <w:t>1</w:t>
        </w:r>
        <w:r w:rsidR="00FD5930">
          <w:rPr>
            <w:rFonts w:asciiTheme="minorHAnsi" w:eastAsiaTheme="minorEastAsia" w:hAnsiTheme="minorHAnsi" w:cstheme="minorBidi"/>
            <w:bCs w:val="0"/>
            <w:sz w:val="22"/>
            <w:szCs w:val="22"/>
            <w:lang w:eastAsia="es-CO"/>
          </w:rPr>
          <w:tab/>
        </w:r>
        <w:r w:rsidR="00FD5930" w:rsidRPr="003A50BA">
          <w:rPr>
            <w:rStyle w:val="Hipervnculo"/>
            <w:b/>
          </w:rPr>
          <w:t>GENERALIDADES</w:t>
        </w:r>
        <w:r w:rsidR="00FD5930">
          <w:rPr>
            <w:webHidden/>
          </w:rPr>
          <w:tab/>
        </w:r>
        <w:r w:rsidR="00FD5930">
          <w:rPr>
            <w:webHidden/>
          </w:rPr>
          <w:fldChar w:fldCharType="begin"/>
        </w:r>
        <w:r w:rsidR="00FD5930">
          <w:rPr>
            <w:webHidden/>
          </w:rPr>
          <w:instrText xml:space="preserve"> PAGEREF _Toc31965595 \h </w:instrText>
        </w:r>
        <w:r w:rsidR="00FD5930">
          <w:rPr>
            <w:webHidden/>
          </w:rPr>
        </w:r>
        <w:r w:rsidR="00FD5930">
          <w:rPr>
            <w:webHidden/>
          </w:rPr>
          <w:fldChar w:fldCharType="separate"/>
        </w:r>
        <w:r w:rsidR="00064B9D">
          <w:rPr>
            <w:webHidden/>
          </w:rPr>
          <w:t>4</w:t>
        </w:r>
        <w:r w:rsidR="00FD5930">
          <w:rPr>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596" w:history="1">
        <w:r w:rsidR="00FD5930" w:rsidRPr="003A50BA">
          <w:rPr>
            <w:rStyle w:val="Hipervnculo"/>
            <w:rFonts w:ascii="Arial" w:hAnsi="Arial" w:cs="Arial"/>
            <w:noProof/>
          </w:rPr>
          <w:t>1.1</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OBJETIVO GENERAL</w:t>
        </w:r>
        <w:r w:rsidR="00FD5930">
          <w:rPr>
            <w:noProof/>
            <w:webHidden/>
          </w:rPr>
          <w:tab/>
        </w:r>
        <w:r w:rsidR="00FD5930">
          <w:rPr>
            <w:noProof/>
            <w:webHidden/>
          </w:rPr>
          <w:fldChar w:fldCharType="begin"/>
        </w:r>
        <w:r w:rsidR="00FD5930">
          <w:rPr>
            <w:noProof/>
            <w:webHidden/>
          </w:rPr>
          <w:instrText xml:space="preserve"> PAGEREF _Toc31965596 \h </w:instrText>
        </w:r>
        <w:r w:rsidR="00FD5930">
          <w:rPr>
            <w:noProof/>
            <w:webHidden/>
          </w:rPr>
        </w:r>
        <w:r w:rsidR="00FD5930">
          <w:rPr>
            <w:noProof/>
            <w:webHidden/>
          </w:rPr>
          <w:fldChar w:fldCharType="separate"/>
        </w:r>
        <w:r w:rsidR="00064B9D">
          <w:rPr>
            <w:noProof/>
            <w:webHidden/>
          </w:rPr>
          <w:t>4</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597" w:history="1">
        <w:r w:rsidR="00FD5930" w:rsidRPr="003A50BA">
          <w:rPr>
            <w:rStyle w:val="Hipervnculo"/>
            <w:rFonts w:ascii="Arial" w:hAnsi="Arial" w:cs="Arial"/>
            <w:noProof/>
          </w:rPr>
          <w:t>1.1</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FINALIDAD</w:t>
        </w:r>
        <w:r w:rsidR="00FD5930">
          <w:rPr>
            <w:noProof/>
            <w:webHidden/>
          </w:rPr>
          <w:tab/>
        </w:r>
        <w:r w:rsidR="00FD5930">
          <w:rPr>
            <w:noProof/>
            <w:webHidden/>
          </w:rPr>
          <w:fldChar w:fldCharType="begin"/>
        </w:r>
        <w:r w:rsidR="00FD5930">
          <w:rPr>
            <w:noProof/>
            <w:webHidden/>
          </w:rPr>
          <w:instrText xml:space="preserve"> PAGEREF _Toc31965597 \h </w:instrText>
        </w:r>
        <w:r w:rsidR="00FD5930">
          <w:rPr>
            <w:noProof/>
            <w:webHidden/>
          </w:rPr>
        </w:r>
        <w:r w:rsidR="00FD5930">
          <w:rPr>
            <w:noProof/>
            <w:webHidden/>
          </w:rPr>
          <w:fldChar w:fldCharType="separate"/>
        </w:r>
        <w:r w:rsidR="00064B9D">
          <w:rPr>
            <w:noProof/>
            <w:webHidden/>
          </w:rPr>
          <w:t>4</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598" w:history="1">
        <w:r w:rsidR="00FD5930" w:rsidRPr="003A50BA">
          <w:rPr>
            <w:rStyle w:val="Hipervnculo"/>
            <w:rFonts w:ascii="Arial" w:hAnsi="Arial" w:cs="Arial"/>
            <w:noProof/>
          </w:rPr>
          <w:t>1.2</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MERCADO OBJETIVO</w:t>
        </w:r>
        <w:r w:rsidR="00FD5930">
          <w:rPr>
            <w:noProof/>
            <w:webHidden/>
          </w:rPr>
          <w:tab/>
        </w:r>
        <w:r w:rsidR="00FD5930">
          <w:rPr>
            <w:noProof/>
            <w:webHidden/>
          </w:rPr>
          <w:fldChar w:fldCharType="begin"/>
        </w:r>
        <w:r w:rsidR="00FD5930">
          <w:rPr>
            <w:noProof/>
            <w:webHidden/>
          </w:rPr>
          <w:instrText xml:space="preserve"> PAGEREF _Toc31965598 \h </w:instrText>
        </w:r>
        <w:r w:rsidR="00FD5930">
          <w:rPr>
            <w:noProof/>
            <w:webHidden/>
          </w:rPr>
        </w:r>
        <w:r w:rsidR="00FD5930">
          <w:rPr>
            <w:noProof/>
            <w:webHidden/>
          </w:rPr>
          <w:fldChar w:fldCharType="separate"/>
        </w:r>
        <w:r w:rsidR="00064B9D">
          <w:rPr>
            <w:noProof/>
            <w:webHidden/>
          </w:rPr>
          <w:t>5</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599" w:history="1">
        <w:r w:rsidR="00FD5930" w:rsidRPr="003A50BA">
          <w:rPr>
            <w:rStyle w:val="Hipervnculo"/>
            <w:rFonts w:ascii="Arial" w:hAnsi="Arial" w:cs="Arial"/>
            <w:noProof/>
          </w:rPr>
          <w:t>1.3</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ENTIDADES DEL MERCADO QUE OFRECEN PRODUCTOS Y/O SERVICIOS SIMILARES</w:t>
        </w:r>
        <w:r w:rsidR="00FD5930">
          <w:rPr>
            <w:noProof/>
            <w:webHidden/>
          </w:rPr>
          <w:tab/>
        </w:r>
        <w:r w:rsidR="00FD5930">
          <w:rPr>
            <w:noProof/>
            <w:webHidden/>
          </w:rPr>
          <w:fldChar w:fldCharType="begin"/>
        </w:r>
        <w:r w:rsidR="00FD5930">
          <w:rPr>
            <w:noProof/>
            <w:webHidden/>
          </w:rPr>
          <w:instrText xml:space="preserve"> PAGEREF _Toc31965599 \h </w:instrText>
        </w:r>
        <w:r w:rsidR="00FD5930">
          <w:rPr>
            <w:noProof/>
            <w:webHidden/>
          </w:rPr>
        </w:r>
        <w:r w:rsidR="00FD5930">
          <w:rPr>
            <w:noProof/>
            <w:webHidden/>
          </w:rPr>
          <w:fldChar w:fldCharType="separate"/>
        </w:r>
        <w:r w:rsidR="00064B9D">
          <w:rPr>
            <w:noProof/>
            <w:webHidden/>
          </w:rPr>
          <w:t>5</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00" w:history="1">
        <w:r w:rsidR="00FD5930" w:rsidRPr="003A50BA">
          <w:rPr>
            <w:rStyle w:val="Hipervnculo"/>
            <w:rFonts w:ascii="Arial" w:hAnsi="Arial" w:cs="Arial"/>
            <w:noProof/>
          </w:rPr>
          <w:t>1.4</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REQUISITOS PARA PRESENTAR SOLICITUD DE CRÉDITO PARA VIVIENDA, EDUCACIÓN Y LEASING HABITACIONAL EN EL FNA</w:t>
        </w:r>
        <w:r w:rsidR="00FD5930">
          <w:rPr>
            <w:noProof/>
            <w:webHidden/>
          </w:rPr>
          <w:tab/>
        </w:r>
        <w:r w:rsidR="00FD5930">
          <w:rPr>
            <w:noProof/>
            <w:webHidden/>
          </w:rPr>
          <w:fldChar w:fldCharType="begin"/>
        </w:r>
        <w:r w:rsidR="00FD5930">
          <w:rPr>
            <w:noProof/>
            <w:webHidden/>
          </w:rPr>
          <w:instrText xml:space="preserve"> PAGEREF _Toc31965600 \h </w:instrText>
        </w:r>
        <w:r w:rsidR="00FD5930">
          <w:rPr>
            <w:noProof/>
            <w:webHidden/>
          </w:rPr>
        </w:r>
        <w:r w:rsidR="00FD5930">
          <w:rPr>
            <w:noProof/>
            <w:webHidden/>
          </w:rPr>
          <w:fldChar w:fldCharType="separate"/>
        </w:r>
        <w:r w:rsidR="00064B9D">
          <w:rPr>
            <w:noProof/>
            <w:webHidden/>
          </w:rPr>
          <w:t>5</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01" w:history="1">
        <w:r w:rsidR="00FD5930" w:rsidRPr="003A50BA">
          <w:rPr>
            <w:rStyle w:val="Hipervnculo"/>
            <w:rFonts w:ascii="Arial" w:hAnsi="Arial" w:cs="Arial"/>
            <w:noProof/>
          </w:rPr>
          <w:t>1.5</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REQUISITOS PARA LA APROBACIÓN DE CRÉDITO PARA VIVIENDA, EDUCACIÓN Y LEASING HABITACIONAL CON EL FNA.</w:t>
        </w:r>
        <w:r w:rsidR="00FD5930">
          <w:rPr>
            <w:noProof/>
            <w:webHidden/>
          </w:rPr>
          <w:tab/>
        </w:r>
        <w:r w:rsidR="00FD5930">
          <w:rPr>
            <w:noProof/>
            <w:webHidden/>
          </w:rPr>
          <w:fldChar w:fldCharType="begin"/>
        </w:r>
        <w:r w:rsidR="00FD5930">
          <w:rPr>
            <w:noProof/>
            <w:webHidden/>
          </w:rPr>
          <w:instrText xml:space="preserve"> PAGEREF _Toc31965601 \h </w:instrText>
        </w:r>
        <w:r w:rsidR="00FD5930">
          <w:rPr>
            <w:noProof/>
            <w:webHidden/>
          </w:rPr>
        </w:r>
        <w:r w:rsidR="00FD5930">
          <w:rPr>
            <w:noProof/>
            <w:webHidden/>
          </w:rPr>
          <w:fldChar w:fldCharType="separate"/>
        </w:r>
        <w:r w:rsidR="00064B9D">
          <w:rPr>
            <w:noProof/>
            <w:webHidden/>
          </w:rPr>
          <w:t>7</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02" w:history="1">
        <w:r w:rsidR="00FD5930" w:rsidRPr="003A50BA">
          <w:rPr>
            <w:rStyle w:val="Hipervnculo"/>
            <w:rFonts w:ascii="Arial" w:hAnsi="Arial" w:cs="Arial"/>
            <w:noProof/>
          </w:rPr>
          <w:t>1.6</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DOCUMENTOS EXIGIBLES PARA LA SOLICITUD DE CRÉDITO DE VIVIENDA, EDUCACIÓN Y LEASING HABITACIONAL CON EL FNA</w:t>
        </w:r>
        <w:r w:rsidR="00FD5930">
          <w:rPr>
            <w:noProof/>
            <w:webHidden/>
          </w:rPr>
          <w:tab/>
        </w:r>
        <w:r w:rsidR="00FD5930">
          <w:rPr>
            <w:noProof/>
            <w:webHidden/>
          </w:rPr>
          <w:fldChar w:fldCharType="begin"/>
        </w:r>
        <w:r w:rsidR="00FD5930">
          <w:rPr>
            <w:noProof/>
            <w:webHidden/>
          </w:rPr>
          <w:instrText xml:space="preserve"> PAGEREF _Toc31965602 \h </w:instrText>
        </w:r>
        <w:r w:rsidR="00FD5930">
          <w:rPr>
            <w:noProof/>
            <w:webHidden/>
          </w:rPr>
        </w:r>
        <w:r w:rsidR="00FD5930">
          <w:rPr>
            <w:noProof/>
            <w:webHidden/>
          </w:rPr>
          <w:fldChar w:fldCharType="separate"/>
        </w:r>
        <w:r w:rsidR="00064B9D">
          <w:rPr>
            <w:noProof/>
            <w:webHidden/>
          </w:rPr>
          <w:t>8</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03" w:history="1">
        <w:r w:rsidR="00FD5930" w:rsidRPr="003A50BA">
          <w:rPr>
            <w:rStyle w:val="Hipervnculo"/>
            <w:rFonts w:ascii="Arial" w:hAnsi="Arial" w:cs="Arial"/>
            <w:noProof/>
          </w:rPr>
          <w:t>1.7</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INTERESES</w:t>
        </w:r>
        <w:r w:rsidR="00FD5930">
          <w:rPr>
            <w:noProof/>
            <w:webHidden/>
          </w:rPr>
          <w:tab/>
        </w:r>
        <w:r w:rsidR="00FD5930">
          <w:rPr>
            <w:noProof/>
            <w:webHidden/>
          </w:rPr>
          <w:fldChar w:fldCharType="begin"/>
        </w:r>
        <w:r w:rsidR="00FD5930">
          <w:rPr>
            <w:noProof/>
            <w:webHidden/>
          </w:rPr>
          <w:instrText xml:space="preserve"> PAGEREF _Toc31965603 \h </w:instrText>
        </w:r>
        <w:r w:rsidR="00FD5930">
          <w:rPr>
            <w:noProof/>
            <w:webHidden/>
          </w:rPr>
        </w:r>
        <w:r w:rsidR="00FD5930">
          <w:rPr>
            <w:noProof/>
            <w:webHidden/>
          </w:rPr>
          <w:fldChar w:fldCharType="separate"/>
        </w:r>
        <w:r w:rsidR="00064B9D">
          <w:rPr>
            <w:noProof/>
            <w:webHidden/>
          </w:rPr>
          <w:t>8</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04" w:history="1">
        <w:r w:rsidR="00FD5930" w:rsidRPr="003A50BA">
          <w:rPr>
            <w:rStyle w:val="Hipervnculo"/>
            <w:rFonts w:ascii="Arial" w:hAnsi="Arial" w:cs="Arial"/>
            <w:noProof/>
          </w:rPr>
          <w:t>1.8</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PLAZOS</w:t>
        </w:r>
        <w:r w:rsidR="00FD5930">
          <w:rPr>
            <w:noProof/>
            <w:webHidden/>
          </w:rPr>
          <w:tab/>
        </w:r>
        <w:r w:rsidR="00FD5930">
          <w:rPr>
            <w:noProof/>
            <w:webHidden/>
          </w:rPr>
          <w:fldChar w:fldCharType="begin"/>
        </w:r>
        <w:r w:rsidR="00FD5930">
          <w:rPr>
            <w:noProof/>
            <w:webHidden/>
          </w:rPr>
          <w:instrText xml:space="preserve"> PAGEREF _Toc31965604 \h </w:instrText>
        </w:r>
        <w:r w:rsidR="00FD5930">
          <w:rPr>
            <w:noProof/>
            <w:webHidden/>
          </w:rPr>
        </w:r>
        <w:r w:rsidR="00FD5930">
          <w:rPr>
            <w:noProof/>
            <w:webHidden/>
          </w:rPr>
          <w:fldChar w:fldCharType="separate"/>
        </w:r>
        <w:r w:rsidR="00064B9D">
          <w:rPr>
            <w:noProof/>
            <w:webHidden/>
          </w:rPr>
          <w:t>8</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05" w:history="1">
        <w:r w:rsidR="00FD5930" w:rsidRPr="003A50BA">
          <w:rPr>
            <w:rStyle w:val="Hipervnculo"/>
            <w:rFonts w:ascii="Arial" w:hAnsi="Arial" w:cs="Arial"/>
            <w:noProof/>
          </w:rPr>
          <w:t>1.9</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REPORTE A CENTRALES DE INFORMACIÓN</w:t>
        </w:r>
        <w:r w:rsidR="00FD5930">
          <w:rPr>
            <w:noProof/>
            <w:webHidden/>
          </w:rPr>
          <w:tab/>
        </w:r>
        <w:r w:rsidR="00FD5930">
          <w:rPr>
            <w:noProof/>
            <w:webHidden/>
          </w:rPr>
          <w:fldChar w:fldCharType="begin"/>
        </w:r>
        <w:r w:rsidR="00FD5930">
          <w:rPr>
            <w:noProof/>
            <w:webHidden/>
          </w:rPr>
          <w:instrText xml:space="preserve"> PAGEREF _Toc31965605 \h </w:instrText>
        </w:r>
        <w:r w:rsidR="00FD5930">
          <w:rPr>
            <w:noProof/>
            <w:webHidden/>
          </w:rPr>
        </w:r>
        <w:r w:rsidR="00FD5930">
          <w:rPr>
            <w:noProof/>
            <w:webHidden/>
          </w:rPr>
          <w:fldChar w:fldCharType="separate"/>
        </w:r>
        <w:r w:rsidR="00064B9D">
          <w:rPr>
            <w:noProof/>
            <w:webHidden/>
          </w:rPr>
          <w:t>9</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06" w:history="1">
        <w:r w:rsidR="00FD5930" w:rsidRPr="003A50BA">
          <w:rPr>
            <w:rStyle w:val="Hipervnculo"/>
            <w:rFonts w:ascii="Arial" w:hAnsi="Arial" w:cs="Arial"/>
            <w:noProof/>
          </w:rPr>
          <w:t>1.10</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SEGUROS</w:t>
        </w:r>
        <w:r w:rsidR="00FD5930">
          <w:rPr>
            <w:noProof/>
            <w:webHidden/>
          </w:rPr>
          <w:tab/>
        </w:r>
        <w:r w:rsidR="00FD5930">
          <w:rPr>
            <w:noProof/>
            <w:webHidden/>
          </w:rPr>
          <w:fldChar w:fldCharType="begin"/>
        </w:r>
        <w:r w:rsidR="00FD5930">
          <w:rPr>
            <w:noProof/>
            <w:webHidden/>
          </w:rPr>
          <w:instrText xml:space="preserve"> PAGEREF _Toc31965606 \h </w:instrText>
        </w:r>
        <w:r w:rsidR="00FD5930">
          <w:rPr>
            <w:noProof/>
            <w:webHidden/>
          </w:rPr>
        </w:r>
        <w:r w:rsidR="00FD5930">
          <w:rPr>
            <w:noProof/>
            <w:webHidden/>
          </w:rPr>
          <w:fldChar w:fldCharType="separate"/>
        </w:r>
        <w:r w:rsidR="00064B9D">
          <w:rPr>
            <w:noProof/>
            <w:webHidden/>
          </w:rPr>
          <w:t>9</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07" w:history="1">
        <w:r w:rsidR="00FD5930" w:rsidRPr="003A50BA">
          <w:rPr>
            <w:rStyle w:val="Hipervnculo"/>
            <w:rFonts w:ascii="Arial" w:hAnsi="Arial" w:cs="Arial"/>
            <w:noProof/>
          </w:rPr>
          <w:t>1.11</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PAZ Y SALVOS Y CERTIFICACIONES</w:t>
        </w:r>
        <w:r w:rsidR="00FD5930">
          <w:rPr>
            <w:noProof/>
            <w:webHidden/>
          </w:rPr>
          <w:tab/>
        </w:r>
        <w:r w:rsidR="00FD5930">
          <w:rPr>
            <w:noProof/>
            <w:webHidden/>
          </w:rPr>
          <w:fldChar w:fldCharType="begin"/>
        </w:r>
        <w:r w:rsidR="00FD5930">
          <w:rPr>
            <w:noProof/>
            <w:webHidden/>
          </w:rPr>
          <w:instrText xml:space="preserve"> PAGEREF _Toc31965607 \h </w:instrText>
        </w:r>
        <w:r w:rsidR="00FD5930">
          <w:rPr>
            <w:noProof/>
            <w:webHidden/>
          </w:rPr>
        </w:r>
        <w:r w:rsidR="00FD5930">
          <w:rPr>
            <w:noProof/>
            <w:webHidden/>
          </w:rPr>
          <w:fldChar w:fldCharType="separate"/>
        </w:r>
        <w:r w:rsidR="00064B9D">
          <w:rPr>
            <w:noProof/>
            <w:webHidden/>
          </w:rPr>
          <w:t>10</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08" w:history="1">
        <w:r w:rsidR="00FD5930" w:rsidRPr="003A50BA">
          <w:rPr>
            <w:rStyle w:val="Hipervnculo"/>
            <w:rFonts w:ascii="Arial" w:hAnsi="Arial" w:cs="Arial"/>
            <w:noProof/>
          </w:rPr>
          <w:t>1.12</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CUENTAS AFC</w:t>
        </w:r>
        <w:r w:rsidR="00FD5930">
          <w:rPr>
            <w:noProof/>
            <w:webHidden/>
          </w:rPr>
          <w:tab/>
        </w:r>
        <w:r w:rsidR="00FD5930">
          <w:rPr>
            <w:noProof/>
            <w:webHidden/>
          </w:rPr>
          <w:fldChar w:fldCharType="begin"/>
        </w:r>
        <w:r w:rsidR="00FD5930">
          <w:rPr>
            <w:noProof/>
            <w:webHidden/>
          </w:rPr>
          <w:instrText xml:space="preserve"> PAGEREF _Toc31965608 \h </w:instrText>
        </w:r>
        <w:r w:rsidR="00FD5930">
          <w:rPr>
            <w:noProof/>
            <w:webHidden/>
          </w:rPr>
        </w:r>
        <w:r w:rsidR="00FD5930">
          <w:rPr>
            <w:noProof/>
            <w:webHidden/>
          </w:rPr>
          <w:fldChar w:fldCharType="separate"/>
        </w:r>
        <w:r w:rsidR="00064B9D">
          <w:rPr>
            <w:noProof/>
            <w:webHidden/>
          </w:rPr>
          <w:t>10</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09" w:history="1">
        <w:r w:rsidR="00FD5930" w:rsidRPr="003A50BA">
          <w:rPr>
            <w:rStyle w:val="Hipervnculo"/>
            <w:rFonts w:ascii="Arial" w:hAnsi="Arial" w:cs="Arial"/>
            <w:noProof/>
          </w:rPr>
          <w:t>1.13</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AVALÚO Y ESTUDIO DE TÍTULOS</w:t>
        </w:r>
        <w:r w:rsidR="00FD5930">
          <w:rPr>
            <w:noProof/>
            <w:webHidden/>
          </w:rPr>
          <w:tab/>
        </w:r>
        <w:r w:rsidR="00FD5930">
          <w:rPr>
            <w:noProof/>
            <w:webHidden/>
          </w:rPr>
          <w:fldChar w:fldCharType="begin"/>
        </w:r>
        <w:r w:rsidR="00FD5930">
          <w:rPr>
            <w:noProof/>
            <w:webHidden/>
          </w:rPr>
          <w:instrText xml:space="preserve"> PAGEREF _Toc31965609 \h </w:instrText>
        </w:r>
        <w:r w:rsidR="00FD5930">
          <w:rPr>
            <w:noProof/>
            <w:webHidden/>
          </w:rPr>
        </w:r>
        <w:r w:rsidR="00FD5930">
          <w:rPr>
            <w:noProof/>
            <w:webHidden/>
          </w:rPr>
          <w:fldChar w:fldCharType="separate"/>
        </w:r>
        <w:r w:rsidR="00064B9D">
          <w:rPr>
            <w:noProof/>
            <w:webHidden/>
          </w:rPr>
          <w:t>11</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10" w:history="1">
        <w:r w:rsidR="00FD5930" w:rsidRPr="003A50BA">
          <w:rPr>
            <w:rStyle w:val="Hipervnculo"/>
            <w:rFonts w:ascii="Arial" w:hAnsi="Arial" w:cs="Arial"/>
            <w:noProof/>
          </w:rPr>
          <w:t>1.14</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VISITAS PARA LOS PRODUCTOS QUE APLIQUEN</w:t>
        </w:r>
        <w:r w:rsidR="00FD5930">
          <w:rPr>
            <w:noProof/>
            <w:webHidden/>
          </w:rPr>
          <w:tab/>
        </w:r>
        <w:r w:rsidR="00FD5930">
          <w:rPr>
            <w:noProof/>
            <w:webHidden/>
          </w:rPr>
          <w:fldChar w:fldCharType="begin"/>
        </w:r>
        <w:r w:rsidR="00FD5930">
          <w:rPr>
            <w:noProof/>
            <w:webHidden/>
          </w:rPr>
          <w:instrText xml:space="preserve"> PAGEREF _Toc31965610 \h </w:instrText>
        </w:r>
        <w:r w:rsidR="00FD5930">
          <w:rPr>
            <w:noProof/>
            <w:webHidden/>
          </w:rPr>
        </w:r>
        <w:r w:rsidR="00FD5930">
          <w:rPr>
            <w:noProof/>
            <w:webHidden/>
          </w:rPr>
          <w:fldChar w:fldCharType="separate"/>
        </w:r>
        <w:r w:rsidR="00064B9D">
          <w:rPr>
            <w:noProof/>
            <w:webHidden/>
          </w:rPr>
          <w:t>11</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11" w:history="1">
        <w:r w:rsidR="00FD5930" w:rsidRPr="003A50BA">
          <w:rPr>
            <w:rStyle w:val="Hipervnculo"/>
            <w:rFonts w:ascii="Arial" w:hAnsi="Arial" w:cs="Arial"/>
            <w:noProof/>
          </w:rPr>
          <w:t>1.15</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CAUSALES DE EXIGIBILIDAD ANTICIPADA</w:t>
        </w:r>
        <w:r w:rsidR="00FD5930">
          <w:rPr>
            <w:noProof/>
            <w:webHidden/>
          </w:rPr>
          <w:tab/>
        </w:r>
        <w:r w:rsidR="00FD5930">
          <w:rPr>
            <w:noProof/>
            <w:webHidden/>
          </w:rPr>
          <w:fldChar w:fldCharType="begin"/>
        </w:r>
        <w:r w:rsidR="00FD5930">
          <w:rPr>
            <w:noProof/>
            <w:webHidden/>
          </w:rPr>
          <w:instrText xml:space="preserve"> PAGEREF _Toc31965611 \h </w:instrText>
        </w:r>
        <w:r w:rsidR="00FD5930">
          <w:rPr>
            <w:noProof/>
            <w:webHidden/>
          </w:rPr>
        </w:r>
        <w:r w:rsidR="00FD5930">
          <w:rPr>
            <w:noProof/>
            <w:webHidden/>
          </w:rPr>
          <w:fldChar w:fldCharType="separate"/>
        </w:r>
        <w:r w:rsidR="00064B9D">
          <w:rPr>
            <w:noProof/>
            <w:webHidden/>
          </w:rPr>
          <w:t>11</w:t>
        </w:r>
        <w:r w:rsidR="00FD5930">
          <w:rPr>
            <w:noProof/>
            <w:webHidden/>
          </w:rPr>
          <w:fldChar w:fldCharType="end"/>
        </w:r>
      </w:hyperlink>
    </w:p>
    <w:p w:rsidR="00FD5930" w:rsidRDefault="0033502D">
      <w:pPr>
        <w:pStyle w:val="TDC1"/>
        <w:tabs>
          <w:tab w:val="left" w:pos="480"/>
        </w:tabs>
        <w:rPr>
          <w:rFonts w:asciiTheme="minorHAnsi" w:eastAsiaTheme="minorEastAsia" w:hAnsiTheme="minorHAnsi" w:cstheme="minorBidi"/>
          <w:bCs w:val="0"/>
          <w:sz w:val="22"/>
          <w:szCs w:val="22"/>
          <w:lang w:eastAsia="es-CO"/>
        </w:rPr>
      </w:pPr>
      <w:hyperlink w:anchor="_Toc31965612" w:history="1">
        <w:r w:rsidR="00FD5930" w:rsidRPr="003A50BA">
          <w:rPr>
            <w:rStyle w:val="Hipervnculo"/>
            <w:b/>
          </w:rPr>
          <w:t>2.</w:t>
        </w:r>
        <w:r w:rsidR="00FD5930">
          <w:rPr>
            <w:rFonts w:asciiTheme="minorHAnsi" w:eastAsiaTheme="minorEastAsia" w:hAnsiTheme="minorHAnsi" w:cstheme="minorBidi"/>
            <w:bCs w:val="0"/>
            <w:sz w:val="22"/>
            <w:szCs w:val="22"/>
            <w:lang w:eastAsia="es-CO"/>
          </w:rPr>
          <w:tab/>
        </w:r>
        <w:r w:rsidR="00FD5930" w:rsidRPr="003A50BA">
          <w:rPr>
            <w:rStyle w:val="Hipervnculo"/>
            <w:b/>
          </w:rPr>
          <w:t>CREDITO DE VIVIENDA PARA AFILIADOS RESIDENTES EN COLOMBIA Y EN EL EXTERIOR</w:t>
        </w:r>
        <w:r w:rsidR="00FD5930">
          <w:rPr>
            <w:webHidden/>
          </w:rPr>
          <w:tab/>
        </w:r>
        <w:r w:rsidR="00FD5930">
          <w:rPr>
            <w:webHidden/>
          </w:rPr>
          <w:fldChar w:fldCharType="begin"/>
        </w:r>
        <w:r w:rsidR="00FD5930">
          <w:rPr>
            <w:webHidden/>
          </w:rPr>
          <w:instrText xml:space="preserve"> PAGEREF _Toc31965612 \h </w:instrText>
        </w:r>
        <w:r w:rsidR="00FD5930">
          <w:rPr>
            <w:webHidden/>
          </w:rPr>
        </w:r>
        <w:r w:rsidR="00FD5930">
          <w:rPr>
            <w:webHidden/>
          </w:rPr>
          <w:fldChar w:fldCharType="separate"/>
        </w:r>
        <w:r w:rsidR="00064B9D">
          <w:rPr>
            <w:webHidden/>
          </w:rPr>
          <w:t>12</w:t>
        </w:r>
        <w:r w:rsidR="00FD5930">
          <w:rPr>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13" w:history="1">
        <w:r w:rsidR="00FD5930" w:rsidRPr="003A50BA">
          <w:rPr>
            <w:rStyle w:val="Hipervnculo"/>
            <w:rFonts w:ascii="Arial" w:hAnsi="Arial" w:cs="Arial"/>
            <w:noProof/>
          </w:rPr>
          <w:t>2.1</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OBJETIVO</w:t>
        </w:r>
        <w:r w:rsidR="00FD5930">
          <w:rPr>
            <w:noProof/>
            <w:webHidden/>
          </w:rPr>
          <w:tab/>
        </w:r>
        <w:r w:rsidR="00FD5930">
          <w:rPr>
            <w:noProof/>
            <w:webHidden/>
          </w:rPr>
          <w:fldChar w:fldCharType="begin"/>
        </w:r>
        <w:r w:rsidR="00FD5930">
          <w:rPr>
            <w:noProof/>
            <w:webHidden/>
          </w:rPr>
          <w:instrText xml:space="preserve"> PAGEREF _Toc31965613 \h </w:instrText>
        </w:r>
        <w:r w:rsidR="00FD5930">
          <w:rPr>
            <w:noProof/>
            <w:webHidden/>
          </w:rPr>
        </w:r>
        <w:r w:rsidR="00FD5930">
          <w:rPr>
            <w:noProof/>
            <w:webHidden/>
          </w:rPr>
          <w:fldChar w:fldCharType="separate"/>
        </w:r>
        <w:r w:rsidR="00064B9D">
          <w:rPr>
            <w:noProof/>
            <w:webHidden/>
          </w:rPr>
          <w:t>12</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14" w:history="1">
        <w:r w:rsidR="00FD5930" w:rsidRPr="003A50BA">
          <w:rPr>
            <w:rStyle w:val="Hipervnculo"/>
            <w:rFonts w:ascii="Arial" w:hAnsi="Arial" w:cs="Arial"/>
            <w:noProof/>
          </w:rPr>
          <w:t>2.2</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FINALIDAD</w:t>
        </w:r>
        <w:r w:rsidR="00FD5930">
          <w:rPr>
            <w:noProof/>
            <w:webHidden/>
          </w:rPr>
          <w:tab/>
        </w:r>
        <w:r w:rsidR="00FD5930">
          <w:rPr>
            <w:noProof/>
            <w:webHidden/>
          </w:rPr>
          <w:fldChar w:fldCharType="begin"/>
        </w:r>
        <w:r w:rsidR="00FD5930">
          <w:rPr>
            <w:noProof/>
            <w:webHidden/>
          </w:rPr>
          <w:instrText xml:space="preserve"> PAGEREF _Toc31965614 \h </w:instrText>
        </w:r>
        <w:r w:rsidR="00FD5930">
          <w:rPr>
            <w:noProof/>
            <w:webHidden/>
          </w:rPr>
        </w:r>
        <w:r w:rsidR="00FD5930">
          <w:rPr>
            <w:noProof/>
            <w:webHidden/>
          </w:rPr>
          <w:fldChar w:fldCharType="separate"/>
        </w:r>
        <w:r w:rsidR="00064B9D">
          <w:rPr>
            <w:noProof/>
            <w:webHidden/>
          </w:rPr>
          <w:t>12</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15" w:history="1">
        <w:r w:rsidR="00FD5930" w:rsidRPr="003A50BA">
          <w:rPr>
            <w:rStyle w:val="Hipervnculo"/>
            <w:rFonts w:ascii="Arial" w:hAnsi="Arial" w:cs="Arial"/>
            <w:noProof/>
          </w:rPr>
          <w:t>2.3</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CONDICIONES GENERALES</w:t>
        </w:r>
        <w:r w:rsidR="00FD5930">
          <w:rPr>
            <w:noProof/>
            <w:webHidden/>
          </w:rPr>
          <w:tab/>
        </w:r>
        <w:r w:rsidR="00FD5930">
          <w:rPr>
            <w:noProof/>
            <w:webHidden/>
          </w:rPr>
          <w:fldChar w:fldCharType="begin"/>
        </w:r>
        <w:r w:rsidR="00FD5930">
          <w:rPr>
            <w:noProof/>
            <w:webHidden/>
          </w:rPr>
          <w:instrText xml:space="preserve"> PAGEREF _Toc31965615 \h </w:instrText>
        </w:r>
        <w:r w:rsidR="00FD5930">
          <w:rPr>
            <w:noProof/>
            <w:webHidden/>
          </w:rPr>
        </w:r>
        <w:r w:rsidR="00FD5930">
          <w:rPr>
            <w:noProof/>
            <w:webHidden/>
          </w:rPr>
          <w:fldChar w:fldCharType="separate"/>
        </w:r>
        <w:r w:rsidR="00064B9D">
          <w:rPr>
            <w:noProof/>
            <w:webHidden/>
          </w:rPr>
          <w:t>14</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16" w:history="1">
        <w:r w:rsidR="00FD5930" w:rsidRPr="003A50BA">
          <w:rPr>
            <w:rStyle w:val="Hipervnculo"/>
            <w:rFonts w:ascii="Arial" w:hAnsi="Arial" w:cs="Arial"/>
            <w:noProof/>
          </w:rPr>
          <w:t>2.4</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CONDICIONES PARTICULARES PARA CRÉDITO DE CONSTRUCCIÓN Y MEJORA</w:t>
        </w:r>
        <w:r w:rsidR="00FD5930">
          <w:rPr>
            <w:noProof/>
            <w:webHidden/>
          </w:rPr>
          <w:tab/>
        </w:r>
        <w:r w:rsidR="00FD5930">
          <w:rPr>
            <w:noProof/>
            <w:webHidden/>
          </w:rPr>
          <w:fldChar w:fldCharType="begin"/>
        </w:r>
        <w:r w:rsidR="00FD5930">
          <w:rPr>
            <w:noProof/>
            <w:webHidden/>
          </w:rPr>
          <w:instrText xml:space="preserve"> PAGEREF _Toc31965616 \h </w:instrText>
        </w:r>
        <w:r w:rsidR="00FD5930">
          <w:rPr>
            <w:noProof/>
            <w:webHidden/>
          </w:rPr>
        </w:r>
        <w:r w:rsidR="00FD5930">
          <w:rPr>
            <w:noProof/>
            <w:webHidden/>
          </w:rPr>
          <w:fldChar w:fldCharType="separate"/>
        </w:r>
        <w:r w:rsidR="00064B9D">
          <w:rPr>
            <w:noProof/>
            <w:webHidden/>
          </w:rPr>
          <w:t>15</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17" w:history="1">
        <w:r w:rsidR="00FD5930" w:rsidRPr="003A50BA">
          <w:rPr>
            <w:rStyle w:val="Hipervnculo"/>
            <w:rFonts w:ascii="Arial" w:hAnsi="Arial" w:cs="Arial"/>
            <w:noProof/>
          </w:rPr>
          <w:t>2.5</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CONDICIONES PARTICULARES PARA CRÉDITO A COLOMBIANOS RESIDENTES EN EL EXTERIOR.</w:t>
        </w:r>
        <w:r w:rsidR="00FD5930">
          <w:rPr>
            <w:noProof/>
            <w:webHidden/>
          </w:rPr>
          <w:tab/>
        </w:r>
        <w:r w:rsidR="00FD5930">
          <w:rPr>
            <w:noProof/>
            <w:webHidden/>
          </w:rPr>
          <w:fldChar w:fldCharType="begin"/>
        </w:r>
        <w:r w:rsidR="00FD5930">
          <w:rPr>
            <w:noProof/>
            <w:webHidden/>
          </w:rPr>
          <w:instrText xml:space="preserve"> PAGEREF _Toc31965617 \h </w:instrText>
        </w:r>
        <w:r w:rsidR="00FD5930">
          <w:rPr>
            <w:noProof/>
            <w:webHidden/>
          </w:rPr>
        </w:r>
        <w:r w:rsidR="00FD5930">
          <w:rPr>
            <w:noProof/>
            <w:webHidden/>
          </w:rPr>
          <w:fldChar w:fldCharType="separate"/>
        </w:r>
        <w:r w:rsidR="00064B9D">
          <w:rPr>
            <w:noProof/>
            <w:webHidden/>
          </w:rPr>
          <w:t>15</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18" w:history="1">
        <w:r w:rsidR="00FD5930" w:rsidRPr="003A50BA">
          <w:rPr>
            <w:rStyle w:val="Hipervnculo"/>
            <w:rFonts w:ascii="Arial" w:hAnsi="Arial" w:cs="Arial"/>
            <w:noProof/>
          </w:rPr>
          <w:t>2.6</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PARÁMETROS PARA EL ESTUDIO DE LAS CONDICIONES CREDITICIAS DEL   AFILIADO(A) POR CESANTIAS y AVC</w:t>
        </w:r>
        <w:r w:rsidR="00FD5930">
          <w:rPr>
            <w:noProof/>
            <w:webHidden/>
          </w:rPr>
          <w:tab/>
        </w:r>
        <w:r w:rsidR="00FD5930">
          <w:rPr>
            <w:noProof/>
            <w:webHidden/>
          </w:rPr>
          <w:fldChar w:fldCharType="begin"/>
        </w:r>
        <w:r w:rsidR="00FD5930">
          <w:rPr>
            <w:noProof/>
            <w:webHidden/>
          </w:rPr>
          <w:instrText xml:space="preserve"> PAGEREF _Toc31965618 \h </w:instrText>
        </w:r>
        <w:r w:rsidR="00FD5930">
          <w:rPr>
            <w:noProof/>
            <w:webHidden/>
          </w:rPr>
        </w:r>
        <w:r w:rsidR="00FD5930">
          <w:rPr>
            <w:noProof/>
            <w:webHidden/>
          </w:rPr>
          <w:fldChar w:fldCharType="separate"/>
        </w:r>
        <w:r w:rsidR="00064B9D">
          <w:rPr>
            <w:noProof/>
            <w:webHidden/>
          </w:rPr>
          <w:t>16</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19" w:history="1">
        <w:r w:rsidR="00FD5930" w:rsidRPr="003A50BA">
          <w:rPr>
            <w:rStyle w:val="Hipervnculo"/>
            <w:rFonts w:ascii="Arial" w:hAnsi="Arial" w:cs="Arial"/>
            <w:noProof/>
          </w:rPr>
          <w:t>2.7</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PARÁMETROS PARA EL ESTUDIO DE LA CAPACIDAD DE PAGO DEL AFILIADO(A) Y COMPROBACIÓN DE INGRESOS.</w:t>
        </w:r>
        <w:r w:rsidR="00FD5930">
          <w:rPr>
            <w:noProof/>
            <w:webHidden/>
          </w:rPr>
          <w:tab/>
        </w:r>
        <w:r w:rsidR="00FD5930">
          <w:rPr>
            <w:noProof/>
            <w:webHidden/>
          </w:rPr>
          <w:fldChar w:fldCharType="begin"/>
        </w:r>
        <w:r w:rsidR="00FD5930">
          <w:rPr>
            <w:noProof/>
            <w:webHidden/>
          </w:rPr>
          <w:instrText xml:space="preserve"> PAGEREF _Toc31965619 \h </w:instrText>
        </w:r>
        <w:r w:rsidR="00FD5930">
          <w:rPr>
            <w:noProof/>
            <w:webHidden/>
          </w:rPr>
        </w:r>
        <w:r w:rsidR="00FD5930">
          <w:rPr>
            <w:noProof/>
            <w:webHidden/>
          </w:rPr>
          <w:fldChar w:fldCharType="separate"/>
        </w:r>
        <w:r w:rsidR="00064B9D">
          <w:rPr>
            <w:noProof/>
            <w:webHidden/>
          </w:rPr>
          <w:t>17</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20" w:history="1">
        <w:r w:rsidR="00FD5930" w:rsidRPr="003A50BA">
          <w:rPr>
            <w:rStyle w:val="Hipervnculo"/>
            <w:rFonts w:ascii="Arial" w:hAnsi="Arial" w:cs="Arial"/>
            <w:noProof/>
          </w:rPr>
          <w:t>2.8</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CONDICIONES PARA EL OTORGAMIENTO DE CRÉDITOS</w:t>
        </w:r>
        <w:r w:rsidR="00FD5930">
          <w:rPr>
            <w:noProof/>
            <w:webHidden/>
          </w:rPr>
          <w:tab/>
        </w:r>
        <w:r w:rsidR="00FD5930">
          <w:rPr>
            <w:noProof/>
            <w:webHidden/>
          </w:rPr>
          <w:fldChar w:fldCharType="begin"/>
        </w:r>
        <w:r w:rsidR="00FD5930">
          <w:rPr>
            <w:noProof/>
            <w:webHidden/>
          </w:rPr>
          <w:instrText xml:space="preserve"> PAGEREF _Toc31965620 \h </w:instrText>
        </w:r>
        <w:r w:rsidR="00FD5930">
          <w:rPr>
            <w:noProof/>
            <w:webHidden/>
          </w:rPr>
        </w:r>
        <w:r w:rsidR="00FD5930">
          <w:rPr>
            <w:noProof/>
            <w:webHidden/>
          </w:rPr>
          <w:fldChar w:fldCharType="separate"/>
        </w:r>
        <w:r w:rsidR="00064B9D">
          <w:rPr>
            <w:noProof/>
            <w:webHidden/>
          </w:rPr>
          <w:t>18</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21" w:history="1">
        <w:r w:rsidR="00FD5930" w:rsidRPr="003A50BA">
          <w:rPr>
            <w:rStyle w:val="Hipervnculo"/>
            <w:rFonts w:ascii="Arial" w:hAnsi="Arial" w:cs="Arial"/>
            <w:noProof/>
          </w:rPr>
          <w:t>2.9</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AMORTIZACIÓN DE LOS CRÉDITOS – CUOTAS</w:t>
        </w:r>
        <w:r w:rsidR="00FD5930">
          <w:rPr>
            <w:noProof/>
            <w:webHidden/>
          </w:rPr>
          <w:tab/>
        </w:r>
        <w:r w:rsidR="00FD5930">
          <w:rPr>
            <w:noProof/>
            <w:webHidden/>
          </w:rPr>
          <w:fldChar w:fldCharType="begin"/>
        </w:r>
        <w:r w:rsidR="00FD5930">
          <w:rPr>
            <w:noProof/>
            <w:webHidden/>
          </w:rPr>
          <w:instrText xml:space="preserve"> PAGEREF _Toc31965621 \h </w:instrText>
        </w:r>
        <w:r w:rsidR="00FD5930">
          <w:rPr>
            <w:noProof/>
            <w:webHidden/>
          </w:rPr>
        </w:r>
        <w:r w:rsidR="00FD5930">
          <w:rPr>
            <w:noProof/>
            <w:webHidden/>
          </w:rPr>
          <w:fldChar w:fldCharType="separate"/>
        </w:r>
        <w:r w:rsidR="00064B9D">
          <w:rPr>
            <w:noProof/>
            <w:webHidden/>
          </w:rPr>
          <w:t>20</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22" w:history="1">
        <w:r w:rsidR="00FD5930" w:rsidRPr="003A50BA">
          <w:rPr>
            <w:rStyle w:val="Hipervnculo"/>
            <w:rFonts w:ascii="Arial" w:hAnsi="Arial" w:cs="Arial"/>
            <w:noProof/>
          </w:rPr>
          <w:t>2.10</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CONDICIONES ESPECIALES PARA SEGUROS DEL PRODUCTO DE CREDITO DE VIVIENDA.</w:t>
        </w:r>
        <w:r w:rsidR="00FD5930">
          <w:rPr>
            <w:noProof/>
            <w:webHidden/>
          </w:rPr>
          <w:tab/>
        </w:r>
        <w:r w:rsidR="00FD5930">
          <w:rPr>
            <w:noProof/>
            <w:webHidden/>
          </w:rPr>
          <w:fldChar w:fldCharType="begin"/>
        </w:r>
        <w:r w:rsidR="00FD5930">
          <w:rPr>
            <w:noProof/>
            <w:webHidden/>
          </w:rPr>
          <w:instrText xml:space="preserve"> PAGEREF _Toc31965622 \h </w:instrText>
        </w:r>
        <w:r w:rsidR="00FD5930">
          <w:rPr>
            <w:noProof/>
            <w:webHidden/>
          </w:rPr>
        </w:r>
        <w:r w:rsidR="00FD5930">
          <w:rPr>
            <w:noProof/>
            <w:webHidden/>
          </w:rPr>
          <w:fldChar w:fldCharType="separate"/>
        </w:r>
        <w:r w:rsidR="00064B9D">
          <w:rPr>
            <w:noProof/>
            <w:webHidden/>
          </w:rPr>
          <w:t>20</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23" w:history="1">
        <w:r w:rsidR="00FD5930" w:rsidRPr="003A50BA">
          <w:rPr>
            <w:rStyle w:val="Hipervnculo"/>
            <w:rFonts w:ascii="Arial" w:hAnsi="Arial" w:cs="Arial"/>
            <w:noProof/>
          </w:rPr>
          <w:t>2.11</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OTORGAMIENTO DE CRÉDITO</w:t>
        </w:r>
        <w:r w:rsidR="00FD5930">
          <w:rPr>
            <w:noProof/>
            <w:webHidden/>
          </w:rPr>
          <w:tab/>
        </w:r>
        <w:r w:rsidR="00FD5930">
          <w:rPr>
            <w:noProof/>
            <w:webHidden/>
          </w:rPr>
          <w:fldChar w:fldCharType="begin"/>
        </w:r>
        <w:r w:rsidR="00FD5930">
          <w:rPr>
            <w:noProof/>
            <w:webHidden/>
          </w:rPr>
          <w:instrText xml:space="preserve"> PAGEREF _Toc31965623 \h </w:instrText>
        </w:r>
        <w:r w:rsidR="00FD5930">
          <w:rPr>
            <w:noProof/>
            <w:webHidden/>
          </w:rPr>
        </w:r>
        <w:r w:rsidR="00FD5930">
          <w:rPr>
            <w:noProof/>
            <w:webHidden/>
          </w:rPr>
          <w:fldChar w:fldCharType="separate"/>
        </w:r>
        <w:r w:rsidR="00064B9D">
          <w:rPr>
            <w:noProof/>
            <w:webHidden/>
          </w:rPr>
          <w:t>20</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24" w:history="1">
        <w:r w:rsidR="00FD5930" w:rsidRPr="003A50BA">
          <w:rPr>
            <w:rStyle w:val="Hipervnculo"/>
            <w:rFonts w:ascii="Arial" w:hAnsi="Arial" w:cs="Arial"/>
            <w:noProof/>
          </w:rPr>
          <w:t>2.12</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OFERTA DE CRÉDITO.</w:t>
        </w:r>
        <w:r w:rsidR="00FD5930">
          <w:rPr>
            <w:noProof/>
            <w:webHidden/>
          </w:rPr>
          <w:tab/>
        </w:r>
        <w:r w:rsidR="00FD5930">
          <w:rPr>
            <w:noProof/>
            <w:webHidden/>
          </w:rPr>
          <w:fldChar w:fldCharType="begin"/>
        </w:r>
        <w:r w:rsidR="00FD5930">
          <w:rPr>
            <w:noProof/>
            <w:webHidden/>
          </w:rPr>
          <w:instrText xml:space="preserve"> PAGEREF _Toc31965624 \h </w:instrText>
        </w:r>
        <w:r w:rsidR="00FD5930">
          <w:rPr>
            <w:noProof/>
            <w:webHidden/>
          </w:rPr>
        </w:r>
        <w:r w:rsidR="00FD5930">
          <w:rPr>
            <w:noProof/>
            <w:webHidden/>
          </w:rPr>
          <w:fldChar w:fldCharType="separate"/>
        </w:r>
        <w:r w:rsidR="00064B9D">
          <w:rPr>
            <w:noProof/>
            <w:webHidden/>
          </w:rPr>
          <w:t>21</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25" w:history="1">
        <w:r w:rsidR="00FD5930" w:rsidRPr="003A50BA">
          <w:rPr>
            <w:rStyle w:val="Hipervnculo"/>
            <w:rFonts w:ascii="Arial" w:hAnsi="Arial" w:cs="Arial"/>
            <w:noProof/>
          </w:rPr>
          <w:t>2.13</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ACEPTACIÓN DE LA OFERTA POR EL AFILIADO</w:t>
        </w:r>
        <w:r w:rsidR="00FD5930">
          <w:rPr>
            <w:noProof/>
            <w:webHidden/>
          </w:rPr>
          <w:tab/>
        </w:r>
        <w:r w:rsidR="00FD5930">
          <w:rPr>
            <w:noProof/>
            <w:webHidden/>
          </w:rPr>
          <w:fldChar w:fldCharType="begin"/>
        </w:r>
        <w:r w:rsidR="00FD5930">
          <w:rPr>
            <w:noProof/>
            <w:webHidden/>
          </w:rPr>
          <w:instrText xml:space="preserve"> PAGEREF _Toc31965625 \h </w:instrText>
        </w:r>
        <w:r w:rsidR="00FD5930">
          <w:rPr>
            <w:noProof/>
            <w:webHidden/>
          </w:rPr>
        </w:r>
        <w:r w:rsidR="00FD5930">
          <w:rPr>
            <w:noProof/>
            <w:webHidden/>
          </w:rPr>
          <w:fldChar w:fldCharType="separate"/>
        </w:r>
        <w:r w:rsidR="00064B9D">
          <w:rPr>
            <w:noProof/>
            <w:webHidden/>
          </w:rPr>
          <w:t>21</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26" w:history="1">
        <w:r w:rsidR="00FD5930" w:rsidRPr="003A50BA">
          <w:rPr>
            <w:rStyle w:val="Hipervnculo"/>
            <w:rFonts w:ascii="Arial" w:hAnsi="Arial" w:cs="Arial"/>
            <w:noProof/>
          </w:rPr>
          <w:t>2.14</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VERIFICACIÓN DE LA ACEPTACIÓN</w:t>
        </w:r>
        <w:r w:rsidR="00FD5930">
          <w:rPr>
            <w:noProof/>
            <w:webHidden/>
          </w:rPr>
          <w:tab/>
        </w:r>
        <w:r w:rsidR="00FD5930">
          <w:rPr>
            <w:noProof/>
            <w:webHidden/>
          </w:rPr>
          <w:fldChar w:fldCharType="begin"/>
        </w:r>
        <w:r w:rsidR="00FD5930">
          <w:rPr>
            <w:noProof/>
            <w:webHidden/>
          </w:rPr>
          <w:instrText xml:space="preserve"> PAGEREF _Toc31965626 \h </w:instrText>
        </w:r>
        <w:r w:rsidR="00FD5930">
          <w:rPr>
            <w:noProof/>
            <w:webHidden/>
          </w:rPr>
        </w:r>
        <w:r w:rsidR="00FD5930">
          <w:rPr>
            <w:noProof/>
            <w:webHidden/>
          </w:rPr>
          <w:fldChar w:fldCharType="separate"/>
        </w:r>
        <w:r w:rsidR="00064B9D">
          <w:rPr>
            <w:noProof/>
            <w:webHidden/>
          </w:rPr>
          <w:t>22</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27" w:history="1">
        <w:r w:rsidR="00FD5930" w:rsidRPr="003A50BA">
          <w:rPr>
            <w:rStyle w:val="Hipervnculo"/>
            <w:rFonts w:ascii="Arial" w:hAnsi="Arial" w:cs="Arial"/>
            <w:noProof/>
          </w:rPr>
          <w:t>2.15</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PARÁMETROS PARA LA APLICACIÓN DE LAS CESANTÍAS</w:t>
        </w:r>
        <w:r w:rsidR="00FD5930">
          <w:rPr>
            <w:noProof/>
            <w:webHidden/>
          </w:rPr>
          <w:tab/>
        </w:r>
        <w:r w:rsidR="00FD5930">
          <w:rPr>
            <w:noProof/>
            <w:webHidden/>
          </w:rPr>
          <w:fldChar w:fldCharType="begin"/>
        </w:r>
        <w:r w:rsidR="00FD5930">
          <w:rPr>
            <w:noProof/>
            <w:webHidden/>
          </w:rPr>
          <w:instrText xml:space="preserve"> PAGEREF _Toc31965627 \h </w:instrText>
        </w:r>
        <w:r w:rsidR="00FD5930">
          <w:rPr>
            <w:noProof/>
            <w:webHidden/>
          </w:rPr>
        </w:r>
        <w:r w:rsidR="00FD5930">
          <w:rPr>
            <w:noProof/>
            <w:webHidden/>
          </w:rPr>
          <w:fldChar w:fldCharType="separate"/>
        </w:r>
        <w:r w:rsidR="00064B9D">
          <w:rPr>
            <w:noProof/>
            <w:webHidden/>
          </w:rPr>
          <w:t>22</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28" w:history="1">
        <w:r w:rsidR="00FD5930" w:rsidRPr="003A50BA">
          <w:rPr>
            <w:rStyle w:val="Hipervnculo"/>
            <w:rFonts w:ascii="Arial" w:hAnsi="Arial" w:cs="Arial"/>
            <w:noProof/>
          </w:rPr>
          <w:t>2.16</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DOCUMENTOS Y GARANTÍAS</w:t>
        </w:r>
        <w:r w:rsidR="00FD5930">
          <w:rPr>
            <w:noProof/>
            <w:webHidden/>
          </w:rPr>
          <w:tab/>
        </w:r>
        <w:r w:rsidR="00FD5930">
          <w:rPr>
            <w:noProof/>
            <w:webHidden/>
          </w:rPr>
          <w:fldChar w:fldCharType="begin"/>
        </w:r>
        <w:r w:rsidR="00FD5930">
          <w:rPr>
            <w:noProof/>
            <w:webHidden/>
          </w:rPr>
          <w:instrText xml:space="preserve"> PAGEREF _Toc31965628 \h </w:instrText>
        </w:r>
        <w:r w:rsidR="00FD5930">
          <w:rPr>
            <w:noProof/>
            <w:webHidden/>
          </w:rPr>
        </w:r>
        <w:r w:rsidR="00FD5930">
          <w:rPr>
            <w:noProof/>
            <w:webHidden/>
          </w:rPr>
          <w:fldChar w:fldCharType="separate"/>
        </w:r>
        <w:r w:rsidR="00064B9D">
          <w:rPr>
            <w:noProof/>
            <w:webHidden/>
          </w:rPr>
          <w:t>23</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29" w:history="1">
        <w:r w:rsidR="00FD5930" w:rsidRPr="003A50BA">
          <w:rPr>
            <w:rStyle w:val="Hipervnculo"/>
            <w:rFonts w:ascii="Arial" w:hAnsi="Arial" w:cs="Arial"/>
            <w:noProof/>
          </w:rPr>
          <w:t>2.17</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CONSTITUCIÓN DE GARANTÍAS</w:t>
        </w:r>
        <w:r w:rsidR="00FD5930">
          <w:rPr>
            <w:noProof/>
            <w:webHidden/>
          </w:rPr>
          <w:tab/>
        </w:r>
        <w:r w:rsidR="00FD5930">
          <w:rPr>
            <w:noProof/>
            <w:webHidden/>
          </w:rPr>
          <w:fldChar w:fldCharType="begin"/>
        </w:r>
        <w:r w:rsidR="00FD5930">
          <w:rPr>
            <w:noProof/>
            <w:webHidden/>
          </w:rPr>
          <w:instrText xml:space="preserve"> PAGEREF _Toc31965629 \h </w:instrText>
        </w:r>
        <w:r w:rsidR="00FD5930">
          <w:rPr>
            <w:noProof/>
            <w:webHidden/>
          </w:rPr>
        </w:r>
        <w:r w:rsidR="00FD5930">
          <w:rPr>
            <w:noProof/>
            <w:webHidden/>
          </w:rPr>
          <w:fldChar w:fldCharType="separate"/>
        </w:r>
        <w:r w:rsidR="00064B9D">
          <w:rPr>
            <w:noProof/>
            <w:webHidden/>
          </w:rPr>
          <w:t>23</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30" w:history="1">
        <w:r w:rsidR="00FD5930" w:rsidRPr="003A50BA">
          <w:rPr>
            <w:rStyle w:val="Hipervnculo"/>
            <w:rFonts w:ascii="Arial" w:hAnsi="Arial" w:cs="Arial"/>
            <w:noProof/>
          </w:rPr>
          <w:t>2.18</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AVALÚOS</w:t>
        </w:r>
        <w:r w:rsidR="00FD5930">
          <w:rPr>
            <w:noProof/>
            <w:webHidden/>
          </w:rPr>
          <w:tab/>
        </w:r>
        <w:r w:rsidR="00FD5930">
          <w:rPr>
            <w:noProof/>
            <w:webHidden/>
          </w:rPr>
          <w:fldChar w:fldCharType="begin"/>
        </w:r>
        <w:r w:rsidR="00FD5930">
          <w:rPr>
            <w:noProof/>
            <w:webHidden/>
          </w:rPr>
          <w:instrText xml:space="preserve"> PAGEREF _Toc31965630 \h </w:instrText>
        </w:r>
        <w:r w:rsidR="00FD5930">
          <w:rPr>
            <w:noProof/>
            <w:webHidden/>
          </w:rPr>
        </w:r>
        <w:r w:rsidR="00FD5930">
          <w:rPr>
            <w:noProof/>
            <w:webHidden/>
          </w:rPr>
          <w:fldChar w:fldCharType="separate"/>
        </w:r>
        <w:r w:rsidR="00064B9D">
          <w:rPr>
            <w:noProof/>
            <w:webHidden/>
          </w:rPr>
          <w:t>23</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31" w:history="1">
        <w:r w:rsidR="00FD5930" w:rsidRPr="003A50BA">
          <w:rPr>
            <w:rStyle w:val="Hipervnculo"/>
            <w:rFonts w:ascii="Arial" w:hAnsi="Arial" w:cs="Arial"/>
            <w:noProof/>
          </w:rPr>
          <w:t>2.19</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HIPOTECAS COMPARTIDAS</w:t>
        </w:r>
        <w:r w:rsidR="00FD5930">
          <w:rPr>
            <w:noProof/>
            <w:webHidden/>
          </w:rPr>
          <w:tab/>
        </w:r>
        <w:r w:rsidR="00FD5930">
          <w:rPr>
            <w:noProof/>
            <w:webHidden/>
          </w:rPr>
          <w:fldChar w:fldCharType="begin"/>
        </w:r>
        <w:r w:rsidR="00FD5930">
          <w:rPr>
            <w:noProof/>
            <w:webHidden/>
          </w:rPr>
          <w:instrText xml:space="preserve"> PAGEREF _Toc31965631 \h </w:instrText>
        </w:r>
        <w:r w:rsidR="00FD5930">
          <w:rPr>
            <w:noProof/>
            <w:webHidden/>
          </w:rPr>
        </w:r>
        <w:r w:rsidR="00FD5930">
          <w:rPr>
            <w:noProof/>
            <w:webHidden/>
          </w:rPr>
          <w:fldChar w:fldCharType="separate"/>
        </w:r>
        <w:r w:rsidR="00064B9D">
          <w:rPr>
            <w:noProof/>
            <w:webHidden/>
          </w:rPr>
          <w:t>24</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32" w:history="1">
        <w:r w:rsidR="00FD5930" w:rsidRPr="003A50BA">
          <w:rPr>
            <w:rStyle w:val="Hipervnculo"/>
            <w:rFonts w:ascii="Arial" w:hAnsi="Arial" w:cs="Arial"/>
            <w:noProof/>
          </w:rPr>
          <w:t>2.20</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ALTERNATIVAS A LOS USUARIOS DE LOS CRÉDITOS</w:t>
        </w:r>
        <w:r w:rsidR="00FD5930">
          <w:rPr>
            <w:noProof/>
            <w:webHidden/>
          </w:rPr>
          <w:tab/>
        </w:r>
        <w:r w:rsidR="00FD5930">
          <w:rPr>
            <w:noProof/>
            <w:webHidden/>
          </w:rPr>
          <w:fldChar w:fldCharType="begin"/>
        </w:r>
        <w:r w:rsidR="00FD5930">
          <w:rPr>
            <w:noProof/>
            <w:webHidden/>
          </w:rPr>
          <w:instrText xml:space="preserve"> PAGEREF _Toc31965632 \h </w:instrText>
        </w:r>
        <w:r w:rsidR="00FD5930">
          <w:rPr>
            <w:noProof/>
            <w:webHidden/>
          </w:rPr>
        </w:r>
        <w:r w:rsidR="00FD5930">
          <w:rPr>
            <w:noProof/>
            <w:webHidden/>
          </w:rPr>
          <w:fldChar w:fldCharType="separate"/>
        </w:r>
        <w:r w:rsidR="00064B9D">
          <w:rPr>
            <w:noProof/>
            <w:webHidden/>
          </w:rPr>
          <w:t>24</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33" w:history="1">
        <w:r w:rsidR="00FD5930" w:rsidRPr="003A50BA">
          <w:rPr>
            <w:rStyle w:val="Hipervnculo"/>
            <w:rFonts w:ascii="Arial" w:hAnsi="Arial" w:cs="Arial"/>
            <w:noProof/>
          </w:rPr>
          <w:t>2.21</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GASTOS DE CANCELACIÓN DE HIPOTECA Y COBRO JUDICIAL</w:t>
        </w:r>
        <w:r w:rsidR="00FD5930">
          <w:rPr>
            <w:noProof/>
            <w:webHidden/>
          </w:rPr>
          <w:tab/>
        </w:r>
        <w:r w:rsidR="00FD5930">
          <w:rPr>
            <w:noProof/>
            <w:webHidden/>
          </w:rPr>
          <w:fldChar w:fldCharType="begin"/>
        </w:r>
        <w:r w:rsidR="00FD5930">
          <w:rPr>
            <w:noProof/>
            <w:webHidden/>
          </w:rPr>
          <w:instrText xml:space="preserve"> PAGEREF _Toc31965633 \h </w:instrText>
        </w:r>
        <w:r w:rsidR="00FD5930">
          <w:rPr>
            <w:noProof/>
            <w:webHidden/>
          </w:rPr>
        </w:r>
        <w:r w:rsidR="00FD5930">
          <w:rPr>
            <w:noProof/>
            <w:webHidden/>
          </w:rPr>
          <w:fldChar w:fldCharType="separate"/>
        </w:r>
        <w:r w:rsidR="00064B9D">
          <w:rPr>
            <w:noProof/>
            <w:webHidden/>
          </w:rPr>
          <w:t>26</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34" w:history="1">
        <w:r w:rsidR="00FD5930" w:rsidRPr="003A50BA">
          <w:rPr>
            <w:rStyle w:val="Hipervnculo"/>
            <w:rFonts w:ascii="Arial" w:hAnsi="Arial" w:cs="Arial"/>
            <w:noProof/>
          </w:rPr>
          <w:t>2.22</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PERSECUCIÓN JUDICIAL DE LA GARANTÍA</w:t>
        </w:r>
        <w:r w:rsidR="00FD5930">
          <w:rPr>
            <w:noProof/>
            <w:webHidden/>
          </w:rPr>
          <w:tab/>
        </w:r>
        <w:r w:rsidR="00FD5930">
          <w:rPr>
            <w:noProof/>
            <w:webHidden/>
          </w:rPr>
          <w:fldChar w:fldCharType="begin"/>
        </w:r>
        <w:r w:rsidR="00FD5930">
          <w:rPr>
            <w:noProof/>
            <w:webHidden/>
          </w:rPr>
          <w:instrText xml:space="preserve"> PAGEREF _Toc31965634 \h </w:instrText>
        </w:r>
        <w:r w:rsidR="00FD5930">
          <w:rPr>
            <w:noProof/>
            <w:webHidden/>
          </w:rPr>
        </w:r>
        <w:r w:rsidR="00FD5930">
          <w:rPr>
            <w:noProof/>
            <w:webHidden/>
          </w:rPr>
          <w:fldChar w:fldCharType="separate"/>
        </w:r>
        <w:r w:rsidR="00064B9D">
          <w:rPr>
            <w:noProof/>
            <w:webHidden/>
          </w:rPr>
          <w:t>26</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35" w:history="1">
        <w:r w:rsidR="00FD5930" w:rsidRPr="003A50BA">
          <w:rPr>
            <w:rStyle w:val="Hipervnculo"/>
            <w:rFonts w:ascii="Arial" w:hAnsi="Arial" w:cs="Arial"/>
            <w:noProof/>
          </w:rPr>
          <w:t>2.23</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INDEBIDA INVERSIÓN DEL CRÉDITO DE CONSTRUCCIÓN O MEJORA</w:t>
        </w:r>
        <w:r w:rsidR="00FD5930">
          <w:rPr>
            <w:noProof/>
            <w:webHidden/>
          </w:rPr>
          <w:tab/>
        </w:r>
        <w:r w:rsidR="00FD5930">
          <w:rPr>
            <w:noProof/>
            <w:webHidden/>
          </w:rPr>
          <w:fldChar w:fldCharType="begin"/>
        </w:r>
        <w:r w:rsidR="00FD5930">
          <w:rPr>
            <w:noProof/>
            <w:webHidden/>
          </w:rPr>
          <w:instrText xml:space="preserve"> PAGEREF _Toc31965635 \h </w:instrText>
        </w:r>
        <w:r w:rsidR="00FD5930">
          <w:rPr>
            <w:noProof/>
            <w:webHidden/>
          </w:rPr>
        </w:r>
        <w:r w:rsidR="00FD5930">
          <w:rPr>
            <w:noProof/>
            <w:webHidden/>
          </w:rPr>
          <w:fldChar w:fldCharType="separate"/>
        </w:r>
        <w:r w:rsidR="00064B9D">
          <w:rPr>
            <w:noProof/>
            <w:webHidden/>
          </w:rPr>
          <w:t>26</w:t>
        </w:r>
        <w:r w:rsidR="00FD5930">
          <w:rPr>
            <w:noProof/>
            <w:webHidden/>
          </w:rPr>
          <w:fldChar w:fldCharType="end"/>
        </w:r>
      </w:hyperlink>
    </w:p>
    <w:p w:rsidR="00FD5930" w:rsidRDefault="0033502D">
      <w:pPr>
        <w:pStyle w:val="TDC1"/>
        <w:tabs>
          <w:tab w:val="left" w:pos="480"/>
        </w:tabs>
        <w:rPr>
          <w:rFonts w:asciiTheme="minorHAnsi" w:eastAsiaTheme="minorEastAsia" w:hAnsiTheme="minorHAnsi" w:cstheme="minorBidi"/>
          <w:bCs w:val="0"/>
          <w:sz w:val="22"/>
          <w:szCs w:val="22"/>
          <w:lang w:eastAsia="es-CO"/>
        </w:rPr>
      </w:pPr>
      <w:hyperlink w:anchor="_Toc31965636" w:history="1">
        <w:r w:rsidR="00FD5930" w:rsidRPr="003A50BA">
          <w:rPr>
            <w:rStyle w:val="Hipervnculo"/>
            <w:b/>
          </w:rPr>
          <w:t>3.</w:t>
        </w:r>
        <w:r w:rsidR="00FD5930">
          <w:rPr>
            <w:rFonts w:asciiTheme="minorHAnsi" w:eastAsiaTheme="minorEastAsia" w:hAnsiTheme="minorHAnsi" w:cstheme="minorBidi"/>
            <w:bCs w:val="0"/>
            <w:sz w:val="22"/>
            <w:szCs w:val="22"/>
            <w:lang w:eastAsia="es-CO"/>
          </w:rPr>
          <w:tab/>
        </w:r>
        <w:r w:rsidR="00FD5930" w:rsidRPr="003A50BA">
          <w:rPr>
            <w:rStyle w:val="Hipervnculo"/>
            <w:b/>
          </w:rPr>
          <w:t>LEASING HABITACIONAL</w:t>
        </w:r>
        <w:r w:rsidR="00FD5930">
          <w:rPr>
            <w:webHidden/>
          </w:rPr>
          <w:tab/>
        </w:r>
        <w:r w:rsidR="00FD5930">
          <w:rPr>
            <w:webHidden/>
          </w:rPr>
          <w:fldChar w:fldCharType="begin"/>
        </w:r>
        <w:r w:rsidR="00FD5930">
          <w:rPr>
            <w:webHidden/>
          </w:rPr>
          <w:instrText xml:space="preserve"> PAGEREF _Toc31965636 \h </w:instrText>
        </w:r>
        <w:r w:rsidR="00FD5930">
          <w:rPr>
            <w:webHidden/>
          </w:rPr>
        </w:r>
        <w:r w:rsidR="00FD5930">
          <w:rPr>
            <w:webHidden/>
          </w:rPr>
          <w:fldChar w:fldCharType="separate"/>
        </w:r>
        <w:r w:rsidR="00064B9D">
          <w:rPr>
            <w:webHidden/>
          </w:rPr>
          <w:t>26</w:t>
        </w:r>
        <w:r w:rsidR="00FD5930">
          <w:rPr>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37" w:history="1">
        <w:r w:rsidR="00FD5930" w:rsidRPr="003A50BA">
          <w:rPr>
            <w:rStyle w:val="Hipervnculo"/>
            <w:rFonts w:ascii="Arial" w:hAnsi="Arial" w:cs="Arial"/>
            <w:noProof/>
          </w:rPr>
          <w:t>3.1</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OBJETIVO</w:t>
        </w:r>
        <w:r w:rsidR="00FD5930">
          <w:rPr>
            <w:noProof/>
            <w:webHidden/>
          </w:rPr>
          <w:tab/>
        </w:r>
        <w:r w:rsidR="00FD5930">
          <w:rPr>
            <w:noProof/>
            <w:webHidden/>
          </w:rPr>
          <w:fldChar w:fldCharType="begin"/>
        </w:r>
        <w:r w:rsidR="00FD5930">
          <w:rPr>
            <w:noProof/>
            <w:webHidden/>
          </w:rPr>
          <w:instrText xml:space="preserve"> PAGEREF _Toc31965637 \h </w:instrText>
        </w:r>
        <w:r w:rsidR="00FD5930">
          <w:rPr>
            <w:noProof/>
            <w:webHidden/>
          </w:rPr>
        </w:r>
        <w:r w:rsidR="00FD5930">
          <w:rPr>
            <w:noProof/>
            <w:webHidden/>
          </w:rPr>
          <w:fldChar w:fldCharType="separate"/>
        </w:r>
        <w:r w:rsidR="00064B9D">
          <w:rPr>
            <w:noProof/>
            <w:webHidden/>
          </w:rPr>
          <w:t>26</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38" w:history="1">
        <w:r w:rsidR="00FD5930" w:rsidRPr="003A50BA">
          <w:rPr>
            <w:rStyle w:val="Hipervnculo"/>
            <w:rFonts w:ascii="Arial" w:hAnsi="Arial" w:cs="Arial"/>
            <w:noProof/>
          </w:rPr>
          <w:t>3.2</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FINALIDAD</w:t>
        </w:r>
        <w:r w:rsidR="00FD5930">
          <w:rPr>
            <w:noProof/>
            <w:webHidden/>
          </w:rPr>
          <w:tab/>
        </w:r>
        <w:r w:rsidR="00FD5930">
          <w:rPr>
            <w:noProof/>
            <w:webHidden/>
          </w:rPr>
          <w:fldChar w:fldCharType="begin"/>
        </w:r>
        <w:r w:rsidR="00FD5930">
          <w:rPr>
            <w:noProof/>
            <w:webHidden/>
          </w:rPr>
          <w:instrText xml:space="preserve"> PAGEREF _Toc31965638 \h </w:instrText>
        </w:r>
        <w:r w:rsidR="00FD5930">
          <w:rPr>
            <w:noProof/>
            <w:webHidden/>
          </w:rPr>
        </w:r>
        <w:r w:rsidR="00FD5930">
          <w:rPr>
            <w:noProof/>
            <w:webHidden/>
          </w:rPr>
          <w:fldChar w:fldCharType="separate"/>
        </w:r>
        <w:r w:rsidR="00064B9D">
          <w:rPr>
            <w:noProof/>
            <w:webHidden/>
          </w:rPr>
          <w:t>27</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39" w:history="1">
        <w:r w:rsidR="00FD5930" w:rsidRPr="003A50BA">
          <w:rPr>
            <w:rStyle w:val="Hipervnculo"/>
            <w:rFonts w:ascii="Arial" w:hAnsi="Arial" w:cs="Arial"/>
            <w:noProof/>
          </w:rPr>
          <w:t>3.3</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CONDICIONES GENERALES</w:t>
        </w:r>
        <w:r w:rsidR="00FD5930">
          <w:rPr>
            <w:noProof/>
            <w:webHidden/>
          </w:rPr>
          <w:tab/>
        </w:r>
        <w:r w:rsidR="00FD5930">
          <w:rPr>
            <w:noProof/>
            <w:webHidden/>
          </w:rPr>
          <w:fldChar w:fldCharType="begin"/>
        </w:r>
        <w:r w:rsidR="00FD5930">
          <w:rPr>
            <w:noProof/>
            <w:webHidden/>
          </w:rPr>
          <w:instrText xml:space="preserve"> PAGEREF _Toc31965639 \h </w:instrText>
        </w:r>
        <w:r w:rsidR="00FD5930">
          <w:rPr>
            <w:noProof/>
            <w:webHidden/>
          </w:rPr>
        </w:r>
        <w:r w:rsidR="00FD5930">
          <w:rPr>
            <w:noProof/>
            <w:webHidden/>
          </w:rPr>
          <w:fldChar w:fldCharType="separate"/>
        </w:r>
        <w:r w:rsidR="00064B9D">
          <w:rPr>
            <w:noProof/>
            <w:webHidden/>
          </w:rPr>
          <w:t>27</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40" w:history="1">
        <w:r w:rsidR="00FD5930" w:rsidRPr="003A50BA">
          <w:rPr>
            <w:rStyle w:val="Hipervnculo"/>
            <w:rFonts w:ascii="Arial" w:hAnsi="Arial" w:cs="Arial"/>
            <w:noProof/>
          </w:rPr>
          <w:t>3.4</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CONDICIONES ESPECIALES DEL LEASING HABITACIONAL IGUAL O SUPERIOR A VIS DESTINADO A LA ADQUISICIÓN DE VIVIENDA FAMILIAR</w:t>
        </w:r>
        <w:r w:rsidR="00FD5930">
          <w:rPr>
            <w:noProof/>
            <w:webHidden/>
          </w:rPr>
          <w:tab/>
        </w:r>
        <w:r w:rsidR="00FD5930">
          <w:rPr>
            <w:noProof/>
            <w:webHidden/>
          </w:rPr>
          <w:fldChar w:fldCharType="begin"/>
        </w:r>
        <w:r w:rsidR="00FD5930">
          <w:rPr>
            <w:noProof/>
            <w:webHidden/>
          </w:rPr>
          <w:instrText xml:space="preserve"> PAGEREF _Toc31965640 \h </w:instrText>
        </w:r>
        <w:r w:rsidR="00FD5930">
          <w:rPr>
            <w:noProof/>
            <w:webHidden/>
          </w:rPr>
        </w:r>
        <w:r w:rsidR="00FD5930">
          <w:rPr>
            <w:noProof/>
            <w:webHidden/>
          </w:rPr>
          <w:fldChar w:fldCharType="separate"/>
        </w:r>
        <w:r w:rsidR="00064B9D">
          <w:rPr>
            <w:noProof/>
            <w:webHidden/>
          </w:rPr>
          <w:t>28</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41" w:history="1">
        <w:r w:rsidR="00FD5930" w:rsidRPr="003A50BA">
          <w:rPr>
            <w:rStyle w:val="Hipervnculo"/>
            <w:rFonts w:ascii="Arial" w:hAnsi="Arial" w:cs="Arial"/>
            <w:noProof/>
          </w:rPr>
          <w:t>3.5</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CONDICIONES ESPECIALES DEL LEASING HABITACIONAL IGUAL O SUPERIOR A VIS DESTINADO A LA ADQUISICIÓN DE VIVIENDA NO FAMILIAR</w:t>
        </w:r>
        <w:r w:rsidR="00FD5930">
          <w:rPr>
            <w:noProof/>
            <w:webHidden/>
          </w:rPr>
          <w:tab/>
        </w:r>
        <w:r w:rsidR="00FD5930">
          <w:rPr>
            <w:noProof/>
            <w:webHidden/>
          </w:rPr>
          <w:fldChar w:fldCharType="begin"/>
        </w:r>
        <w:r w:rsidR="00FD5930">
          <w:rPr>
            <w:noProof/>
            <w:webHidden/>
          </w:rPr>
          <w:instrText xml:space="preserve"> PAGEREF _Toc31965641 \h </w:instrText>
        </w:r>
        <w:r w:rsidR="00FD5930">
          <w:rPr>
            <w:noProof/>
            <w:webHidden/>
          </w:rPr>
        </w:r>
        <w:r w:rsidR="00FD5930">
          <w:rPr>
            <w:noProof/>
            <w:webHidden/>
          </w:rPr>
          <w:fldChar w:fldCharType="separate"/>
        </w:r>
        <w:r w:rsidR="00064B9D">
          <w:rPr>
            <w:noProof/>
            <w:webHidden/>
          </w:rPr>
          <w:t>28</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42" w:history="1">
        <w:r w:rsidR="00FD5930" w:rsidRPr="003A50BA">
          <w:rPr>
            <w:rStyle w:val="Hipervnculo"/>
            <w:rFonts w:ascii="Arial" w:hAnsi="Arial" w:cs="Arial"/>
            <w:noProof/>
          </w:rPr>
          <w:t>3.6</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CONDICIONES ESPECIALES DEL “ARRIENDO SOCIAL” DESTINADO A LA ADQUISICIÓN DE VIVIENDA</w:t>
        </w:r>
        <w:r w:rsidR="00605EA1">
          <w:rPr>
            <w:rStyle w:val="Hipervnculo"/>
            <w:rFonts w:ascii="Arial" w:hAnsi="Arial" w:cs="Arial"/>
            <w:noProof/>
          </w:rPr>
          <w:t xml:space="preserve"> NO </w:t>
        </w:r>
        <w:r w:rsidR="00FD5930" w:rsidRPr="003A50BA">
          <w:rPr>
            <w:rStyle w:val="Hipervnculo"/>
            <w:rFonts w:ascii="Arial" w:hAnsi="Arial" w:cs="Arial"/>
            <w:noProof/>
          </w:rPr>
          <w:t>FAMILIAR</w:t>
        </w:r>
        <w:r w:rsidR="00FD5930">
          <w:rPr>
            <w:noProof/>
            <w:webHidden/>
          </w:rPr>
          <w:tab/>
        </w:r>
        <w:r w:rsidR="00FD5930">
          <w:rPr>
            <w:noProof/>
            <w:webHidden/>
          </w:rPr>
          <w:fldChar w:fldCharType="begin"/>
        </w:r>
        <w:r w:rsidR="00FD5930">
          <w:rPr>
            <w:noProof/>
            <w:webHidden/>
          </w:rPr>
          <w:instrText xml:space="preserve"> PAGEREF _Toc31965642 \h </w:instrText>
        </w:r>
        <w:r w:rsidR="00FD5930">
          <w:rPr>
            <w:noProof/>
            <w:webHidden/>
          </w:rPr>
        </w:r>
        <w:r w:rsidR="00FD5930">
          <w:rPr>
            <w:noProof/>
            <w:webHidden/>
          </w:rPr>
          <w:fldChar w:fldCharType="separate"/>
        </w:r>
        <w:r w:rsidR="00064B9D">
          <w:rPr>
            <w:noProof/>
            <w:webHidden/>
          </w:rPr>
          <w:t>29</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43" w:history="1">
        <w:r w:rsidR="00FD5930" w:rsidRPr="003A50BA">
          <w:rPr>
            <w:rStyle w:val="Hipervnculo"/>
            <w:rFonts w:ascii="Arial" w:hAnsi="Arial" w:cs="Arial"/>
            <w:noProof/>
          </w:rPr>
          <w:t>3.</w:t>
        </w:r>
        <w:r w:rsidR="00605EA1">
          <w:rPr>
            <w:rStyle w:val="Hipervnculo"/>
            <w:rFonts w:ascii="Arial" w:hAnsi="Arial" w:cs="Arial"/>
            <w:noProof/>
          </w:rPr>
          <w:t>7</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CONDICIONES PARA LA ADQUISI</w:t>
        </w:r>
        <w:r w:rsidR="00C40A43">
          <w:rPr>
            <w:rStyle w:val="Hipervnculo"/>
            <w:rFonts w:ascii="Arial" w:hAnsi="Arial" w:cs="Arial"/>
            <w:noProof/>
          </w:rPr>
          <w:t xml:space="preserve">CIÓN DEL INMUEBLE POR PARTE </w:t>
        </w:r>
        <w:r w:rsidR="00FD5930" w:rsidRPr="003A50BA">
          <w:rPr>
            <w:rStyle w:val="Hipervnculo"/>
            <w:rFonts w:ascii="Arial" w:hAnsi="Arial" w:cs="Arial"/>
            <w:noProof/>
          </w:rPr>
          <w:t>DEL FNA Y LÍMITES DE RESPONSABILIDAD</w:t>
        </w:r>
        <w:r w:rsidR="00FD5930">
          <w:rPr>
            <w:noProof/>
            <w:webHidden/>
          </w:rPr>
          <w:tab/>
        </w:r>
        <w:r w:rsidR="00FD5930">
          <w:rPr>
            <w:noProof/>
            <w:webHidden/>
          </w:rPr>
          <w:fldChar w:fldCharType="begin"/>
        </w:r>
        <w:r w:rsidR="00FD5930">
          <w:rPr>
            <w:noProof/>
            <w:webHidden/>
          </w:rPr>
          <w:instrText xml:space="preserve"> PAGEREF _Toc31965643 \h </w:instrText>
        </w:r>
        <w:r w:rsidR="00FD5930">
          <w:rPr>
            <w:noProof/>
            <w:webHidden/>
          </w:rPr>
        </w:r>
        <w:r w:rsidR="00FD5930">
          <w:rPr>
            <w:noProof/>
            <w:webHidden/>
          </w:rPr>
          <w:fldChar w:fldCharType="separate"/>
        </w:r>
        <w:r w:rsidR="00064B9D">
          <w:rPr>
            <w:noProof/>
            <w:webHidden/>
          </w:rPr>
          <w:t>29</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44" w:history="1">
        <w:r w:rsidR="00FD5930" w:rsidRPr="003A50BA">
          <w:rPr>
            <w:rStyle w:val="Hipervnculo"/>
            <w:rFonts w:ascii="Arial" w:hAnsi="Arial" w:cs="Arial"/>
            <w:noProof/>
          </w:rPr>
          <w:t>3.</w:t>
        </w:r>
        <w:r w:rsidR="00605EA1">
          <w:rPr>
            <w:rStyle w:val="Hipervnculo"/>
            <w:rFonts w:ascii="Arial" w:hAnsi="Arial" w:cs="Arial"/>
            <w:noProof/>
          </w:rPr>
          <w:t>8</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lang w:eastAsia="es-CO"/>
          </w:rPr>
          <w:t xml:space="preserve">APROBACIÓN DE LA </w:t>
        </w:r>
        <w:r w:rsidR="00FD5930" w:rsidRPr="003A50BA">
          <w:rPr>
            <w:rStyle w:val="Hipervnculo"/>
            <w:rFonts w:ascii="Arial" w:hAnsi="Arial" w:cs="Arial"/>
            <w:noProof/>
          </w:rPr>
          <w:t>SOLICITUD DE LEASING HABITACIONAL IGUAL O SUPERIOR A VIS O “ARRIENDO SOCIAL”</w:t>
        </w:r>
        <w:r w:rsidR="00FD5930">
          <w:rPr>
            <w:noProof/>
            <w:webHidden/>
          </w:rPr>
          <w:tab/>
        </w:r>
      </w:hyperlink>
      <w:r w:rsidR="00605EA1">
        <w:rPr>
          <w:noProof/>
        </w:rPr>
        <w:t>29</w:t>
      </w:r>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45" w:history="1">
        <w:r w:rsidR="00605EA1">
          <w:rPr>
            <w:rStyle w:val="Hipervnculo"/>
            <w:rFonts w:ascii="Arial" w:hAnsi="Arial" w:cs="Arial"/>
            <w:noProof/>
          </w:rPr>
          <w:t>3.9</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OFERTA DE LEASING HABITACIONAL</w:t>
        </w:r>
        <w:r w:rsidR="00FD5930" w:rsidRPr="003A50BA">
          <w:rPr>
            <w:rStyle w:val="Hipervnculo"/>
            <w:rFonts w:ascii="Arial" w:hAnsi="Arial" w:cs="Arial"/>
            <w:noProof/>
            <w:lang w:val="es-ES"/>
          </w:rPr>
          <w:t xml:space="preserve"> IGUAL O SUPERIOR A VIS O </w:t>
        </w:r>
        <w:r w:rsidR="00FD5930" w:rsidRPr="003A50BA">
          <w:rPr>
            <w:rStyle w:val="Hipervnculo"/>
            <w:rFonts w:ascii="Arial" w:hAnsi="Arial" w:cs="Arial"/>
            <w:noProof/>
          </w:rPr>
          <w:t>“ARRIENDO SOCIAL”</w:t>
        </w:r>
        <w:r w:rsidR="00FD5930">
          <w:rPr>
            <w:noProof/>
            <w:webHidden/>
          </w:rPr>
          <w:tab/>
        </w:r>
        <w:r w:rsidR="00FD5930">
          <w:rPr>
            <w:noProof/>
            <w:webHidden/>
          </w:rPr>
          <w:fldChar w:fldCharType="begin"/>
        </w:r>
        <w:r w:rsidR="00FD5930">
          <w:rPr>
            <w:noProof/>
            <w:webHidden/>
          </w:rPr>
          <w:instrText xml:space="preserve"> PAGEREF _Toc31965645 \h </w:instrText>
        </w:r>
        <w:r w:rsidR="00FD5930">
          <w:rPr>
            <w:noProof/>
            <w:webHidden/>
          </w:rPr>
        </w:r>
        <w:r w:rsidR="00FD5930">
          <w:rPr>
            <w:noProof/>
            <w:webHidden/>
          </w:rPr>
          <w:fldChar w:fldCharType="separate"/>
        </w:r>
        <w:r w:rsidR="00064B9D">
          <w:rPr>
            <w:noProof/>
            <w:webHidden/>
          </w:rPr>
          <w:t>30</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46" w:history="1">
        <w:r w:rsidR="00FD5930" w:rsidRPr="003A50BA">
          <w:rPr>
            <w:rStyle w:val="Hipervnculo"/>
            <w:rFonts w:ascii="Arial" w:hAnsi="Arial" w:cs="Arial"/>
            <w:noProof/>
          </w:rPr>
          <w:t>3.1</w:t>
        </w:r>
        <w:r w:rsidR="00605EA1">
          <w:rPr>
            <w:rStyle w:val="Hipervnculo"/>
            <w:rFonts w:ascii="Arial" w:hAnsi="Arial" w:cs="Arial"/>
            <w:noProof/>
          </w:rPr>
          <w:t>0</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ACEPTACIÓN DE LA OFERTA POR EL AFILIADO</w:t>
        </w:r>
        <w:r w:rsidR="00FD5930">
          <w:rPr>
            <w:noProof/>
            <w:webHidden/>
          </w:rPr>
          <w:tab/>
        </w:r>
        <w:r w:rsidR="00FD5930">
          <w:rPr>
            <w:noProof/>
            <w:webHidden/>
          </w:rPr>
          <w:fldChar w:fldCharType="begin"/>
        </w:r>
        <w:r w:rsidR="00FD5930">
          <w:rPr>
            <w:noProof/>
            <w:webHidden/>
          </w:rPr>
          <w:instrText xml:space="preserve"> PAGEREF _Toc31965646 \h </w:instrText>
        </w:r>
        <w:r w:rsidR="00FD5930">
          <w:rPr>
            <w:noProof/>
            <w:webHidden/>
          </w:rPr>
        </w:r>
        <w:r w:rsidR="00FD5930">
          <w:rPr>
            <w:noProof/>
            <w:webHidden/>
          </w:rPr>
          <w:fldChar w:fldCharType="separate"/>
        </w:r>
        <w:r w:rsidR="00064B9D">
          <w:rPr>
            <w:noProof/>
            <w:webHidden/>
          </w:rPr>
          <w:t>30</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47" w:history="1">
        <w:r w:rsidR="00605EA1">
          <w:rPr>
            <w:rStyle w:val="Hipervnculo"/>
            <w:rFonts w:ascii="Arial" w:hAnsi="Arial" w:cs="Arial"/>
            <w:noProof/>
          </w:rPr>
          <w:t>3.11</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VERIFICACIÓN DE LA ACEPTACIÓN DE LA OFERTA</w:t>
        </w:r>
        <w:r w:rsidR="00FD5930">
          <w:rPr>
            <w:noProof/>
            <w:webHidden/>
          </w:rPr>
          <w:tab/>
        </w:r>
        <w:r w:rsidR="00FD5930">
          <w:rPr>
            <w:noProof/>
            <w:webHidden/>
          </w:rPr>
          <w:fldChar w:fldCharType="begin"/>
        </w:r>
        <w:r w:rsidR="00FD5930">
          <w:rPr>
            <w:noProof/>
            <w:webHidden/>
          </w:rPr>
          <w:instrText xml:space="preserve"> PAGEREF _Toc31965647 \h </w:instrText>
        </w:r>
        <w:r w:rsidR="00FD5930">
          <w:rPr>
            <w:noProof/>
            <w:webHidden/>
          </w:rPr>
        </w:r>
        <w:r w:rsidR="00FD5930">
          <w:rPr>
            <w:noProof/>
            <w:webHidden/>
          </w:rPr>
          <w:fldChar w:fldCharType="separate"/>
        </w:r>
        <w:r w:rsidR="00064B9D">
          <w:rPr>
            <w:noProof/>
            <w:webHidden/>
          </w:rPr>
          <w:t>31</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48" w:history="1">
        <w:r w:rsidR="00605EA1">
          <w:rPr>
            <w:rStyle w:val="Hipervnculo"/>
            <w:rFonts w:ascii="Arial" w:hAnsi="Arial" w:cs="Arial"/>
            <w:noProof/>
          </w:rPr>
          <w:t>3.12</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VALOR DEL INMUEBLE</w:t>
        </w:r>
        <w:r w:rsidR="00FD5930">
          <w:rPr>
            <w:noProof/>
            <w:webHidden/>
          </w:rPr>
          <w:tab/>
        </w:r>
        <w:r w:rsidR="00FD5930">
          <w:rPr>
            <w:noProof/>
            <w:webHidden/>
          </w:rPr>
          <w:fldChar w:fldCharType="begin"/>
        </w:r>
        <w:r w:rsidR="00FD5930">
          <w:rPr>
            <w:noProof/>
            <w:webHidden/>
          </w:rPr>
          <w:instrText xml:space="preserve"> PAGEREF _Toc31965648 \h </w:instrText>
        </w:r>
        <w:r w:rsidR="00FD5930">
          <w:rPr>
            <w:noProof/>
            <w:webHidden/>
          </w:rPr>
        </w:r>
        <w:r w:rsidR="00FD5930">
          <w:rPr>
            <w:noProof/>
            <w:webHidden/>
          </w:rPr>
          <w:fldChar w:fldCharType="separate"/>
        </w:r>
        <w:r w:rsidR="00064B9D">
          <w:rPr>
            <w:noProof/>
            <w:webHidden/>
          </w:rPr>
          <w:t>31</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49" w:history="1">
        <w:r w:rsidR="00605EA1">
          <w:rPr>
            <w:rStyle w:val="Hipervnculo"/>
            <w:rFonts w:ascii="Arial" w:hAnsi="Arial" w:cs="Arial"/>
            <w:noProof/>
          </w:rPr>
          <w:t>3.13</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VALOR DEL CONTRATO Y MONTO DEL LEASING HABITACIONAL SUPERIOR A VIS O “ARRIENDO SOCIAL”</w:t>
        </w:r>
        <w:r w:rsidR="00FD5930">
          <w:rPr>
            <w:noProof/>
            <w:webHidden/>
          </w:rPr>
          <w:tab/>
        </w:r>
        <w:r w:rsidR="00FD5930">
          <w:rPr>
            <w:noProof/>
            <w:webHidden/>
          </w:rPr>
          <w:fldChar w:fldCharType="begin"/>
        </w:r>
        <w:r w:rsidR="00FD5930">
          <w:rPr>
            <w:noProof/>
            <w:webHidden/>
          </w:rPr>
          <w:instrText xml:space="preserve"> PAGEREF _Toc31965649 \h </w:instrText>
        </w:r>
        <w:r w:rsidR="00FD5930">
          <w:rPr>
            <w:noProof/>
            <w:webHidden/>
          </w:rPr>
        </w:r>
        <w:r w:rsidR="00FD5930">
          <w:rPr>
            <w:noProof/>
            <w:webHidden/>
          </w:rPr>
          <w:fldChar w:fldCharType="separate"/>
        </w:r>
        <w:r w:rsidR="00064B9D">
          <w:rPr>
            <w:noProof/>
            <w:webHidden/>
          </w:rPr>
          <w:t>31</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50" w:history="1">
        <w:r w:rsidR="00605EA1">
          <w:rPr>
            <w:rStyle w:val="Hipervnculo"/>
            <w:rFonts w:ascii="Arial" w:hAnsi="Arial" w:cs="Arial"/>
            <w:noProof/>
          </w:rPr>
          <w:t>3.14</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VALOR DEL CANON MENSUAL, MODALIDAD DE PAGO, COMPORTAMIENTO Y COMPOSICIÓN DEL CANON MENSUAL</w:t>
        </w:r>
        <w:r w:rsidR="00FD5930">
          <w:rPr>
            <w:noProof/>
            <w:webHidden/>
          </w:rPr>
          <w:tab/>
        </w:r>
        <w:r w:rsidR="00FD5930">
          <w:rPr>
            <w:noProof/>
            <w:webHidden/>
          </w:rPr>
          <w:fldChar w:fldCharType="begin"/>
        </w:r>
        <w:r w:rsidR="00FD5930">
          <w:rPr>
            <w:noProof/>
            <w:webHidden/>
          </w:rPr>
          <w:instrText xml:space="preserve"> PAGEREF _Toc31965650 \h </w:instrText>
        </w:r>
        <w:r w:rsidR="00FD5930">
          <w:rPr>
            <w:noProof/>
            <w:webHidden/>
          </w:rPr>
        </w:r>
        <w:r w:rsidR="00FD5930">
          <w:rPr>
            <w:noProof/>
            <w:webHidden/>
          </w:rPr>
          <w:fldChar w:fldCharType="separate"/>
        </w:r>
        <w:r w:rsidR="00064B9D">
          <w:rPr>
            <w:noProof/>
            <w:webHidden/>
          </w:rPr>
          <w:t>32</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51" w:history="1">
        <w:r w:rsidR="00605EA1">
          <w:rPr>
            <w:rStyle w:val="Hipervnculo"/>
            <w:rFonts w:ascii="Arial" w:hAnsi="Arial" w:cs="Arial"/>
            <w:noProof/>
          </w:rPr>
          <w:t>3.15</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CONDICIONES ESPECIALES DE SEGUROS PARA EL PRODUCTO DE LEASING HABITACIONAL IGUAL O SUPERIOR A VIS O “ARRIENDO SOCIAL”.</w:t>
        </w:r>
        <w:r w:rsidR="00FD5930">
          <w:rPr>
            <w:noProof/>
            <w:webHidden/>
          </w:rPr>
          <w:tab/>
        </w:r>
        <w:r w:rsidR="00FD5930">
          <w:rPr>
            <w:noProof/>
            <w:webHidden/>
          </w:rPr>
          <w:fldChar w:fldCharType="begin"/>
        </w:r>
        <w:r w:rsidR="00FD5930">
          <w:rPr>
            <w:noProof/>
            <w:webHidden/>
          </w:rPr>
          <w:instrText xml:space="preserve"> PAGEREF _Toc31965651 \h </w:instrText>
        </w:r>
        <w:r w:rsidR="00FD5930">
          <w:rPr>
            <w:noProof/>
            <w:webHidden/>
          </w:rPr>
        </w:r>
        <w:r w:rsidR="00FD5930">
          <w:rPr>
            <w:noProof/>
            <w:webHidden/>
          </w:rPr>
          <w:fldChar w:fldCharType="separate"/>
        </w:r>
        <w:r w:rsidR="00064B9D">
          <w:rPr>
            <w:noProof/>
            <w:webHidden/>
          </w:rPr>
          <w:t>33</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52" w:history="1">
        <w:r w:rsidR="00605EA1">
          <w:rPr>
            <w:rStyle w:val="Hipervnculo"/>
            <w:rFonts w:ascii="Arial" w:hAnsi="Arial" w:cs="Arial"/>
            <w:noProof/>
          </w:rPr>
          <w:t>3.16</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PAGOS O CANONES EXTRAORDINARIOS.</w:t>
        </w:r>
        <w:r w:rsidR="00FD5930">
          <w:rPr>
            <w:noProof/>
            <w:webHidden/>
          </w:rPr>
          <w:tab/>
        </w:r>
        <w:r w:rsidR="00FD5930">
          <w:rPr>
            <w:noProof/>
            <w:webHidden/>
          </w:rPr>
          <w:fldChar w:fldCharType="begin"/>
        </w:r>
        <w:r w:rsidR="00FD5930">
          <w:rPr>
            <w:noProof/>
            <w:webHidden/>
          </w:rPr>
          <w:instrText xml:space="preserve"> PAGEREF _Toc31965652 \h </w:instrText>
        </w:r>
        <w:r w:rsidR="00FD5930">
          <w:rPr>
            <w:noProof/>
            <w:webHidden/>
          </w:rPr>
        </w:r>
        <w:r w:rsidR="00FD5930">
          <w:rPr>
            <w:noProof/>
            <w:webHidden/>
          </w:rPr>
          <w:fldChar w:fldCharType="separate"/>
        </w:r>
        <w:r w:rsidR="00064B9D">
          <w:rPr>
            <w:noProof/>
            <w:webHidden/>
          </w:rPr>
          <w:t>33</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53" w:history="1">
        <w:r w:rsidR="00605EA1">
          <w:rPr>
            <w:rStyle w:val="Hipervnculo"/>
            <w:rFonts w:ascii="Arial" w:hAnsi="Arial" w:cs="Arial"/>
            <w:noProof/>
          </w:rPr>
          <w:t>3.17</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IMPUTACIÓN DE PAGOS</w:t>
        </w:r>
        <w:r w:rsidR="00FD5930">
          <w:rPr>
            <w:noProof/>
            <w:webHidden/>
          </w:rPr>
          <w:tab/>
        </w:r>
        <w:r w:rsidR="00FD5930">
          <w:rPr>
            <w:noProof/>
            <w:webHidden/>
          </w:rPr>
          <w:fldChar w:fldCharType="begin"/>
        </w:r>
        <w:r w:rsidR="00FD5930">
          <w:rPr>
            <w:noProof/>
            <w:webHidden/>
          </w:rPr>
          <w:instrText xml:space="preserve"> PAGEREF _Toc31965653 \h </w:instrText>
        </w:r>
        <w:r w:rsidR="00FD5930">
          <w:rPr>
            <w:noProof/>
            <w:webHidden/>
          </w:rPr>
        </w:r>
        <w:r w:rsidR="00FD5930">
          <w:rPr>
            <w:noProof/>
            <w:webHidden/>
          </w:rPr>
          <w:fldChar w:fldCharType="separate"/>
        </w:r>
        <w:r w:rsidR="00064B9D">
          <w:rPr>
            <w:noProof/>
            <w:webHidden/>
          </w:rPr>
          <w:t>33</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54" w:history="1">
        <w:r w:rsidR="00605EA1">
          <w:rPr>
            <w:rStyle w:val="Hipervnculo"/>
            <w:rFonts w:ascii="Arial" w:hAnsi="Arial" w:cs="Arial"/>
            <w:noProof/>
          </w:rPr>
          <w:t>3.18</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CONTRATO DE LEASING HABITACIONAL IGUAL O SUPERIOR A VIS O “ARRIENDO SOCIAL”</w:t>
        </w:r>
        <w:r w:rsidR="00FD5930">
          <w:rPr>
            <w:noProof/>
            <w:webHidden/>
          </w:rPr>
          <w:tab/>
        </w:r>
        <w:r w:rsidR="00FD5930">
          <w:rPr>
            <w:noProof/>
            <w:webHidden/>
          </w:rPr>
          <w:fldChar w:fldCharType="begin"/>
        </w:r>
        <w:r w:rsidR="00FD5930">
          <w:rPr>
            <w:noProof/>
            <w:webHidden/>
          </w:rPr>
          <w:instrText xml:space="preserve"> PAGEREF _Toc31965654 \h </w:instrText>
        </w:r>
        <w:r w:rsidR="00FD5930">
          <w:rPr>
            <w:noProof/>
            <w:webHidden/>
          </w:rPr>
        </w:r>
        <w:r w:rsidR="00FD5930">
          <w:rPr>
            <w:noProof/>
            <w:webHidden/>
          </w:rPr>
          <w:fldChar w:fldCharType="separate"/>
        </w:r>
        <w:r w:rsidR="00064B9D">
          <w:rPr>
            <w:noProof/>
            <w:webHidden/>
          </w:rPr>
          <w:t>34</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55" w:history="1">
        <w:r w:rsidR="00605EA1">
          <w:rPr>
            <w:rStyle w:val="Hipervnculo"/>
            <w:rFonts w:ascii="Arial" w:hAnsi="Arial" w:cs="Arial"/>
            <w:noProof/>
          </w:rPr>
          <w:t>3.19</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OBLIGACIONES, PROHIBICIONES Y DERECHOS DE LAS PARTES</w:t>
        </w:r>
        <w:r w:rsidR="00605EA1">
          <w:rPr>
            <w:rStyle w:val="Hipervnculo"/>
            <w:rFonts w:ascii="Arial" w:hAnsi="Arial" w:cs="Arial"/>
            <w:noProof/>
          </w:rPr>
          <w:t>….</w:t>
        </w:r>
        <w:r w:rsidR="00FD5930">
          <w:rPr>
            <w:noProof/>
            <w:webHidden/>
          </w:rPr>
          <w:tab/>
        </w:r>
        <w:r w:rsidR="00605EA1">
          <w:rPr>
            <w:noProof/>
            <w:webHidden/>
          </w:rPr>
          <w:t xml:space="preserve">    </w:t>
        </w:r>
        <w:r w:rsidR="00FD5930">
          <w:rPr>
            <w:noProof/>
            <w:webHidden/>
          </w:rPr>
          <w:fldChar w:fldCharType="begin"/>
        </w:r>
        <w:r w:rsidR="00FD5930">
          <w:rPr>
            <w:noProof/>
            <w:webHidden/>
          </w:rPr>
          <w:instrText xml:space="preserve"> PAGEREF _Toc31965655 \h </w:instrText>
        </w:r>
        <w:r w:rsidR="00FD5930">
          <w:rPr>
            <w:noProof/>
            <w:webHidden/>
          </w:rPr>
        </w:r>
        <w:r w:rsidR="00FD5930">
          <w:rPr>
            <w:noProof/>
            <w:webHidden/>
          </w:rPr>
          <w:fldChar w:fldCharType="separate"/>
        </w:r>
        <w:r w:rsidR="00064B9D">
          <w:rPr>
            <w:noProof/>
            <w:webHidden/>
          </w:rPr>
          <w:t>36</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56" w:history="1">
        <w:r w:rsidR="00FD5930" w:rsidRPr="003A50BA">
          <w:rPr>
            <w:rStyle w:val="Hipervnculo"/>
            <w:rFonts w:ascii="Arial" w:hAnsi="Arial" w:cs="Arial"/>
            <w:noProof/>
          </w:rPr>
          <w:t>3.2</w:t>
        </w:r>
        <w:r w:rsidR="00605EA1">
          <w:rPr>
            <w:rStyle w:val="Hipervnculo"/>
            <w:rFonts w:ascii="Arial" w:hAnsi="Arial" w:cs="Arial"/>
            <w:noProof/>
          </w:rPr>
          <w:t>0</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REGIMEN DE SANCIONES</w:t>
        </w:r>
        <w:r w:rsidR="00D66F72">
          <w:rPr>
            <w:noProof/>
            <w:webHidden/>
          </w:rPr>
          <w:t xml:space="preserve">                                                                    </w:t>
        </w:r>
      </w:hyperlink>
      <w:r w:rsidR="00D66F72">
        <w:rPr>
          <w:noProof/>
        </w:rPr>
        <w:t xml:space="preserve">            40</w:t>
      </w:r>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57" w:history="1">
        <w:r w:rsidR="00605EA1">
          <w:rPr>
            <w:rStyle w:val="Hipervnculo"/>
            <w:rFonts w:ascii="Arial" w:hAnsi="Arial" w:cs="Arial"/>
            <w:noProof/>
          </w:rPr>
          <w:t>3.21</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CESIONES</w:t>
        </w:r>
        <w:r w:rsidR="00FD5930">
          <w:rPr>
            <w:noProof/>
            <w:webHidden/>
          </w:rPr>
          <w:tab/>
        </w:r>
        <w:r w:rsidR="00FD5930">
          <w:rPr>
            <w:noProof/>
            <w:webHidden/>
          </w:rPr>
          <w:fldChar w:fldCharType="begin"/>
        </w:r>
        <w:r w:rsidR="00FD5930">
          <w:rPr>
            <w:noProof/>
            <w:webHidden/>
          </w:rPr>
          <w:instrText xml:space="preserve"> PAGEREF _Toc31965657 \h </w:instrText>
        </w:r>
        <w:r w:rsidR="00FD5930">
          <w:rPr>
            <w:noProof/>
            <w:webHidden/>
          </w:rPr>
        </w:r>
        <w:r w:rsidR="00FD5930">
          <w:rPr>
            <w:noProof/>
            <w:webHidden/>
          </w:rPr>
          <w:fldChar w:fldCharType="separate"/>
        </w:r>
        <w:r w:rsidR="00064B9D">
          <w:rPr>
            <w:noProof/>
            <w:webHidden/>
          </w:rPr>
          <w:t>4</w:t>
        </w:r>
        <w:r w:rsidR="00FD5930">
          <w:rPr>
            <w:noProof/>
            <w:webHidden/>
          </w:rPr>
          <w:fldChar w:fldCharType="end"/>
        </w:r>
      </w:hyperlink>
      <w:r w:rsidR="00D66F72">
        <w:rPr>
          <w:noProof/>
        </w:rPr>
        <w:t>1</w:t>
      </w:r>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58" w:history="1">
        <w:r w:rsidR="00605EA1">
          <w:rPr>
            <w:rStyle w:val="Hipervnculo"/>
            <w:rFonts w:ascii="Arial" w:hAnsi="Arial" w:cs="Arial"/>
            <w:noProof/>
          </w:rPr>
          <w:t>3.22</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TERMINACIÓN DEL CONTRATO DE LEASING HABITACIONAL IGUAL O SUPERIOR A VIS O “ARRIENDO SOCIAL”</w:t>
        </w:r>
        <w:r w:rsidR="00FD5930">
          <w:rPr>
            <w:noProof/>
            <w:webHidden/>
          </w:rPr>
          <w:tab/>
        </w:r>
        <w:r w:rsidR="00FD5930">
          <w:rPr>
            <w:noProof/>
            <w:webHidden/>
          </w:rPr>
          <w:fldChar w:fldCharType="begin"/>
        </w:r>
        <w:r w:rsidR="00FD5930">
          <w:rPr>
            <w:noProof/>
            <w:webHidden/>
          </w:rPr>
          <w:instrText xml:space="preserve"> PAGEREF _Toc31965658 \h </w:instrText>
        </w:r>
        <w:r w:rsidR="00FD5930">
          <w:rPr>
            <w:noProof/>
            <w:webHidden/>
          </w:rPr>
        </w:r>
        <w:r w:rsidR="00FD5930">
          <w:rPr>
            <w:noProof/>
            <w:webHidden/>
          </w:rPr>
          <w:fldChar w:fldCharType="separate"/>
        </w:r>
        <w:r w:rsidR="00064B9D">
          <w:rPr>
            <w:noProof/>
            <w:webHidden/>
          </w:rPr>
          <w:t>41</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59" w:history="1">
        <w:r w:rsidR="00605EA1">
          <w:rPr>
            <w:rStyle w:val="Hipervnculo"/>
            <w:rFonts w:ascii="Arial" w:hAnsi="Arial" w:cs="Arial"/>
            <w:noProof/>
          </w:rPr>
          <w:t>3.23</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DOCUMENTOS Y GARANTIAS</w:t>
        </w:r>
        <w:r w:rsidR="00FD5930">
          <w:rPr>
            <w:noProof/>
            <w:webHidden/>
          </w:rPr>
          <w:tab/>
        </w:r>
        <w:r w:rsidR="00AD0FCA">
          <w:rPr>
            <w:noProof/>
            <w:webHidden/>
          </w:rPr>
          <w:t>44</w:t>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60" w:history="1">
        <w:r w:rsidR="00605EA1">
          <w:rPr>
            <w:rStyle w:val="Hipervnculo"/>
            <w:rFonts w:ascii="Arial" w:hAnsi="Arial" w:cs="Arial"/>
            <w:noProof/>
          </w:rPr>
          <w:t>3.24</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AVALÚOS</w:t>
        </w:r>
        <w:r w:rsidR="00FD5930">
          <w:rPr>
            <w:noProof/>
            <w:webHidden/>
          </w:rPr>
          <w:tab/>
        </w:r>
        <w:r w:rsidR="00FD5930">
          <w:rPr>
            <w:noProof/>
            <w:webHidden/>
          </w:rPr>
          <w:fldChar w:fldCharType="begin"/>
        </w:r>
        <w:r w:rsidR="00FD5930">
          <w:rPr>
            <w:noProof/>
            <w:webHidden/>
          </w:rPr>
          <w:instrText xml:space="preserve"> PAGEREF _Toc31965660 \h </w:instrText>
        </w:r>
        <w:r w:rsidR="00FD5930">
          <w:rPr>
            <w:noProof/>
            <w:webHidden/>
          </w:rPr>
        </w:r>
        <w:r w:rsidR="00FD5930">
          <w:rPr>
            <w:noProof/>
            <w:webHidden/>
          </w:rPr>
          <w:fldChar w:fldCharType="separate"/>
        </w:r>
        <w:r w:rsidR="00064B9D">
          <w:rPr>
            <w:noProof/>
            <w:webHidden/>
          </w:rPr>
          <w:t>4</w:t>
        </w:r>
        <w:r w:rsidR="00FD5930">
          <w:rPr>
            <w:noProof/>
            <w:webHidden/>
          </w:rPr>
          <w:fldChar w:fldCharType="end"/>
        </w:r>
      </w:hyperlink>
      <w:r w:rsidR="00AD0FCA">
        <w:rPr>
          <w:noProof/>
        </w:rPr>
        <w:t>5</w:t>
      </w:r>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61" w:history="1">
        <w:r w:rsidR="00605EA1">
          <w:rPr>
            <w:rStyle w:val="Hipervnculo"/>
            <w:rFonts w:ascii="Arial" w:hAnsi="Arial" w:cs="Arial"/>
            <w:noProof/>
          </w:rPr>
          <w:t>3.25</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INFORMACIÓN A LOS LOCATARIOS</w:t>
        </w:r>
        <w:r w:rsidR="00FD5930">
          <w:rPr>
            <w:noProof/>
            <w:webHidden/>
          </w:rPr>
          <w:tab/>
        </w:r>
        <w:r w:rsidR="00FD5930">
          <w:rPr>
            <w:noProof/>
            <w:webHidden/>
          </w:rPr>
          <w:fldChar w:fldCharType="begin"/>
        </w:r>
        <w:r w:rsidR="00FD5930">
          <w:rPr>
            <w:noProof/>
            <w:webHidden/>
          </w:rPr>
          <w:instrText xml:space="preserve"> PAGEREF _Toc31965661 \h </w:instrText>
        </w:r>
        <w:r w:rsidR="00FD5930">
          <w:rPr>
            <w:noProof/>
            <w:webHidden/>
          </w:rPr>
        </w:r>
        <w:r w:rsidR="00FD5930">
          <w:rPr>
            <w:noProof/>
            <w:webHidden/>
          </w:rPr>
          <w:fldChar w:fldCharType="separate"/>
        </w:r>
        <w:r w:rsidR="00064B9D">
          <w:rPr>
            <w:noProof/>
            <w:webHidden/>
          </w:rPr>
          <w:t>4</w:t>
        </w:r>
        <w:r w:rsidR="00FD5930">
          <w:rPr>
            <w:noProof/>
            <w:webHidden/>
          </w:rPr>
          <w:fldChar w:fldCharType="end"/>
        </w:r>
      </w:hyperlink>
      <w:r w:rsidR="00AD0FCA">
        <w:rPr>
          <w:noProof/>
        </w:rPr>
        <w:t>5</w:t>
      </w:r>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62" w:history="1">
        <w:r w:rsidR="00605EA1">
          <w:rPr>
            <w:rStyle w:val="Hipervnculo"/>
            <w:rFonts w:ascii="Arial" w:hAnsi="Arial" w:cs="Arial"/>
            <w:noProof/>
          </w:rPr>
          <w:t>3.26</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GASTOS DE ESCRITURACIÓN Y COBRO JUDICIAL</w:t>
        </w:r>
        <w:r w:rsidR="00FD5930">
          <w:rPr>
            <w:noProof/>
            <w:webHidden/>
          </w:rPr>
          <w:tab/>
        </w:r>
        <w:r w:rsidR="00FD5930">
          <w:rPr>
            <w:noProof/>
            <w:webHidden/>
          </w:rPr>
          <w:fldChar w:fldCharType="begin"/>
        </w:r>
        <w:r w:rsidR="00FD5930">
          <w:rPr>
            <w:noProof/>
            <w:webHidden/>
          </w:rPr>
          <w:instrText xml:space="preserve"> PAGEREF _Toc31965662 \h </w:instrText>
        </w:r>
        <w:r w:rsidR="00FD5930">
          <w:rPr>
            <w:noProof/>
            <w:webHidden/>
          </w:rPr>
        </w:r>
        <w:r w:rsidR="00FD5930">
          <w:rPr>
            <w:noProof/>
            <w:webHidden/>
          </w:rPr>
          <w:fldChar w:fldCharType="separate"/>
        </w:r>
        <w:r w:rsidR="00064B9D">
          <w:rPr>
            <w:noProof/>
            <w:webHidden/>
          </w:rPr>
          <w:t>4</w:t>
        </w:r>
        <w:r w:rsidR="00FD5930">
          <w:rPr>
            <w:noProof/>
            <w:webHidden/>
          </w:rPr>
          <w:fldChar w:fldCharType="end"/>
        </w:r>
      </w:hyperlink>
      <w:r w:rsidR="00AD0FCA">
        <w:rPr>
          <w:noProof/>
        </w:rPr>
        <w:t>6</w:t>
      </w:r>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63" w:history="1">
        <w:r w:rsidR="00605EA1">
          <w:rPr>
            <w:rStyle w:val="Hipervnculo"/>
            <w:rFonts w:ascii="Arial" w:hAnsi="Arial" w:cs="Arial"/>
            <w:noProof/>
          </w:rPr>
          <w:t>3.27</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ADMINISTRACIÓN DE LOS INMUEBLES</w:t>
        </w:r>
        <w:r w:rsidR="00FD5930">
          <w:rPr>
            <w:noProof/>
            <w:webHidden/>
          </w:rPr>
          <w:tab/>
        </w:r>
        <w:r w:rsidR="00FD5930">
          <w:rPr>
            <w:noProof/>
            <w:webHidden/>
          </w:rPr>
          <w:fldChar w:fldCharType="begin"/>
        </w:r>
        <w:r w:rsidR="00FD5930">
          <w:rPr>
            <w:noProof/>
            <w:webHidden/>
          </w:rPr>
          <w:instrText xml:space="preserve"> PAGEREF _Toc31965663 \h </w:instrText>
        </w:r>
        <w:r w:rsidR="00FD5930">
          <w:rPr>
            <w:noProof/>
            <w:webHidden/>
          </w:rPr>
        </w:r>
        <w:r w:rsidR="00FD5930">
          <w:rPr>
            <w:noProof/>
            <w:webHidden/>
          </w:rPr>
          <w:fldChar w:fldCharType="separate"/>
        </w:r>
        <w:r w:rsidR="00064B9D">
          <w:rPr>
            <w:noProof/>
            <w:webHidden/>
          </w:rPr>
          <w:t>4</w:t>
        </w:r>
        <w:r w:rsidR="00FD5930">
          <w:rPr>
            <w:noProof/>
            <w:webHidden/>
          </w:rPr>
          <w:fldChar w:fldCharType="end"/>
        </w:r>
      </w:hyperlink>
      <w:r w:rsidR="00AD0FCA">
        <w:rPr>
          <w:noProof/>
        </w:rPr>
        <w:t>6</w:t>
      </w:r>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64" w:history="1">
        <w:r w:rsidR="00605EA1">
          <w:rPr>
            <w:rStyle w:val="Hipervnculo"/>
            <w:rFonts w:ascii="Arial" w:hAnsi="Arial" w:cs="Arial"/>
            <w:noProof/>
          </w:rPr>
          <w:t xml:space="preserve">3.28    </w:t>
        </w:r>
        <w:r w:rsidR="00FD5930" w:rsidRPr="003A50BA">
          <w:rPr>
            <w:rStyle w:val="Hipervnculo"/>
            <w:rFonts w:ascii="Arial" w:hAnsi="Arial" w:cs="Arial"/>
            <w:noProof/>
          </w:rPr>
          <w:t>OPCION DE ADQUISICION POR PARTE DEL LOCATARIO</w:t>
        </w:r>
        <w:r w:rsidR="00FD5930">
          <w:rPr>
            <w:noProof/>
            <w:webHidden/>
          </w:rPr>
          <w:tab/>
        </w:r>
        <w:r w:rsidR="00FD5930">
          <w:rPr>
            <w:noProof/>
            <w:webHidden/>
          </w:rPr>
          <w:fldChar w:fldCharType="begin"/>
        </w:r>
        <w:r w:rsidR="00FD5930">
          <w:rPr>
            <w:noProof/>
            <w:webHidden/>
          </w:rPr>
          <w:instrText xml:space="preserve"> PAGEREF _Toc31965664 \h </w:instrText>
        </w:r>
        <w:r w:rsidR="00FD5930">
          <w:rPr>
            <w:noProof/>
            <w:webHidden/>
          </w:rPr>
        </w:r>
        <w:r w:rsidR="00FD5930">
          <w:rPr>
            <w:noProof/>
            <w:webHidden/>
          </w:rPr>
          <w:fldChar w:fldCharType="separate"/>
        </w:r>
        <w:r w:rsidR="00064B9D">
          <w:rPr>
            <w:noProof/>
            <w:webHidden/>
          </w:rPr>
          <w:t>4</w:t>
        </w:r>
        <w:r w:rsidR="00FD5930">
          <w:rPr>
            <w:noProof/>
            <w:webHidden/>
          </w:rPr>
          <w:fldChar w:fldCharType="end"/>
        </w:r>
      </w:hyperlink>
      <w:r w:rsidR="00AD0FCA">
        <w:rPr>
          <w:noProof/>
        </w:rPr>
        <w:t>7</w:t>
      </w:r>
    </w:p>
    <w:p w:rsidR="00FD5930" w:rsidRDefault="0033502D">
      <w:pPr>
        <w:pStyle w:val="TDC1"/>
        <w:tabs>
          <w:tab w:val="left" w:pos="480"/>
        </w:tabs>
        <w:rPr>
          <w:rFonts w:asciiTheme="minorHAnsi" w:eastAsiaTheme="minorEastAsia" w:hAnsiTheme="minorHAnsi" w:cstheme="minorBidi"/>
          <w:bCs w:val="0"/>
          <w:sz w:val="22"/>
          <w:szCs w:val="22"/>
          <w:lang w:eastAsia="es-CO"/>
        </w:rPr>
      </w:pPr>
      <w:hyperlink w:anchor="_Toc31965665" w:history="1">
        <w:r w:rsidR="00FD5930" w:rsidRPr="003A50BA">
          <w:rPr>
            <w:rStyle w:val="Hipervnculo"/>
            <w:b/>
          </w:rPr>
          <w:t>4</w:t>
        </w:r>
        <w:r w:rsidR="00FD5930">
          <w:rPr>
            <w:rFonts w:asciiTheme="minorHAnsi" w:eastAsiaTheme="minorEastAsia" w:hAnsiTheme="minorHAnsi" w:cstheme="minorBidi"/>
            <w:bCs w:val="0"/>
            <w:sz w:val="22"/>
            <w:szCs w:val="22"/>
            <w:lang w:eastAsia="es-CO"/>
          </w:rPr>
          <w:tab/>
        </w:r>
        <w:r w:rsidR="00FD5930" w:rsidRPr="003A50BA">
          <w:rPr>
            <w:rStyle w:val="Hipervnculo"/>
            <w:b/>
          </w:rPr>
          <w:t>CREDITO EDUCATIVO AVC Y CESANTIAS</w:t>
        </w:r>
        <w:r w:rsidR="00FD5930">
          <w:rPr>
            <w:webHidden/>
          </w:rPr>
          <w:tab/>
        </w:r>
        <w:r w:rsidR="00FD5930">
          <w:rPr>
            <w:webHidden/>
          </w:rPr>
          <w:fldChar w:fldCharType="begin"/>
        </w:r>
        <w:r w:rsidR="00FD5930">
          <w:rPr>
            <w:webHidden/>
          </w:rPr>
          <w:instrText xml:space="preserve"> PAGEREF _Toc31965665 \h </w:instrText>
        </w:r>
        <w:r w:rsidR="00FD5930">
          <w:rPr>
            <w:webHidden/>
          </w:rPr>
        </w:r>
        <w:r w:rsidR="00FD5930">
          <w:rPr>
            <w:webHidden/>
          </w:rPr>
          <w:fldChar w:fldCharType="separate"/>
        </w:r>
        <w:r w:rsidR="00064B9D">
          <w:rPr>
            <w:webHidden/>
          </w:rPr>
          <w:t>4</w:t>
        </w:r>
        <w:r w:rsidR="00FD5930">
          <w:rPr>
            <w:webHidden/>
          </w:rPr>
          <w:fldChar w:fldCharType="end"/>
        </w:r>
      </w:hyperlink>
      <w:r w:rsidR="00AD0FCA">
        <w:t>8</w:t>
      </w:r>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66" w:history="1">
        <w:r w:rsidR="00FD5930" w:rsidRPr="003A50BA">
          <w:rPr>
            <w:rStyle w:val="Hipervnculo"/>
            <w:rFonts w:ascii="Arial" w:hAnsi="Arial" w:cs="Arial"/>
            <w:noProof/>
            <w:lang w:eastAsia="es-CO"/>
          </w:rPr>
          <w:t>4.1</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lang w:eastAsia="es-CO"/>
          </w:rPr>
          <w:t>OBJETIVO</w:t>
        </w:r>
        <w:r w:rsidR="00FD5930">
          <w:rPr>
            <w:noProof/>
            <w:webHidden/>
          </w:rPr>
          <w:tab/>
        </w:r>
        <w:r w:rsidR="00FD5930">
          <w:rPr>
            <w:noProof/>
            <w:webHidden/>
          </w:rPr>
          <w:fldChar w:fldCharType="begin"/>
        </w:r>
        <w:r w:rsidR="00FD5930">
          <w:rPr>
            <w:noProof/>
            <w:webHidden/>
          </w:rPr>
          <w:instrText xml:space="preserve"> PAGEREF _Toc31965666 \h </w:instrText>
        </w:r>
        <w:r w:rsidR="00FD5930">
          <w:rPr>
            <w:noProof/>
            <w:webHidden/>
          </w:rPr>
        </w:r>
        <w:r w:rsidR="00FD5930">
          <w:rPr>
            <w:noProof/>
            <w:webHidden/>
          </w:rPr>
          <w:fldChar w:fldCharType="separate"/>
        </w:r>
        <w:r w:rsidR="00064B9D">
          <w:rPr>
            <w:noProof/>
            <w:webHidden/>
          </w:rPr>
          <w:t>4</w:t>
        </w:r>
        <w:r w:rsidR="00AD0FCA">
          <w:rPr>
            <w:noProof/>
            <w:webHidden/>
          </w:rPr>
          <w:t>8</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67" w:history="1">
        <w:r w:rsidR="00FD5930" w:rsidRPr="003A50BA">
          <w:rPr>
            <w:rStyle w:val="Hipervnculo"/>
            <w:rFonts w:ascii="Arial" w:hAnsi="Arial" w:cs="Arial"/>
            <w:noProof/>
          </w:rPr>
          <w:t>4.2</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FINALIDAD</w:t>
        </w:r>
        <w:r w:rsidR="00FD5930">
          <w:rPr>
            <w:noProof/>
            <w:webHidden/>
          </w:rPr>
          <w:tab/>
        </w:r>
        <w:r w:rsidR="00FD5930">
          <w:rPr>
            <w:noProof/>
            <w:webHidden/>
          </w:rPr>
          <w:fldChar w:fldCharType="begin"/>
        </w:r>
        <w:r w:rsidR="00FD5930">
          <w:rPr>
            <w:noProof/>
            <w:webHidden/>
          </w:rPr>
          <w:instrText xml:space="preserve"> PAGEREF _Toc31965667 \h </w:instrText>
        </w:r>
        <w:r w:rsidR="00FD5930">
          <w:rPr>
            <w:noProof/>
            <w:webHidden/>
          </w:rPr>
        </w:r>
        <w:r w:rsidR="00FD5930">
          <w:rPr>
            <w:noProof/>
            <w:webHidden/>
          </w:rPr>
          <w:fldChar w:fldCharType="separate"/>
        </w:r>
        <w:r w:rsidR="00064B9D">
          <w:rPr>
            <w:noProof/>
            <w:webHidden/>
          </w:rPr>
          <w:t>4</w:t>
        </w:r>
        <w:r w:rsidR="00AD0FCA">
          <w:rPr>
            <w:noProof/>
            <w:webHidden/>
          </w:rPr>
          <w:t>8</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68" w:history="1">
        <w:r w:rsidR="00FD5930" w:rsidRPr="003A50BA">
          <w:rPr>
            <w:rStyle w:val="Hipervnculo"/>
            <w:rFonts w:ascii="Arial" w:hAnsi="Arial" w:cs="Arial"/>
            <w:noProof/>
          </w:rPr>
          <w:t>4.3</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MODALIDADES DE CRÉDITO:</w:t>
        </w:r>
        <w:r w:rsidR="00FD5930">
          <w:rPr>
            <w:noProof/>
            <w:webHidden/>
          </w:rPr>
          <w:tab/>
        </w:r>
        <w:r w:rsidR="00FD5930">
          <w:rPr>
            <w:noProof/>
            <w:webHidden/>
          </w:rPr>
          <w:fldChar w:fldCharType="begin"/>
        </w:r>
        <w:r w:rsidR="00FD5930">
          <w:rPr>
            <w:noProof/>
            <w:webHidden/>
          </w:rPr>
          <w:instrText xml:space="preserve"> PAGEREF _Toc31965668 \h </w:instrText>
        </w:r>
        <w:r w:rsidR="00FD5930">
          <w:rPr>
            <w:noProof/>
            <w:webHidden/>
          </w:rPr>
        </w:r>
        <w:r w:rsidR="00FD5930">
          <w:rPr>
            <w:noProof/>
            <w:webHidden/>
          </w:rPr>
          <w:fldChar w:fldCharType="separate"/>
        </w:r>
        <w:r w:rsidR="00064B9D">
          <w:rPr>
            <w:noProof/>
            <w:webHidden/>
          </w:rPr>
          <w:t>49</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69" w:history="1">
        <w:r w:rsidR="00FD5930" w:rsidRPr="003A50BA">
          <w:rPr>
            <w:rStyle w:val="Hipervnculo"/>
            <w:rFonts w:ascii="Arial" w:hAnsi="Arial" w:cs="Arial"/>
            <w:noProof/>
          </w:rPr>
          <w:t>4.4</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SISTEMA DE AMORTIZACIÓN</w:t>
        </w:r>
        <w:r w:rsidR="00FD5930">
          <w:rPr>
            <w:noProof/>
            <w:webHidden/>
          </w:rPr>
          <w:tab/>
        </w:r>
        <w:r w:rsidR="00FD5930">
          <w:rPr>
            <w:noProof/>
            <w:webHidden/>
          </w:rPr>
          <w:fldChar w:fldCharType="begin"/>
        </w:r>
        <w:r w:rsidR="00FD5930">
          <w:rPr>
            <w:noProof/>
            <w:webHidden/>
          </w:rPr>
          <w:instrText xml:space="preserve"> PAGEREF _Toc31965669 \h </w:instrText>
        </w:r>
        <w:r w:rsidR="00FD5930">
          <w:rPr>
            <w:noProof/>
            <w:webHidden/>
          </w:rPr>
        </w:r>
        <w:r w:rsidR="00FD5930">
          <w:rPr>
            <w:noProof/>
            <w:webHidden/>
          </w:rPr>
          <w:fldChar w:fldCharType="separate"/>
        </w:r>
        <w:r w:rsidR="00064B9D">
          <w:rPr>
            <w:noProof/>
            <w:webHidden/>
          </w:rPr>
          <w:t>49</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70" w:history="1">
        <w:r w:rsidR="00FD5930" w:rsidRPr="003A50BA">
          <w:rPr>
            <w:rStyle w:val="Hipervnculo"/>
            <w:rFonts w:ascii="Arial" w:hAnsi="Arial" w:cs="Arial"/>
            <w:noProof/>
          </w:rPr>
          <w:t>4.5</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PARÁMETROS    PARA   EL   ESTUDIO   DE   LAS    CONDICIONES     CREDITICIAS.</w:t>
        </w:r>
        <w:r w:rsidR="00FD5930">
          <w:rPr>
            <w:noProof/>
            <w:webHidden/>
          </w:rPr>
          <w:tab/>
        </w:r>
        <w:r w:rsidR="00FD5930">
          <w:rPr>
            <w:noProof/>
            <w:webHidden/>
          </w:rPr>
          <w:fldChar w:fldCharType="begin"/>
        </w:r>
        <w:r w:rsidR="00FD5930">
          <w:rPr>
            <w:noProof/>
            <w:webHidden/>
          </w:rPr>
          <w:instrText xml:space="preserve"> PAGEREF _Toc31965670 \h </w:instrText>
        </w:r>
        <w:r w:rsidR="00FD5930">
          <w:rPr>
            <w:noProof/>
            <w:webHidden/>
          </w:rPr>
        </w:r>
        <w:r w:rsidR="00FD5930">
          <w:rPr>
            <w:noProof/>
            <w:webHidden/>
          </w:rPr>
          <w:fldChar w:fldCharType="separate"/>
        </w:r>
        <w:r w:rsidR="00064B9D">
          <w:rPr>
            <w:noProof/>
            <w:webHidden/>
          </w:rPr>
          <w:t>49</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71" w:history="1">
        <w:r w:rsidR="00FD5930" w:rsidRPr="003A50BA">
          <w:rPr>
            <w:rStyle w:val="Hipervnculo"/>
            <w:rFonts w:ascii="Arial" w:hAnsi="Arial" w:cs="Arial"/>
            <w:noProof/>
          </w:rPr>
          <w:t>4.6</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DOCUMENTACIÓN REQUERIDA PARA LA SOLICITUD DE CRÉDITO.</w:t>
        </w:r>
        <w:r w:rsidR="00FD5930">
          <w:rPr>
            <w:noProof/>
            <w:webHidden/>
          </w:rPr>
          <w:tab/>
        </w:r>
        <w:r w:rsidR="00FD5930">
          <w:rPr>
            <w:noProof/>
            <w:webHidden/>
          </w:rPr>
          <w:fldChar w:fldCharType="begin"/>
        </w:r>
        <w:r w:rsidR="00FD5930">
          <w:rPr>
            <w:noProof/>
            <w:webHidden/>
          </w:rPr>
          <w:instrText xml:space="preserve"> PAGEREF _Toc31965671 \h </w:instrText>
        </w:r>
        <w:r w:rsidR="00FD5930">
          <w:rPr>
            <w:noProof/>
            <w:webHidden/>
          </w:rPr>
        </w:r>
        <w:r w:rsidR="00FD5930">
          <w:rPr>
            <w:noProof/>
            <w:webHidden/>
          </w:rPr>
          <w:fldChar w:fldCharType="separate"/>
        </w:r>
        <w:r w:rsidR="00064B9D">
          <w:rPr>
            <w:noProof/>
            <w:webHidden/>
          </w:rPr>
          <w:t>50</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72" w:history="1">
        <w:r w:rsidR="00FD5930" w:rsidRPr="003A50BA">
          <w:rPr>
            <w:rStyle w:val="Hipervnculo"/>
            <w:rFonts w:ascii="Arial" w:hAnsi="Arial" w:cs="Arial"/>
            <w:noProof/>
          </w:rPr>
          <w:t>4.7</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CAUSALES PARA NO CONTINUAR CON EL TRAMITE DE LA SOLICITUD DE CREDITO.</w:t>
        </w:r>
        <w:r w:rsidR="00FD5930">
          <w:rPr>
            <w:noProof/>
            <w:webHidden/>
          </w:rPr>
          <w:tab/>
        </w:r>
        <w:r w:rsidR="00FD5930">
          <w:rPr>
            <w:noProof/>
            <w:webHidden/>
          </w:rPr>
          <w:fldChar w:fldCharType="begin"/>
        </w:r>
        <w:r w:rsidR="00FD5930">
          <w:rPr>
            <w:noProof/>
            <w:webHidden/>
          </w:rPr>
          <w:instrText xml:space="preserve"> PAGEREF _Toc31965672 \h </w:instrText>
        </w:r>
        <w:r w:rsidR="00FD5930">
          <w:rPr>
            <w:noProof/>
            <w:webHidden/>
          </w:rPr>
        </w:r>
        <w:r w:rsidR="00FD5930">
          <w:rPr>
            <w:noProof/>
            <w:webHidden/>
          </w:rPr>
          <w:fldChar w:fldCharType="separate"/>
        </w:r>
        <w:r w:rsidR="00064B9D">
          <w:rPr>
            <w:noProof/>
            <w:webHidden/>
          </w:rPr>
          <w:t>50</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73" w:history="1">
        <w:r w:rsidR="00FD5930" w:rsidRPr="003A50BA">
          <w:rPr>
            <w:rStyle w:val="Hipervnculo"/>
            <w:rFonts w:ascii="Arial" w:hAnsi="Arial" w:cs="Arial"/>
            <w:noProof/>
          </w:rPr>
          <w:t>4.8</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APROBACIÓN Y LEGALIZACIÓN DE LOS CRÉDITOS PARA EDUCACIÓN</w:t>
        </w:r>
        <w:r w:rsidR="00FD5930">
          <w:rPr>
            <w:noProof/>
            <w:webHidden/>
          </w:rPr>
          <w:tab/>
        </w:r>
        <w:r w:rsidR="00FD5930">
          <w:rPr>
            <w:noProof/>
            <w:webHidden/>
          </w:rPr>
          <w:fldChar w:fldCharType="begin"/>
        </w:r>
        <w:r w:rsidR="00FD5930">
          <w:rPr>
            <w:noProof/>
            <w:webHidden/>
          </w:rPr>
          <w:instrText xml:space="preserve"> PAGEREF _Toc31965673 \h </w:instrText>
        </w:r>
        <w:r w:rsidR="00FD5930">
          <w:rPr>
            <w:noProof/>
            <w:webHidden/>
          </w:rPr>
        </w:r>
        <w:r w:rsidR="00FD5930">
          <w:rPr>
            <w:noProof/>
            <w:webHidden/>
          </w:rPr>
          <w:fldChar w:fldCharType="separate"/>
        </w:r>
        <w:r w:rsidR="00064B9D">
          <w:rPr>
            <w:noProof/>
            <w:webHidden/>
          </w:rPr>
          <w:t>5</w:t>
        </w:r>
        <w:r w:rsidR="00AD0FCA">
          <w:rPr>
            <w:noProof/>
            <w:webHidden/>
          </w:rPr>
          <w:t>1</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74" w:history="1">
        <w:r w:rsidR="00FD5930" w:rsidRPr="003A50BA">
          <w:rPr>
            <w:rStyle w:val="Hipervnculo"/>
            <w:rFonts w:ascii="Arial" w:hAnsi="Arial" w:cs="Arial"/>
            <w:noProof/>
          </w:rPr>
          <w:t>4.9</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DESEMBOLSO</w:t>
        </w:r>
        <w:r w:rsidR="00FD5930">
          <w:rPr>
            <w:noProof/>
            <w:webHidden/>
          </w:rPr>
          <w:tab/>
        </w:r>
        <w:r w:rsidR="00FD5930">
          <w:rPr>
            <w:noProof/>
            <w:webHidden/>
          </w:rPr>
          <w:fldChar w:fldCharType="begin"/>
        </w:r>
        <w:r w:rsidR="00FD5930">
          <w:rPr>
            <w:noProof/>
            <w:webHidden/>
          </w:rPr>
          <w:instrText xml:space="preserve"> PAGEREF _Toc31965674 \h </w:instrText>
        </w:r>
        <w:r w:rsidR="00FD5930">
          <w:rPr>
            <w:noProof/>
            <w:webHidden/>
          </w:rPr>
        </w:r>
        <w:r w:rsidR="00FD5930">
          <w:rPr>
            <w:noProof/>
            <w:webHidden/>
          </w:rPr>
          <w:fldChar w:fldCharType="separate"/>
        </w:r>
        <w:r w:rsidR="00064B9D">
          <w:rPr>
            <w:noProof/>
            <w:webHidden/>
          </w:rPr>
          <w:t>5</w:t>
        </w:r>
        <w:r w:rsidR="00AD0FCA">
          <w:rPr>
            <w:noProof/>
            <w:webHidden/>
          </w:rPr>
          <w:t>1</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75" w:history="1">
        <w:r w:rsidR="00FD5930" w:rsidRPr="003A50BA">
          <w:rPr>
            <w:rStyle w:val="Hipervnculo"/>
            <w:rFonts w:ascii="Arial" w:hAnsi="Arial" w:cs="Arial"/>
            <w:noProof/>
          </w:rPr>
          <w:t>4.10</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CONDICIONES ECONÓMICAS DEL CRÉDITO</w:t>
        </w:r>
        <w:r w:rsidR="00FD5930">
          <w:rPr>
            <w:noProof/>
            <w:webHidden/>
          </w:rPr>
          <w:tab/>
        </w:r>
        <w:r w:rsidR="00FD5930">
          <w:rPr>
            <w:noProof/>
            <w:webHidden/>
          </w:rPr>
          <w:fldChar w:fldCharType="begin"/>
        </w:r>
        <w:r w:rsidR="00FD5930">
          <w:rPr>
            <w:noProof/>
            <w:webHidden/>
          </w:rPr>
          <w:instrText xml:space="preserve"> PAGEREF _Toc31965675 \h </w:instrText>
        </w:r>
        <w:r w:rsidR="00FD5930">
          <w:rPr>
            <w:noProof/>
            <w:webHidden/>
          </w:rPr>
        </w:r>
        <w:r w:rsidR="00FD5930">
          <w:rPr>
            <w:noProof/>
            <w:webHidden/>
          </w:rPr>
          <w:fldChar w:fldCharType="separate"/>
        </w:r>
        <w:r w:rsidR="00064B9D">
          <w:rPr>
            <w:noProof/>
            <w:webHidden/>
          </w:rPr>
          <w:t>5</w:t>
        </w:r>
        <w:r w:rsidR="00AD0FCA">
          <w:rPr>
            <w:noProof/>
            <w:webHidden/>
          </w:rPr>
          <w:t>3</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76" w:history="1">
        <w:r w:rsidR="00FD5930" w:rsidRPr="003A50BA">
          <w:rPr>
            <w:rStyle w:val="Hipervnculo"/>
            <w:rFonts w:ascii="Arial" w:hAnsi="Arial" w:cs="Arial"/>
            <w:noProof/>
          </w:rPr>
          <w:t>4.11</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CONDICIONES DE SEGUROS PARA EL PRODUCTO DE CREDITO EDUCATIVO</w:t>
        </w:r>
        <w:r w:rsidR="00FD5930">
          <w:rPr>
            <w:noProof/>
            <w:webHidden/>
          </w:rPr>
          <w:tab/>
        </w:r>
        <w:r w:rsidR="00FD5930">
          <w:rPr>
            <w:noProof/>
            <w:webHidden/>
          </w:rPr>
          <w:fldChar w:fldCharType="begin"/>
        </w:r>
        <w:r w:rsidR="00FD5930">
          <w:rPr>
            <w:noProof/>
            <w:webHidden/>
          </w:rPr>
          <w:instrText xml:space="preserve"> PAGEREF _Toc31965676 \h </w:instrText>
        </w:r>
        <w:r w:rsidR="00FD5930">
          <w:rPr>
            <w:noProof/>
            <w:webHidden/>
          </w:rPr>
        </w:r>
        <w:r w:rsidR="00FD5930">
          <w:rPr>
            <w:noProof/>
            <w:webHidden/>
          </w:rPr>
          <w:fldChar w:fldCharType="separate"/>
        </w:r>
        <w:r w:rsidR="00064B9D">
          <w:rPr>
            <w:noProof/>
            <w:webHidden/>
          </w:rPr>
          <w:t>5</w:t>
        </w:r>
        <w:r w:rsidR="00AD0FCA">
          <w:rPr>
            <w:noProof/>
            <w:webHidden/>
          </w:rPr>
          <w:t>3</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77" w:history="1">
        <w:r w:rsidR="00FD5930" w:rsidRPr="003A50BA">
          <w:rPr>
            <w:rStyle w:val="Hipervnculo"/>
            <w:rFonts w:ascii="Arial" w:hAnsi="Arial" w:cs="Arial"/>
            <w:noProof/>
          </w:rPr>
          <w:t>4.12</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DOCUMENTOS Y GARANTIAS DE LOS CREDITOS</w:t>
        </w:r>
        <w:r w:rsidR="00FD5930">
          <w:rPr>
            <w:noProof/>
            <w:webHidden/>
          </w:rPr>
          <w:tab/>
        </w:r>
        <w:r w:rsidR="00FD5930">
          <w:rPr>
            <w:noProof/>
            <w:webHidden/>
          </w:rPr>
          <w:fldChar w:fldCharType="begin"/>
        </w:r>
        <w:r w:rsidR="00FD5930">
          <w:rPr>
            <w:noProof/>
            <w:webHidden/>
          </w:rPr>
          <w:instrText xml:space="preserve"> PAGEREF _Toc31965677 \h </w:instrText>
        </w:r>
        <w:r w:rsidR="00FD5930">
          <w:rPr>
            <w:noProof/>
            <w:webHidden/>
          </w:rPr>
        </w:r>
        <w:r w:rsidR="00FD5930">
          <w:rPr>
            <w:noProof/>
            <w:webHidden/>
          </w:rPr>
          <w:fldChar w:fldCharType="separate"/>
        </w:r>
        <w:r w:rsidR="00064B9D">
          <w:rPr>
            <w:noProof/>
            <w:webHidden/>
          </w:rPr>
          <w:t>5</w:t>
        </w:r>
        <w:r w:rsidR="00AD0FCA">
          <w:rPr>
            <w:noProof/>
            <w:webHidden/>
          </w:rPr>
          <w:t>3</w:t>
        </w:r>
        <w:r w:rsidR="00FD5930">
          <w:rPr>
            <w:noProof/>
            <w:webHidden/>
          </w:rPr>
          <w:fldChar w:fldCharType="end"/>
        </w:r>
      </w:hyperlink>
    </w:p>
    <w:p w:rsidR="00FD5930" w:rsidRDefault="0033502D">
      <w:pPr>
        <w:pStyle w:val="TDC2"/>
        <w:tabs>
          <w:tab w:val="left" w:pos="960"/>
          <w:tab w:val="right" w:leader="dot" w:pos="8601"/>
        </w:tabs>
        <w:rPr>
          <w:rFonts w:asciiTheme="minorHAnsi" w:eastAsiaTheme="minorEastAsia" w:hAnsiTheme="minorHAnsi" w:cstheme="minorBidi"/>
          <w:noProof/>
          <w:sz w:val="22"/>
          <w:szCs w:val="22"/>
          <w:lang w:eastAsia="es-CO"/>
        </w:rPr>
      </w:pPr>
      <w:hyperlink w:anchor="_Toc31965678" w:history="1">
        <w:r w:rsidR="00FD5930" w:rsidRPr="003A50BA">
          <w:rPr>
            <w:rStyle w:val="Hipervnculo"/>
            <w:rFonts w:ascii="Arial" w:hAnsi="Arial" w:cs="Arial"/>
            <w:noProof/>
          </w:rPr>
          <w:t>4.13</w:t>
        </w:r>
        <w:r w:rsidR="00FD5930">
          <w:rPr>
            <w:rFonts w:asciiTheme="minorHAnsi" w:eastAsiaTheme="minorEastAsia" w:hAnsiTheme="minorHAnsi" w:cstheme="minorBidi"/>
            <w:noProof/>
            <w:sz w:val="22"/>
            <w:szCs w:val="22"/>
            <w:lang w:eastAsia="es-CO"/>
          </w:rPr>
          <w:tab/>
        </w:r>
        <w:r w:rsidR="00FD5930" w:rsidRPr="003A50BA">
          <w:rPr>
            <w:rStyle w:val="Hipervnculo"/>
            <w:rFonts w:ascii="Arial" w:hAnsi="Arial" w:cs="Arial"/>
            <w:noProof/>
          </w:rPr>
          <w:t>COSTOS</w:t>
        </w:r>
        <w:r w:rsidR="00FD5930">
          <w:rPr>
            <w:noProof/>
            <w:webHidden/>
          </w:rPr>
          <w:tab/>
        </w:r>
        <w:r w:rsidR="00FD5930">
          <w:rPr>
            <w:noProof/>
            <w:webHidden/>
          </w:rPr>
          <w:fldChar w:fldCharType="begin"/>
        </w:r>
        <w:r w:rsidR="00FD5930">
          <w:rPr>
            <w:noProof/>
            <w:webHidden/>
          </w:rPr>
          <w:instrText xml:space="preserve"> PAGEREF _Toc31965678 \h </w:instrText>
        </w:r>
        <w:r w:rsidR="00FD5930">
          <w:rPr>
            <w:noProof/>
            <w:webHidden/>
          </w:rPr>
        </w:r>
        <w:r w:rsidR="00FD5930">
          <w:rPr>
            <w:noProof/>
            <w:webHidden/>
          </w:rPr>
          <w:fldChar w:fldCharType="separate"/>
        </w:r>
        <w:r w:rsidR="00064B9D">
          <w:rPr>
            <w:noProof/>
            <w:webHidden/>
          </w:rPr>
          <w:t>5</w:t>
        </w:r>
        <w:r w:rsidR="00AD0FCA">
          <w:rPr>
            <w:noProof/>
            <w:webHidden/>
          </w:rPr>
          <w:t>4</w:t>
        </w:r>
        <w:r w:rsidR="00FD5930">
          <w:rPr>
            <w:noProof/>
            <w:webHidden/>
          </w:rPr>
          <w:fldChar w:fldCharType="end"/>
        </w:r>
      </w:hyperlink>
    </w:p>
    <w:p w:rsidR="004F4C62" w:rsidRDefault="002030C5" w:rsidP="008D127C">
      <w:pPr>
        <w:jc w:val="both"/>
        <w:rPr>
          <w:rFonts w:ascii="Arial" w:hAnsi="Arial" w:cs="Arial"/>
          <w:bCs/>
          <w:noProof/>
        </w:rPr>
      </w:pPr>
      <w:r w:rsidRPr="0011400A">
        <w:rPr>
          <w:rFonts w:ascii="Arial" w:hAnsi="Arial" w:cs="Arial"/>
          <w:bCs/>
          <w:noProof/>
        </w:rPr>
        <w:fldChar w:fldCharType="end"/>
      </w:r>
    </w:p>
    <w:p w:rsidR="00405985" w:rsidRPr="0011400A" w:rsidRDefault="00405985" w:rsidP="008D127C">
      <w:pPr>
        <w:jc w:val="both"/>
        <w:rPr>
          <w:rFonts w:ascii="Arial" w:hAnsi="Arial" w:cs="Arial"/>
        </w:rPr>
      </w:pPr>
    </w:p>
    <w:p w:rsidR="004F4C62" w:rsidRDefault="004F4C62" w:rsidP="008D127C">
      <w:pPr>
        <w:pStyle w:val="Ttulo1"/>
        <w:ind w:left="360" w:hanging="360"/>
        <w:jc w:val="both"/>
        <w:rPr>
          <w:rFonts w:cs="Arial"/>
          <w:b/>
          <w:sz w:val="24"/>
          <w:szCs w:val="24"/>
        </w:rPr>
      </w:pPr>
      <w:bookmarkStart w:id="0" w:name="_Toc438121672"/>
      <w:bookmarkStart w:id="1" w:name="_Toc31965595"/>
      <w:r w:rsidRPr="0011400A">
        <w:rPr>
          <w:rFonts w:cs="Arial"/>
          <w:b/>
          <w:sz w:val="24"/>
          <w:szCs w:val="24"/>
        </w:rPr>
        <w:t>GENERALIDADES</w:t>
      </w:r>
      <w:bookmarkEnd w:id="0"/>
      <w:bookmarkEnd w:id="1"/>
    </w:p>
    <w:p w:rsidR="00405985" w:rsidRPr="00405985" w:rsidRDefault="00405985" w:rsidP="00405985"/>
    <w:p w:rsidR="00063B05" w:rsidRPr="0011400A" w:rsidRDefault="00063B05" w:rsidP="008D127C">
      <w:pPr>
        <w:jc w:val="both"/>
      </w:pPr>
    </w:p>
    <w:p w:rsidR="004F4C62" w:rsidRPr="0011400A" w:rsidRDefault="004F4C62" w:rsidP="008D127C">
      <w:pPr>
        <w:pStyle w:val="Ttulo2"/>
        <w:numPr>
          <w:ilvl w:val="1"/>
          <w:numId w:val="2"/>
        </w:numPr>
        <w:jc w:val="both"/>
        <w:rPr>
          <w:rFonts w:ascii="Arial" w:hAnsi="Arial" w:cs="Arial"/>
          <w:szCs w:val="24"/>
        </w:rPr>
      </w:pPr>
      <w:bookmarkStart w:id="2" w:name="_Toc437449220"/>
      <w:bookmarkStart w:id="3" w:name="_Toc438121673"/>
      <w:bookmarkStart w:id="4" w:name="_Toc31965596"/>
      <w:r w:rsidRPr="0011400A">
        <w:rPr>
          <w:rFonts w:ascii="Arial" w:hAnsi="Arial" w:cs="Arial"/>
          <w:szCs w:val="24"/>
        </w:rPr>
        <w:t>OBJETIVO GENERAL</w:t>
      </w:r>
      <w:bookmarkEnd w:id="2"/>
      <w:bookmarkEnd w:id="3"/>
      <w:bookmarkEnd w:id="4"/>
      <w:r w:rsidRPr="0011400A">
        <w:rPr>
          <w:rFonts w:ascii="Arial" w:hAnsi="Arial" w:cs="Arial"/>
          <w:szCs w:val="24"/>
        </w:rPr>
        <w:t xml:space="preserve"> </w:t>
      </w:r>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rPr>
      </w:pPr>
      <w:r w:rsidRPr="0011400A">
        <w:rPr>
          <w:rFonts w:ascii="Arial" w:hAnsi="Arial" w:cs="Arial"/>
          <w:lang w:val="es-ES"/>
        </w:rPr>
        <w:t>En desarrollo de la función otorgada por la ley, el FNA deberá contribuir a la solución del problema de vivienda y educación para sus afiliados, con el fin de mejorar su calidad de vida, convirtiéndose en una alternativa de capitalización social</w:t>
      </w:r>
      <w:r w:rsidRPr="0011400A">
        <w:rPr>
          <w:rFonts w:ascii="Arial" w:hAnsi="Arial" w:cs="Arial"/>
        </w:rPr>
        <w:t xml:space="preserve">. </w:t>
      </w:r>
    </w:p>
    <w:p w:rsidR="004F4C62" w:rsidRPr="0011400A" w:rsidRDefault="004F4C62" w:rsidP="008D127C">
      <w:pPr>
        <w:jc w:val="both"/>
        <w:rPr>
          <w:rFonts w:ascii="Arial" w:hAnsi="Arial" w:cs="Arial"/>
        </w:rPr>
      </w:pPr>
    </w:p>
    <w:p w:rsidR="004F4C62" w:rsidRPr="0011400A" w:rsidRDefault="004F4C62" w:rsidP="008D127C">
      <w:pPr>
        <w:pStyle w:val="Ttulo2"/>
        <w:jc w:val="both"/>
        <w:rPr>
          <w:rFonts w:ascii="Arial" w:hAnsi="Arial" w:cs="Arial"/>
          <w:szCs w:val="24"/>
        </w:rPr>
      </w:pPr>
      <w:bookmarkStart w:id="5" w:name="_Toc437449221"/>
      <w:bookmarkStart w:id="6" w:name="_Toc438121674"/>
      <w:bookmarkStart w:id="7" w:name="_Toc31965597"/>
      <w:r w:rsidRPr="0011400A">
        <w:rPr>
          <w:rFonts w:ascii="Arial" w:hAnsi="Arial" w:cs="Arial"/>
          <w:szCs w:val="24"/>
        </w:rPr>
        <w:t>FINALIDAD</w:t>
      </w:r>
      <w:bookmarkEnd w:id="5"/>
      <w:bookmarkEnd w:id="6"/>
      <w:bookmarkEnd w:id="7"/>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b/>
          <w:bCs/>
          <w:caps/>
          <w:lang w:val="es-ES_tradnl"/>
        </w:rPr>
      </w:pPr>
      <w:r w:rsidRPr="0011400A">
        <w:rPr>
          <w:rFonts w:ascii="Arial" w:hAnsi="Arial" w:cs="Arial"/>
        </w:rPr>
        <w:t>Financiamiento a través de c</w:t>
      </w:r>
      <w:r w:rsidR="00072A9C">
        <w:rPr>
          <w:rFonts w:ascii="Arial" w:hAnsi="Arial" w:cs="Arial"/>
        </w:rPr>
        <w:t>rédito para vivienda, educación</w:t>
      </w:r>
      <w:r w:rsidRPr="0011400A">
        <w:rPr>
          <w:rFonts w:ascii="Arial" w:hAnsi="Arial" w:cs="Arial"/>
        </w:rPr>
        <w:t xml:space="preserve"> y operaciones de leasing </w:t>
      </w:r>
      <w:r w:rsidR="00D00BCE" w:rsidRPr="0011400A">
        <w:rPr>
          <w:rFonts w:ascii="Arial" w:hAnsi="Arial" w:cs="Arial"/>
        </w:rPr>
        <w:t>habitacional</w:t>
      </w:r>
      <w:r w:rsidRPr="0011400A">
        <w:rPr>
          <w:rFonts w:ascii="Arial" w:hAnsi="Arial" w:cs="Arial"/>
        </w:rPr>
        <w:t xml:space="preserve"> que serán otorgados por el FNA para satisfacer la demanda de sus afiliados por Cesantías y AVC, </w:t>
      </w:r>
      <w:r w:rsidR="007C72F6" w:rsidRPr="0011400A">
        <w:rPr>
          <w:rFonts w:ascii="Arial" w:hAnsi="Arial" w:cs="Arial"/>
        </w:rPr>
        <w:t>incluyendo los colombianos</w:t>
      </w:r>
      <w:r w:rsidR="007A1279" w:rsidRPr="0011400A">
        <w:rPr>
          <w:rFonts w:ascii="Arial" w:hAnsi="Arial" w:cs="Arial"/>
        </w:rPr>
        <w:t xml:space="preserve"> residentes</w:t>
      </w:r>
      <w:r w:rsidR="007C72F6" w:rsidRPr="0011400A">
        <w:rPr>
          <w:rFonts w:ascii="Arial" w:hAnsi="Arial" w:cs="Arial"/>
        </w:rPr>
        <w:t xml:space="preserve"> en el exterior, </w:t>
      </w:r>
      <w:r w:rsidRPr="0011400A">
        <w:rPr>
          <w:rFonts w:ascii="Arial" w:hAnsi="Arial" w:cs="Arial"/>
        </w:rPr>
        <w:t>según corresponda, dentro del territorio nacional.</w:t>
      </w:r>
      <w:r w:rsidRPr="0011400A">
        <w:rPr>
          <w:rFonts w:ascii="Arial" w:hAnsi="Arial" w:cs="Arial"/>
          <w:b/>
          <w:bCs/>
          <w:caps/>
          <w:lang w:val="es-ES_tradnl"/>
        </w:rPr>
        <w:t xml:space="preserve"> </w:t>
      </w:r>
    </w:p>
    <w:p w:rsidR="004F4C62" w:rsidRPr="0011400A" w:rsidRDefault="004F4C62" w:rsidP="008D127C">
      <w:pPr>
        <w:jc w:val="both"/>
        <w:rPr>
          <w:rFonts w:ascii="Arial" w:hAnsi="Arial" w:cs="Arial"/>
          <w:b/>
          <w:bCs/>
          <w:caps/>
          <w:lang w:val="es-ES_tradnl"/>
        </w:rPr>
      </w:pPr>
    </w:p>
    <w:p w:rsidR="004F4C62" w:rsidRPr="0011400A" w:rsidRDefault="004F4C62" w:rsidP="008D127C">
      <w:pPr>
        <w:pStyle w:val="Ttulo2"/>
        <w:jc w:val="both"/>
        <w:rPr>
          <w:rFonts w:ascii="Arial" w:hAnsi="Arial" w:cs="Arial"/>
          <w:szCs w:val="24"/>
        </w:rPr>
      </w:pPr>
      <w:bookmarkStart w:id="8" w:name="_Toc437449222"/>
      <w:bookmarkStart w:id="9" w:name="_Toc438121675"/>
      <w:bookmarkStart w:id="10" w:name="_Toc31965598"/>
      <w:r w:rsidRPr="0011400A">
        <w:rPr>
          <w:rFonts w:ascii="Arial" w:hAnsi="Arial" w:cs="Arial"/>
          <w:szCs w:val="24"/>
        </w:rPr>
        <w:lastRenderedPageBreak/>
        <w:t>MERCADO OBJETIVO</w:t>
      </w:r>
      <w:bookmarkEnd w:id="8"/>
      <w:bookmarkEnd w:id="9"/>
      <w:bookmarkEnd w:id="10"/>
    </w:p>
    <w:p w:rsidR="00083B70" w:rsidRPr="0011400A" w:rsidRDefault="00083B70" w:rsidP="008D127C">
      <w:pPr>
        <w:jc w:val="both"/>
        <w:rPr>
          <w:lang w:val="es-MX"/>
        </w:rPr>
      </w:pPr>
    </w:p>
    <w:p w:rsidR="004F4C62" w:rsidRPr="0011400A" w:rsidRDefault="004F4C62" w:rsidP="008D127C">
      <w:pPr>
        <w:pStyle w:val="Ttulo3"/>
        <w:ind w:left="709" w:hanging="709"/>
        <w:rPr>
          <w:sz w:val="24"/>
          <w:szCs w:val="24"/>
        </w:rPr>
      </w:pPr>
      <w:bookmarkStart w:id="11" w:name="_Toc305584890"/>
      <w:bookmarkStart w:id="12" w:name="_Toc305585093"/>
      <w:bookmarkStart w:id="13" w:name="_Toc437449223"/>
      <w:r w:rsidRPr="0011400A">
        <w:rPr>
          <w:sz w:val="24"/>
          <w:szCs w:val="24"/>
        </w:rPr>
        <w:t>Trabajadores con vínculo laboral que genere pago de Cesantías.</w:t>
      </w:r>
      <w:bookmarkEnd w:id="11"/>
      <w:bookmarkEnd w:id="12"/>
      <w:bookmarkEnd w:id="13"/>
    </w:p>
    <w:p w:rsidR="004F4C62" w:rsidRPr="0011400A" w:rsidRDefault="004F4C62" w:rsidP="008D127C">
      <w:pPr>
        <w:jc w:val="both"/>
        <w:rPr>
          <w:rFonts w:ascii="Arial" w:hAnsi="Arial" w:cs="Arial"/>
        </w:rPr>
      </w:pPr>
    </w:p>
    <w:p w:rsidR="004F4C62" w:rsidRPr="0011400A" w:rsidRDefault="004F4C62" w:rsidP="008D127C">
      <w:pPr>
        <w:pStyle w:val="Ttulo4"/>
        <w:rPr>
          <w:sz w:val="24"/>
          <w:szCs w:val="24"/>
          <w:lang w:val="es-ES"/>
        </w:rPr>
      </w:pPr>
      <w:r w:rsidRPr="0011400A">
        <w:rPr>
          <w:sz w:val="24"/>
          <w:szCs w:val="24"/>
          <w:lang w:val="es-ES"/>
        </w:rPr>
        <w:t xml:space="preserve">Afiliados obligatorios: </w:t>
      </w:r>
      <w:r w:rsidRPr="0011400A">
        <w:rPr>
          <w:b w:val="0"/>
          <w:sz w:val="24"/>
          <w:szCs w:val="24"/>
          <w:lang w:val="es-ES"/>
        </w:rPr>
        <w:t>Servidores públicos de la Rama Ejecutiva del Poder Público    del orden nacional a excepción del personal uniformado de las Fuerzas Militares y de la Policía Nacional, y los afiliados al Fondo Nacional de Prestaciones Sociales del Magisterio.</w:t>
      </w:r>
      <w:r w:rsidRPr="0011400A">
        <w:rPr>
          <w:sz w:val="24"/>
          <w:szCs w:val="24"/>
          <w:lang w:val="es-ES"/>
        </w:rPr>
        <w:t xml:space="preserve"> </w:t>
      </w:r>
    </w:p>
    <w:p w:rsidR="004F4C62" w:rsidRPr="0011400A" w:rsidRDefault="004F4C62" w:rsidP="008D127C">
      <w:pPr>
        <w:jc w:val="both"/>
        <w:rPr>
          <w:rFonts w:ascii="Arial" w:hAnsi="Arial" w:cs="Arial"/>
        </w:rPr>
      </w:pPr>
    </w:p>
    <w:p w:rsidR="004F4C62" w:rsidRPr="0011400A" w:rsidRDefault="004F4C62" w:rsidP="008D127C">
      <w:pPr>
        <w:pStyle w:val="Ttulo4"/>
        <w:rPr>
          <w:b w:val="0"/>
          <w:sz w:val="24"/>
          <w:szCs w:val="24"/>
          <w:lang w:val="es-ES"/>
        </w:rPr>
      </w:pPr>
      <w:r w:rsidRPr="0011400A">
        <w:rPr>
          <w:sz w:val="24"/>
          <w:szCs w:val="24"/>
          <w:lang w:val="es-ES"/>
        </w:rPr>
        <w:t>Afiliados voluntarios:</w:t>
      </w:r>
      <w:r w:rsidRPr="0011400A">
        <w:rPr>
          <w:b w:val="0"/>
          <w:sz w:val="24"/>
          <w:szCs w:val="24"/>
          <w:lang w:val="es-ES"/>
        </w:rPr>
        <w:t xml:space="preserve"> Los demás servidores del Estado y de sus entidades descentralizadas territorialmente y por servicios, así como los trabajadores del sector privado que tengan una relación laboral vigente, de la cual surja la obligatoriedad del pago de cesantías.</w:t>
      </w:r>
    </w:p>
    <w:p w:rsidR="004F4C62" w:rsidRPr="0011400A" w:rsidRDefault="004F4C62" w:rsidP="008D127C">
      <w:pPr>
        <w:jc w:val="both"/>
        <w:rPr>
          <w:rFonts w:ascii="Arial" w:hAnsi="Arial" w:cs="Arial"/>
        </w:rPr>
      </w:pPr>
    </w:p>
    <w:p w:rsidR="004F4C62" w:rsidRPr="0011400A" w:rsidRDefault="004F4C62" w:rsidP="008D127C">
      <w:pPr>
        <w:pStyle w:val="Ttulo3"/>
        <w:ind w:left="709" w:hanging="709"/>
        <w:rPr>
          <w:sz w:val="24"/>
          <w:szCs w:val="24"/>
        </w:rPr>
      </w:pPr>
      <w:bookmarkStart w:id="14" w:name="_Toc437449224"/>
      <w:r w:rsidRPr="0011400A">
        <w:rPr>
          <w:sz w:val="24"/>
          <w:szCs w:val="24"/>
        </w:rPr>
        <w:t>Afiliados mediante Ahorro Voluntario Contractual</w:t>
      </w:r>
    </w:p>
    <w:p w:rsidR="004F4C62" w:rsidRPr="0011400A" w:rsidRDefault="004F4C62" w:rsidP="008D127C">
      <w:pPr>
        <w:jc w:val="both"/>
        <w:rPr>
          <w:rFonts w:ascii="Arial" w:hAnsi="Arial" w:cs="Arial"/>
        </w:rPr>
      </w:pPr>
    </w:p>
    <w:p w:rsidR="004F4C62" w:rsidRPr="0011400A" w:rsidRDefault="004F4C62" w:rsidP="008D127C">
      <w:pPr>
        <w:pStyle w:val="Ttulo4"/>
        <w:rPr>
          <w:sz w:val="24"/>
          <w:szCs w:val="24"/>
        </w:rPr>
      </w:pPr>
      <w:r w:rsidRPr="0011400A">
        <w:rPr>
          <w:sz w:val="24"/>
          <w:szCs w:val="24"/>
        </w:rPr>
        <w:t xml:space="preserve">Trabajadores subordinados o dependientes. </w:t>
      </w:r>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lang w:val="es-ES"/>
        </w:rPr>
      </w:pPr>
      <w:r w:rsidRPr="0011400A">
        <w:rPr>
          <w:rFonts w:ascii="Arial" w:hAnsi="Arial" w:cs="Arial"/>
          <w:lang w:val="es-ES"/>
        </w:rPr>
        <w:t>Los oficiales, suboficiales y soldados profesionales de las Fuerzas Militares; los oficiales, suboficiales y miembros del nivel ejecutivo, agentes de la Policía Nacional; el personal civil al servicio del Ministerio de Defensa Nacional, de las Fuerzas Militares y de Policía Nacional; el personal docente oficial; los docentes vinculados a establecimientos educativos privados.</w:t>
      </w:r>
    </w:p>
    <w:p w:rsidR="004F4C62" w:rsidRPr="0011400A" w:rsidRDefault="004F4C62" w:rsidP="008D127C">
      <w:pPr>
        <w:jc w:val="both"/>
        <w:rPr>
          <w:rFonts w:ascii="Arial" w:hAnsi="Arial" w:cs="Arial"/>
          <w:lang w:val="es-ES"/>
        </w:rPr>
      </w:pPr>
    </w:p>
    <w:p w:rsidR="004F4C62" w:rsidRPr="0011400A" w:rsidRDefault="004F4C62" w:rsidP="008D127C">
      <w:pPr>
        <w:jc w:val="both"/>
        <w:rPr>
          <w:rFonts w:ascii="Arial" w:hAnsi="Arial" w:cs="Arial"/>
          <w:b/>
          <w:lang w:val="es-ES"/>
        </w:rPr>
      </w:pPr>
      <w:r w:rsidRPr="0011400A">
        <w:rPr>
          <w:rFonts w:ascii="Arial" w:hAnsi="Arial" w:cs="Arial"/>
          <w:lang w:val="es-ES"/>
        </w:rPr>
        <w:t>Adicionalmente quienes devenguen salario integral de acuerdo con lo previsto en el Artículo 1 parágrafo 2 de la ley 1114 de 2006 que modifica el artículo 29 de la ley 546 de 1999.</w:t>
      </w:r>
    </w:p>
    <w:p w:rsidR="00A00C6F" w:rsidRPr="0011400A" w:rsidRDefault="00A00C6F" w:rsidP="00A00C6F">
      <w:pPr>
        <w:tabs>
          <w:tab w:val="left" w:pos="2475"/>
        </w:tabs>
        <w:jc w:val="both"/>
        <w:rPr>
          <w:rFonts w:ascii="Arial" w:hAnsi="Arial" w:cs="Arial"/>
          <w:lang w:val="es-ES"/>
        </w:rPr>
      </w:pPr>
      <w:r w:rsidRPr="0011400A">
        <w:rPr>
          <w:rFonts w:ascii="Arial" w:hAnsi="Arial" w:cs="Arial"/>
          <w:lang w:val="es-ES"/>
        </w:rPr>
        <w:tab/>
      </w:r>
    </w:p>
    <w:p w:rsidR="004F4C62" w:rsidRPr="0011400A" w:rsidRDefault="004F4C62" w:rsidP="008D127C">
      <w:pPr>
        <w:pStyle w:val="Ttulo4"/>
        <w:rPr>
          <w:sz w:val="24"/>
          <w:szCs w:val="24"/>
        </w:rPr>
      </w:pPr>
      <w:bookmarkStart w:id="15" w:name="_Toc305584892"/>
      <w:bookmarkStart w:id="16" w:name="_Toc305585095"/>
      <w:bookmarkStart w:id="17" w:name="_Toc437449226"/>
      <w:bookmarkEnd w:id="14"/>
      <w:r w:rsidRPr="0011400A">
        <w:rPr>
          <w:sz w:val="24"/>
          <w:szCs w:val="24"/>
        </w:rPr>
        <w:t>Trabajadores independientes</w:t>
      </w:r>
      <w:bookmarkEnd w:id="15"/>
      <w:bookmarkEnd w:id="16"/>
      <w:bookmarkEnd w:id="17"/>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rPr>
      </w:pPr>
      <w:r w:rsidRPr="0011400A">
        <w:rPr>
          <w:rFonts w:ascii="Arial" w:hAnsi="Arial" w:cs="Arial"/>
        </w:rPr>
        <w:t xml:space="preserve">El FNA considera trabajadores independientes, todos aquellos afiliados que no se encuentren descritos en el </w:t>
      </w:r>
      <w:r w:rsidR="00E954F8" w:rsidRPr="0011400A">
        <w:rPr>
          <w:rFonts w:ascii="Arial" w:hAnsi="Arial" w:cs="Arial"/>
        </w:rPr>
        <w:t>numeral 1.2</w:t>
      </w:r>
      <w:r w:rsidRPr="0011400A">
        <w:rPr>
          <w:rFonts w:ascii="Arial" w:hAnsi="Arial" w:cs="Arial"/>
        </w:rPr>
        <w:t>.2.1.</w:t>
      </w:r>
    </w:p>
    <w:p w:rsidR="004F4C62" w:rsidRPr="0011400A" w:rsidRDefault="004F4C62" w:rsidP="008D127C">
      <w:pPr>
        <w:jc w:val="both"/>
        <w:rPr>
          <w:rFonts w:ascii="Arial" w:hAnsi="Arial" w:cs="Arial"/>
        </w:rPr>
      </w:pPr>
    </w:p>
    <w:p w:rsidR="004F4C62" w:rsidRPr="0011400A" w:rsidRDefault="004F4C62" w:rsidP="008D127C">
      <w:pPr>
        <w:pStyle w:val="Ttulo3"/>
        <w:rPr>
          <w:sz w:val="24"/>
          <w:szCs w:val="24"/>
          <w:lang w:val="es-ES"/>
        </w:rPr>
      </w:pPr>
      <w:r w:rsidRPr="0011400A">
        <w:rPr>
          <w:sz w:val="24"/>
          <w:szCs w:val="24"/>
          <w:lang w:val="es-ES"/>
        </w:rPr>
        <w:t xml:space="preserve"> Colombianos Residentes en el exterior.</w:t>
      </w:r>
    </w:p>
    <w:p w:rsidR="004F4C62" w:rsidRPr="0011400A" w:rsidRDefault="004F4C62" w:rsidP="008D127C">
      <w:pPr>
        <w:jc w:val="both"/>
        <w:rPr>
          <w:rFonts w:ascii="Arial" w:hAnsi="Arial" w:cs="Arial"/>
        </w:rPr>
      </w:pPr>
    </w:p>
    <w:p w:rsidR="004F4C62" w:rsidRDefault="004F4C62" w:rsidP="008D127C">
      <w:pPr>
        <w:jc w:val="both"/>
        <w:rPr>
          <w:rFonts w:ascii="Arial" w:hAnsi="Arial" w:cs="Arial"/>
          <w:lang w:val="es-ES_tradnl"/>
        </w:rPr>
      </w:pPr>
      <w:r w:rsidRPr="0011400A">
        <w:rPr>
          <w:rFonts w:ascii="Arial" w:hAnsi="Arial" w:cs="Arial"/>
        </w:rPr>
        <w:t>Se entenderá como Colombianos Residentes en el Exterior, a las personas naturales nacionales por nacimiento o por adopción, que ostenten la calidad de ciudadanos colombianos</w:t>
      </w:r>
      <w:r w:rsidR="007C72F6" w:rsidRPr="0011400A">
        <w:rPr>
          <w:rFonts w:ascii="Arial" w:hAnsi="Arial" w:cs="Arial"/>
        </w:rPr>
        <w:t xml:space="preserve"> </w:t>
      </w:r>
      <w:r w:rsidR="007C72F6" w:rsidRPr="0011400A">
        <w:rPr>
          <w:rFonts w:ascii="Arial" w:hAnsi="Arial" w:cs="Arial"/>
          <w:lang w:val="es-ES_tradnl"/>
        </w:rPr>
        <w:t>y residan en el exterior en los países autorizados por Junta Directiva del Fondo Nacional del Ahorro</w:t>
      </w:r>
      <w:r w:rsidRPr="0011400A">
        <w:rPr>
          <w:rFonts w:ascii="Arial" w:hAnsi="Arial" w:cs="Arial"/>
        </w:rPr>
        <w:t xml:space="preserve">, vinculados al FNA por </w:t>
      </w:r>
      <w:r w:rsidRPr="0011400A">
        <w:rPr>
          <w:rFonts w:ascii="Arial" w:hAnsi="Arial" w:cs="Arial"/>
          <w:lang w:val="es-ES_tradnl"/>
        </w:rPr>
        <w:t xml:space="preserve">Ahorro Voluntario Contractual o Cesantías, que hayan cumplido las políticas establecidas por la entidad para presentar solicitud de crédito para vivienda. </w:t>
      </w:r>
    </w:p>
    <w:p w:rsidR="00B60CA7" w:rsidRPr="0011400A" w:rsidRDefault="00B60CA7" w:rsidP="008D127C">
      <w:pPr>
        <w:jc w:val="both"/>
        <w:rPr>
          <w:rFonts w:ascii="Arial" w:hAnsi="Arial" w:cs="Arial"/>
          <w:lang w:val="es-ES_tradnl"/>
        </w:rPr>
      </w:pPr>
    </w:p>
    <w:p w:rsidR="004F4C62" w:rsidRPr="0011400A" w:rsidRDefault="004F4C62" w:rsidP="008D127C">
      <w:pPr>
        <w:pStyle w:val="Ttulo2"/>
        <w:jc w:val="both"/>
        <w:rPr>
          <w:rFonts w:ascii="Arial" w:hAnsi="Arial" w:cs="Arial"/>
          <w:szCs w:val="24"/>
        </w:rPr>
      </w:pPr>
      <w:bookmarkStart w:id="18" w:name="_Toc305584893"/>
      <w:bookmarkStart w:id="19" w:name="_Toc437449227"/>
      <w:bookmarkStart w:id="20" w:name="_Toc438121676"/>
      <w:bookmarkStart w:id="21" w:name="_Toc31965599"/>
      <w:r w:rsidRPr="0011400A">
        <w:rPr>
          <w:rFonts w:ascii="Arial" w:hAnsi="Arial" w:cs="Arial"/>
          <w:szCs w:val="24"/>
        </w:rPr>
        <w:t>ENTIDADES DEL MERCADO QUE OFRECEN PRODUCTOS Y/O SERVICIOS SIMILARES</w:t>
      </w:r>
      <w:bookmarkEnd w:id="18"/>
      <w:bookmarkEnd w:id="19"/>
      <w:bookmarkEnd w:id="20"/>
      <w:bookmarkEnd w:id="21"/>
    </w:p>
    <w:p w:rsidR="004F4C62" w:rsidRPr="0011400A" w:rsidRDefault="004F4C62" w:rsidP="008D127C">
      <w:pPr>
        <w:jc w:val="both"/>
        <w:rPr>
          <w:rFonts w:ascii="Arial" w:hAnsi="Arial" w:cs="Arial"/>
        </w:rPr>
      </w:pPr>
    </w:p>
    <w:p w:rsidR="004F4C62" w:rsidRDefault="004F4C62" w:rsidP="008D127C">
      <w:pPr>
        <w:jc w:val="both"/>
        <w:rPr>
          <w:rFonts w:ascii="Arial" w:hAnsi="Arial" w:cs="Arial"/>
        </w:rPr>
      </w:pPr>
      <w:r w:rsidRPr="0011400A">
        <w:rPr>
          <w:rFonts w:ascii="Arial" w:hAnsi="Arial" w:cs="Arial"/>
        </w:rPr>
        <w:t>Entidades públicas y privadas del sector financiero autorizadas por ley para otorgar créditos de vivienda, Cajas de Compensación, Caja Popular de Vivienda, Caja Promotora de vivienda Militar, Cooperativas y Fondos de empleados.</w:t>
      </w:r>
    </w:p>
    <w:p w:rsidR="00B60CA7" w:rsidRDefault="00B60CA7" w:rsidP="008D127C">
      <w:pPr>
        <w:jc w:val="both"/>
        <w:rPr>
          <w:rFonts w:ascii="Arial" w:hAnsi="Arial" w:cs="Arial"/>
        </w:rPr>
      </w:pPr>
    </w:p>
    <w:p w:rsidR="00B60CA7" w:rsidRDefault="00B60CA7" w:rsidP="008D127C">
      <w:pPr>
        <w:jc w:val="both"/>
        <w:rPr>
          <w:rFonts w:ascii="Arial" w:hAnsi="Arial" w:cs="Arial"/>
        </w:rPr>
      </w:pPr>
    </w:p>
    <w:p w:rsidR="004F4C62" w:rsidRPr="0011400A" w:rsidRDefault="009431BE" w:rsidP="008D127C">
      <w:pPr>
        <w:pStyle w:val="Ttulo2"/>
        <w:jc w:val="both"/>
        <w:rPr>
          <w:rFonts w:ascii="Arial" w:hAnsi="Arial" w:cs="Arial"/>
          <w:szCs w:val="24"/>
        </w:rPr>
      </w:pPr>
      <w:bookmarkStart w:id="22" w:name="_Toc437449228"/>
      <w:bookmarkStart w:id="23" w:name="_Toc438121677"/>
      <w:bookmarkStart w:id="24" w:name="_Toc31965600"/>
      <w:r w:rsidRPr="0011400A">
        <w:rPr>
          <w:rFonts w:ascii="Arial" w:hAnsi="Arial" w:cs="Arial"/>
          <w:szCs w:val="24"/>
        </w:rPr>
        <w:t>REQUISITOS PARA PRESENTAR SOLICITUD DE CRÉDITO PARA VIVIENDA, EDUCACIÓN Y LEASING HABITACIONAL EN EL FNA</w:t>
      </w:r>
      <w:bookmarkEnd w:id="22"/>
      <w:bookmarkEnd w:id="23"/>
      <w:bookmarkEnd w:id="24"/>
    </w:p>
    <w:p w:rsidR="004F4C62" w:rsidRPr="0011400A" w:rsidRDefault="004F4C62" w:rsidP="008D127C">
      <w:pPr>
        <w:jc w:val="both"/>
        <w:rPr>
          <w:rFonts w:ascii="Arial" w:hAnsi="Arial" w:cs="Arial"/>
          <w:lang w:val="es-ES_tradnl"/>
        </w:rPr>
      </w:pPr>
    </w:p>
    <w:p w:rsidR="004F4C62" w:rsidRPr="0011400A" w:rsidRDefault="004F4C62" w:rsidP="008D127C">
      <w:pPr>
        <w:jc w:val="both"/>
        <w:rPr>
          <w:rFonts w:ascii="Arial" w:hAnsi="Arial" w:cs="Arial"/>
        </w:rPr>
      </w:pPr>
      <w:r w:rsidRPr="0011400A">
        <w:rPr>
          <w:rFonts w:ascii="Arial" w:hAnsi="Arial" w:cs="Arial"/>
        </w:rPr>
        <w:lastRenderedPageBreak/>
        <w:t>Para presentar solicitud de Crédito o de leasing habitacional ante el Fondo Nacional del Ahorro, se deben cumplir los siguientes requisitos generales:</w:t>
      </w:r>
    </w:p>
    <w:p w:rsidR="004F4C62" w:rsidRPr="0011400A" w:rsidRDefault="004F4C62" w:rsidP="008D127C">
      <w:pPr>
        <w:jc w:val="both"/>
        <w:rPr>
          <w:rFonts w:ascii="Arial" w:hAnsi="Arial" w:cs="Arial"/>
        </w:rPr>
      </w:pPr>
    </w:p>
    <w:p w:rsidR="004F4C62" w:rsidRPr="0011400A" w:rsidRDefault="004F4C62" w:rsidP="008D127C">
      <w:pPr>
        <w:pStyle w:val="Ttulo3"/>
        <w:rPr>
          <w:b w:val="0"/>
          <w:sz w:val="24"/>
          <w:szCs w:val="24"/>
        </w:rPr>
      </w:pPr>
      <w:r w:rsidRPr="0011400A">
        <w:rPr>
          <w:b w:val="0"/>
          <w:sz w:val="24"/>
          <w:szCs w:val="24"/>
        </w:rPr>
        <w:t>Ser afiliado(a) al FNA a través de cesantías o AVC.</w:t>
      </w:r>
    </w:p>
    <w:p w:rsidR="004F4C62" w:rsidRPr="0011400A" w:rsidRDefault="004F4C62" w:rsidP="008D127C">
      <w:pPr>
        <w:pStyle w:val="Prrafodelista"/>
        <w:ind w:left="720"/>
      </w:pPr>
    </w:p>
    <w:p w:rsidR="004F4C62" w:rsidRPr="0011400A" w:rsidRDefault="004F4C62" w:rsidP="008D127C">
      <w:pPr>
        <w:pStyle w:val="Ttulo3"/>
        <w:rPr>
          <w:b w:val="0"/>
          <w:sz w:val="24"/>
          <w:szCs w:val="24"/>
        </w:rPr>
      </w:pPr>
      <w:r w:rsidRPr="0011400A">
        <w:rPr>
          <w:b w:val="0"/>
          <w:sz w:val="24"/>
          <w:szCs w:val="24"/>
        </w:rPr>
        <w:t>Contar con el puntaje mínimo, calculado mediante el sistema de calificación personal definido por la Junta Directiva dispuesto en el Manual SARC de la entidad.</w:t>
      </w:r>
    </w:p>
    <w:p w:rsidR="004F4C62" w:rsidRPr="0011400A" w:rsidRDefault="004F4C62" w:rsidP="008D127C">
      <w:pPr>
        <w:jc w:val="both"/>
        <w:rPr>
          <w:rFonts w:ascii="Arial" w:hAnsi="Arial" w:cs="Arial"/>
        </w:rPr>
      </w:pPr>
    </w:p>
    <w:p w:rsidR="004F4C62" w:rsidRPr="0011400A" w:rsidRDefault="007D34DC" w:rsidP="008D127C">
      <w:pPr>
        <w:pStyle w:val="Ttulo3"/>
        <w:rPr>
          <w:b w:val="0"/>
          <w:sz w:val="24"/>
          <w:szCs w:val="24"/>
        </w:rPr>
      </w:pPr>
      <w:r w:rsidRPr="0011400A">
        <w:rPr>
          <w:b w:val="0"/>
          <w:sz w:val="24"/>
          <w:szCs w:val="24"/>
        </w:rPr>
        <w:t>En caso de c</w:t>
      </w:r>
      <w:r w:rsidR="004F4C62" w:rsidRPr="0011400A">
        <w:rPr>
          <w:b w:val="0"/>
          <w:sz w:val="24"/>
          <w:szCs w:val="24"/>
        </w:rPr>
        <w:t xml:space="preserve">ontar con cesantías o Ahorro Voluntario Contractual, </w:t>
      </w:r>
      <w:r w:rsidRPr="0011400A">
        <w:rPr>
          <w:b w:val="0"/>
          <w:sz w:val="24"/>
          <w:szCs w:val="24"/>
        </w:rPr>
        <w:t xml:space="preserve">estos </w:t>
      </w:r>
      <w:r w:rsidR="00080845" w:rsidRPr="0011400A">
        <w:rPr>
          <w:b w:val="0"/>
          <w:sz w:val="24"/>
          <w:szCs w:val="24"/>
        </w:rPr>
        <w:t>recursos deben</w:t>
      </w:r>
      <w:r w:rsidR="004F4C62" w:rsidRPr="0011400A">
        <w:rPr>
          <w:b w:val="0"/>
          <w:sz w:val="24"/>
          <w:szCs w:val="24"/>
        </w:rPr>
        <w:t xml:space="preserve"> estar libres de embargos y/o pignoraciones externas.</w:t>
      </w:r>
    </w:p>
    <w:p w:rsidR="004F4C62" w:rsidRPr="0011400A" w:rsidRDefault="004F4C62" w:rsidP="008D127C">
      <w:pPr>
        <w:jc w:val="both"/>
        <w:rPr>
          <w:rFonts w:ascii="Arial" w:hAnsi="Arial" w:cs="Arial"/>
          <w:lang w:val="es-MX"/>
        </w:rPr>
      </w:pPr>
    </w:p>
    <w:p w:rsidR="004F4C62" w:rsidRPr="0011400A" w:rsidRDefault="004F4C62" w:rsidP="008D127C">
      <w:pPr>
        <w:pStyle w:val="Ttulo3"/>
        <w:rPr>
          <w:b w:val="0"/>
          <w:sz w:val="24"/>
          <w:szCs w:val="24"/>
        </w:rPr>
      </w:pPr>
      <w:r w:rsidRPr="0011400A">
        <w:rPr>
          <w:b w:val="0"/>
          <w:sz w:val="24"/>
          <w:szCs w:val="24"/>
        </w:rPr>
        <w:t xml:space="preserve">Presentar la solicitud única de crédito (formato original o fotocopia), anexando la documentación requerida </w:t>
      </w:r>
      <w:proofErr w:type="gramStart"/>
      <w:r w:rsidRPr="0011400A">
        <w:rPr>
          <w:b w:val="0"/>
          <w:sz w:val="24"/>
          <w:szCs w:val="24"/>
        </w:rPr>
        <w:t>de acuerdo al</w:t>
      </w:r>
      <w:proofErr w:type="gramEnd"/>
      <w:r w:rsidRPr="0011400A">
        <w:rPr>
          <w:b w:val="0"/>
          <w:sz w:val="24"/>
          <w:szCs w:val="24"/>
        </w:rPr>
        <w:t xml:space="preserve"> producto por el cual accede el afiliado.</w:t>
      </w:r>
    </w:p>
    <w:p w:rsidR="004F4C62" w:rsidRPr="0011400A" w:rsidRDefault="004F4C62" w:rsidP="008D127C">
      <w:pPr>
        <w:jc w:val="both"/>
        <w:rPr>
          <w:rFonts w:ascii="Arial" w:hAnsi="Arial" w:cs="Arial"/>
        </w:rPr>
      </w:pPr>
    </w:p>
    <w:p w:rsidR="004F4C62" w:rsidRPr="0011400A" w:rsidRDefault="004F4C62" w:rsidP="008D127C">
      <w:pPr>
        <w:pStyle w:val="Ttulo3"/>
        <w:rPr>
          <w:b w:val="0"/>
          <w:sz w:val="24"/>
          <w:szCs w:val="24"/>
        </w:rPr>
      </w:pPr>
      <w:r w:rsidRPr="0011400A">
        <w:rPr>
          <w:b w:val="0"/>
          <w:sz w:val="24"/>
          <w:szCs w:val="24"/>
        </w:rPr>
        <w:t>Autorizar en forma expresa y escrita al Fondo Nacional del Ahorro para consultar y reportar el comportamiento crediticio a las centrales de información que la Entidad consulte. Tratándose de crédito educativo</w:t>
      </w:r>
      <w:r w:rsidRPr="00C12027">
        <w:rPr>
          <w:b w:val="0"/>
          <w:color w:val="FF0000"/>
          <w:sz w:val="24"/>
          <w:szCs w:val="24"/>
        </w:rPr>
        <w:t xml:space="preserve"> </w:t>
      </w:r>
      <w:r w:rsidRPr="0011400A">
        <w:rPr>
          <w:b w:val="0"/>
          <w:sz w:val="24"/>
          <w:szCs w:val="24"/>
        </w:rPr>
        <w:t>este requisito tambi</w:t>
      </w:r>
      <w:r w:rsidR="007D34DC" w:rsidRPr="0011400A">
        <w:rPr>
          <w:b w:val="0"/>
          <w:sz w:val="24"/>
          <w:szCs w:val="24"/>
        </w:rPr>
        <w:t xml:space="preserve">én deberán cumplirlo </w:t>
      </w:r>
      <w:r w:rsidR="00080845" w:rsidRPr="0011400A">
        <w:rPr>
          <w:b w:val="0"/>
          <w:sz w:val="24"/>
          <w:szCs w:val="24"/>
        </w:rPr>
        <w:t>los codeudores</w:t>
      </w:r>
      <w:r w:rsidR="007D34DC" w:rsidRPr="0011400A">
        <w:rPr>
          <w:b w:val="0"/>
          <w:sz w:val="24"/>
          <w:szCs w:val="24"/>
        </w:rPr>
        <w:t xml:space="preserve"> y los avalistas.</w:t>
      </w:r>
    </w:p>
    <w:p w:rsidR="004F4C62" w:rsidRPr="0011400A" w:rsidRDefault="004F4C62" w:rsidP="008D127C">
      <w:pPr>
        <w:jc w:val="both"/>
        <w:rPr>
          <w:rFonts w:ascii="Arial" w:hAnsi="Arial" w:cs="Arial"/>
        </w:rPr>
      </w:pPr>
    </w:p>
    <w:p w:rsidR="00693E18" w:rsidRPr="0011400A" w:rsidRDefault="004F4C62" w:rsidP="008D127C">
      <w:pPr>
        <w:pStyle w:val="Ttulo3"/>
        <w:rPr>
          <w:b w:val="0"/>
          <w:sz w:val="24"/>
          <w:szCs w:val="24"/>
        </w:rPr>
      </w:pPr>
      <w:r w:rsidRPr="0011400A">
        <w:rPr>
          <w:b w:val="0"/>
          <w:sz w:val="24"/>
          <w:szCs w:val="24"/>
        </w:rPr>
        <w:t>Si tiene crédito de vivienda</w:t>
      </w:r>
      <w:r w:rsidR="00285E69" w:rsidRPr="0011400A">
        <w:rPr>
          <w:b w:val="0"/>
          <w:sz w:val="24"/>
          <w:szCs w:val="24"/>
        </w:rPr>
        <w:t>, operación de leasing</w:t>
      </w:r>
      <w:r w:rsidRPr="0011400A">
        <w:rPr>
          <w:b w:val="0"/>
          <w:sz w:val="24"/>
          <w:szCs w:val="24"/>
        </w:rPr>
        <w:t xml:space="preserve"> o educación vigente y desea realizar</w:t>
      </w:r>
      <w:r w:rsidR="00693E18" w:rsidRPr="0011400A">
        <w:rPr>
          <w:b w:val="0"/>
          <w:sz w:val="24"/>
          <w:szCs w:val="24"/>
        </w:rPr>
        <w:t xml:space="preserve"> una nueva solicitud de crédito deberá reunir los siguientes requisitos:</w:t>
      </w:r>
    </w:p>
    <w:p w:rsidR="004F4C62" w:rsidRPr="0011400A" w:rsidRDefault="004F4C62" w:rsidP="008D127C">
      <w:pPr>
        <w:jc w:val="both"/>
        <w:rPr>
          <w:rFonts w:ascii="Arial" w:hAnsi="Arial" w:cs="Arial"/>
        </w:rPr>
      </w:pPr>
    </w:p>
    <w:p w:rsidR="00C643F2" w:rsidRPr="0011400A" w:rsidRDefault="004F4C62" w:rsidP="008D127C">
      <w:pPr>
        <w:pStyle w:val="Ttulo4"/>
        <w:rPr>
          <w:sz w:val="24"/>
          <w:szCs w:val="24"/>
        </w:rPr>
      </w:pPr>
      <w:r w:rsidRPr="0011400A">
        <w:rPr>
          <w:b w:val="0"/>
          <w:sz w:val="24"/>
          <w:szCs w:val="24"/>
        </w:rPr>
        <w:t>Encontrarse al día en el pago de las cuotas del crédito individual de vivienda</w:t>
      </w:r>
      <w:r w:rsidR="00285E69" w:rsidRPr="0011400A">
        <w:rPr>
          <w:b w:val="0"/>
          <w:sz w:val="24"/>
          <w:szCs w:val="24"/>
        </w:rPr>
        <w:t>, leasing habitacional o</w:t>
      </w:r>
      <w:r w:rsidRPr="0011400A">
        <w:rPr>
          <w:b w:val="0"/>
          <w:sz w:val="24"/>
          <w:szCs w:val="24"/>
        </w:rPr>
        <w:t xml:space="preserve"> educativo.</w:t>
      </w:r>
      <w:r w:rsidR="00C643F2" w:rsidRPr="0011400A">
        <w:rPr>
          <w:sz w:val="24"/>
          <w:szCs w:val="24"/>
        </w:rPr>
        <w:t xml:space="preserve">  </w:t>
      </w:r>
    </w:p>
    <w:p w:rsidR="00B261E5" w:rsidRPr="0011400A" w:rsidRDefault="00B261E5" w:rsidP="00B261E5">
      <w:pPr>
        <w:rPr>
          <w:lang w:val="es-MX"/>
        </w:rPr>
      </w:pPr>
    </w:p>
    <w:p w:rsidR="00B261E5" w:rsidRPr="0011400A" w:rsidRDefault="00C643F2" w:rsidP="0064371D">
      <w:pPr>
        <w:pStyle w:val="Ttulo4"/>
        <w:rPr>
          <w:b w:val="0"/>
          <w:sz w:val="24"/>
          <w:szCs w:val="24"/>
        </w:rPr>
      </w:pPr>
      <w:r w:rsidRPr="0011400A">
        <w:rPr>
          <w:b w:val="0"/>
          <w:sz w:val="24"/>
          <w:szCs w:val="24"/>
        </w:rPr>
        <w:t xml:space="preserve">Cumplir con el Score mínimo requerido. </w:t>
      </w:r>
    </w:p>
    <w:p w:rsidR="00B261E5" w:rsidRPr="0011400A" w:rsidRDefault="00B261E5" w:rsidP="00B261E5">
      <w:pPr>
        <w:rPr>
          <w:lang w:val="es-MX"/>
        </w:rPr>
      </w:pPr>
    </w:p>
    <w:p w:rsidR="004F4C62" w:rsidRPr="0011400A" w:rsidRDefault="004F4C62" w:rsidP="0064371D">
      <w:pPr>
        <w:pStyle w:val="Ttulo4"/>
        <w:rPr>
          <w:b w:val="0"/>
          <w:sz w:val="24"/>
          <w:szCs w:val="24"/>
        </w:rPr>
      </w:pPr>
      <w:r w:rsidRPr="0011400A">
        <w:rPr>
          <w:b w:val="0"/>
          <w:sz w:val="24"/>
          <w:szCs w:val="24"/>
        </w:rPr>
        <w:t>Cumplir con las normas vigentes en materia de radicación, aprobación y desembolso para el nuevo crédito o leasing habitacional. Adicionalmente las cesantías, de no estar embargadas, estarán pignoradas por el FNA.</w:t>
      </w:r>
    </w:p>
    <w:p w:rsidR="00B261E5" w:rsidRPr="0011400A" w:rsidRDefault="00B261E5" w:rsidP="00B261E5">
      <w:pPr>
        <w:rPr>
          <w:lang w:val="es-MX"/>
        </w:rPr>
      </w:pPr>
    </w:p>
    <w:p w:rsidR="00752AC6" w:rsidRPr="0011400A" w:rsidRDefault="008271D3" w:rsidP="008271D3">
      <w:pPr>
        <w:pStyle w:val="Ttulo3"/>
        <w:rPr>
          <w:b w:val="0"/>
          <w:kern w:val="0"/>
          <w:sz w:val="24"/>
          <w:szCs w:val="24"/>
        </w:rPr>
      </w:pPr>
      <w:bookmarkStart w:id="25" w:name="_Toc305584919"/>
      <w:r w:rsidRPr="0011400A">
        <w:rPr>
          <w:b w:val="0"/>
          <w:kern w:val="0"/>
          <w:sz w:val="24"/>
          <w:szCs w:val="24"/>
          <w:lang w:val="es-CO"/>
        </w:rPr>
        <w:t>Tratándose de créditos individuales o leasing habitacional con deudor solidario no afiliado, cada uno deberá soportar sus ingresos anexando a la solicitud de crédito la documentación requerida de acuerdo con el producto por el cual accede el afiliado(a).</w:t>
      </w:r>
    </w:p>
    <w:p w:rsidR="00B261E5" w:rsidRPr="0011400A" w:rsidRDefault="00B261E5" w:rsidP="00B261E5">
      <w:pPr>
        <w:rPr>
          <w:lang w:val="es-MX"/>
        </w:rPr>
      </w:pPr>
    </w:p>
    <w:p w:rsidR="008271D3" w:rsidRPr="0011400A" w:rsidRDefault="008271D3" w:rsidP="008271D3">
      <w:pPr>
        <w:pStyle w:val="Ttulo3"/>
        <w:rPr>
          <w:b w:val="0"/>
          <w:kern w:val="0"/>
          <w:sz w:val="24"/>
          <w:szCs w:val="24"/>
          <w:lang w:val="es-CO"/>
        </w:rPr>
      </w:pPr>
      <w:r w:rsidRPr="0011400A">
        <w:rPr>
          <w:b w:val="0"/>
          <w:kern w:val="0"/>
          <w:sz w:val="24"/>
          <w:szCs w:val="24"/>
          <w:lang w:val="es-CO"/>
        </w:rPr>
        <w:t>Se podrá presentar solicitud conjunta, siendo aquella la gestionada por afiliados, quienes en forma individual deberán cumplir con los requisitos establecidos en el presente reglamento para ser sujetos de un crédito o un contrato. Para el efecto, cada afiliado(a) debe diligenciar completamente el formulario correspondiente</w:t>
      </w:r>
      <w:r w:rsidR="003326D5" w:rsidRPr="0011400A">
        <w:rPr>
          <w:b w:val="0"/>
          <w:kern w:val="0"/>
          <w:sz w:val="24"/>
          <w:szCs w:val="24"/>
          <w:lang w:val="es-CO"/>
        </w:rPr>
        <w:t xml:space="preserve"> y suscribir los documentos y garantías de que trata el presente reglamento.</w:t>
      </w:r>
    </w:p>
    <w:p w:rsidR="00693E18" w:rsidRPr="0011400A" w:rsidRDefault="00693E18" w:rsidP="008271D3">
      <w:pPr>
        <w:pStyle w:val="Ttulo3"/>
        <w:numPr>
          <w:ilvl w:val="0"/>
          <w:numId w:val="0"/>
        </w:numPr>
        <w:ind w:left="1429"/>
        <w:rPr>
          <w:kern w:val="0"/>
          <w:sz w:val="24"/>
          <w:szCs w:val="24"/>
          <w:lang w:val="es-CO"/>
        </w:rPr>
      </w:pPr>
    </w:p>
    <w:p w:rsidR="004F4C62" w:rsidRPr="0011400A" w:rsidRDefault="004F4C62" w:rsidP="008D127C">
      <w:pPr>
        <w:jc w:val="both"/>
        <w:rPr>
          <w:rFonts w:ascii="Arial" w:hAnsi="Arial" w:cs="Arial"/>
          <w:lang w:val="es-ES"/>
        </w:rPr>
      </w:pPr>
    </w:p>
    <w:p w:rsidR="004F4C62" w:rsidRPr="0011400A" w:rsidRDefault="004F4C62" w:rsidP="008D127C">
      <w:pPr>
        <w:jc w:val="both"/>
        <w:rPr>
          <w:rFonts w:ascii="Arial" w:hAnsi="Arial" w:cs="Arial"/>
        </w:rPr>
      </w:pPr>
      <w:r w:rsidRPr="0011400A">
        <w:rPr>
          <w:rFonts w:ascii="Arial" w:hAnsi="Arial" w:cs="Arial"/>
          <w:b/>
        </w:rPr>
        <w:t xml:space="preserve">Parágrafo </w:t>
      </w:r>
      <w:r w:rsidR="00664E8D" w:rsidRPr="0011400A">
        <w:rPr>
          <w:rFonts w:ascii="Arial" w:hAnsi="Arial" w:cs="Arial"/>
          <w:b/>
        </w:rPr>
        <w:t>Primero</w:t>
      </w:r>
      <w:r w:rsidRPr="0011400A">
        <w:rPr>
          <w:rFonts w:ascii="Arial" w:hAnsi="Arial" w:cs="Arial"/>
          <w:b/>
        </w:rPr>
        <w:t>:</w:t>
      </w:r>
      <w:r w:rsidRPr="0011400A">
        <w:rPr>
          <w:rFonts w:ascii="Arial" w:hAnsi="Arial" w:cs="Arial"/>
        </w:rPr>
        <w:t xml:space="preserve"> El afiliado(a) deberá comunicar al FNA cualquier variación de la información suministrada en la solicitud de crédito o leasing antes del perfeccionamiento y desembolso </w:t>
      </w:r>
      <w:proofErr w:type="gramStart"/>
      <w:r w:rsidRPr="0011400A">
        <w:rPr>
          <w:rFonts w:ascii="Arial" w:hAnsi="Arial" w:cs="Arial"/>
        </w:rPr>
        <w:t>del mismo</w:t>
      </w:r>
      <w:proofErr w:type="gramEnd"/>
      <w:r w:rsidRPr="0011400A">
        <w:rPr>
          <w:rFonts w:ascii="Arial" w:hAnsi="Arial" w:cs="Arial"/>
        </w:rPr>
        <w:t>.</w:t>
      </w:r>
    </w:p>
    <w:p w:rsidR="004F4C62" w:rsidRPr="0011400A" w:rsidRDefault="004F4C62" w:rsidP="008D127C">
      <w:pPr>
        <w:jc w:val="both"/>
        <w:rPr>
          <w:rFonts w:ascii="Arial" w:hAnsi="Arial" w:cs="Arial"/>
        </w:rPr>
      </w:pPr>
    </w:p>
    <w:p w:rsidR="004F4C62" w:rsidRPr="0011400A" w:rsidRDefault="009431BE" w:rsidP="008D127C">
      <w:pPr>
        <w:pStyle w:val="Ttulo2"/>
        <w:jc w:val="both"/>
        <w:rPr>
          <w:rFonts w:ascii="Arial" w:hAnsi="Arial" w:cs="Arial"/>
          <w:szCs w:val="24"/>
        </w:rPr>
      </w:pPr>
      <w:bookmarkStart w:id="26" w:name="_Toc437449229"/>
      <w:bookmarkStart w:id="27" w:name="_Toc438121678"/>
      <w:bookmarkStart w:id="28" w:name="_Toc31965601"/>
      <w:r w:rsidRPr="0011400A">
        <w:rPr>
          <w:rFonts w:ascii="Arial" w:hAnsi="Arial" w:cs="Arial"/>
          <w:szCs w:val="24"/>
        </w:rPr>
        <w:lastRenderedPageBreak/>
        <w:t>REQUISITOS PARA LA APROBACIÓN DE CRÉDITO PARA VIVIENDA, EDUCACIÓN Y LEASING HABITACIONAL CON EL FNA</w:t>
      </w:r>
      <w:bookmarkEnd w:id="26"/>
      <w:r w:rsidRPr="0011400A">
        <w:rPr>
          <w:rFonts w:ascii="Arial" w:hAnsi="Arial" w:cs="Arial"/>
          <w:szCs w:val="24"/>
        </w:rPr>
        <w:t>.</w:t>
      </w:r>
      <w:bookmarkEnd w:id="27"/>
      <w:bookmarkEnd w:id="28"/>
      <w:r w:rsidRPr="0011400A">
        <w:rPr>
          <w:rFonts w:ascii="Arial" w:hAnsi="Arial" w:cs="Arial"/>
          <w:szCs w:val="24"/>
        </w:rPr>
        <w:t xml:space="preserve"> </w:t>
      </w:r>
    </w:p>
    <w:p w:rsidR="004F4C62" w:rsidRPr="0011400A" w:rsidRDefault="004F4C62" w:rsidP="008D127C">
      <w:pPr>
        <w:jc w:val="both"/>
        <w:rPr>
          <w:rFonts w:ascii="Arial" w:hAnsi="Arial" w:cs="Arial"/>
        </w:rPr>
      </w:pPr>
    </w:p>
    <w:p w:rsidR="004F4C62" w:rsidRPr="0011400A" w:rsidRDefault="004F4C62" w:rsidP="008D127C">
      <w:pPr>
        <w:pStyle w:val="Ttulo3"/>
        <w:rPr>
          <w:b w:val="0"/>
          <w:sz w:val="24"/>
          <w:szCs w:val="24"/>
        </w:rPr>
      </w:pPr>
      <w:r w:rsidRPr="0011400A">
        <w:rPr>
          <w:rStyle w:val="nfasis"/>
          <w:b w:val="0"/>
          <w:szCs w:val="24"/>
        </w:rPr>
        <w:t>Demostrar</w:t>
      </w:r>
      <w:r w:rsidRPr="0011400A">
        <w:rPr>
          <w:b w:val="0"/>
          <w:sz w:val="24"/>
          <w:szCs w:val="24"/>
        </w:rPr>
        <w:t xml:space="preserve"> condiciones crediticias de conformidad con lo dispuesto en el presente reglamento y las demás disposiciones para cada uno de los productos financieros</w:t>
      </w:r>
    </w:p>
    <w:p w:rsidR="004F4C62" w:rsidRPr="0011400A" w:rsidRDefault="004F4C62" w:rsidP="008D127C">
      <w:pPr>
        <w:pStyle w:val="Prrafodelista"/>
        <w:ind w:left="720"/>
      </w:pPr>
    </w:p>
    <w:p w:rsidR="004F4C62" w:rsidRPr="0011400A" w:rsidRDefault="004F4C62" w:rsidP="008D127C">
      <w:pPr>
        <w:pStyle w:val="Ttulo3"/>
        <w:rPr>
          <w:b w:val="0"/>
          <w:sz w:val="24"/>
          <w:szCs w:val="24"/>
        </w:rPr>
      </w:pPr>
      <w:r w:rsidRPr="0011400A">
        <w:rPr>
          <w:b w:val="0"/>
          <w:sz w:val="24"/>
          <w:szCs w:val="24"/>
        </w:rPr>
        <w:t xml:space="preserve">Ajustarse a las políticas para aprobación de solicitudes para cada uno de los productos financieros. </w:t>
      </w:r>
    </w:p>
    <w:p w:rsidR="004F4C62" w:rsidRPr="0011400A" w:rsidRDefault="004F4C62" w:rsidP="008D127C">
      <w:pPr>
        <w:jc w:val="both"/>
        <w:rPr>
          <w:rFonts w:ascii="Arial" w:hAnsi="Arial" w:cs="Arial"/>
        </w:rPr>
      </w:pPr>
    </w:p>
    <w:p w:rsidR="004F4C62" w:rsidRPr="0011400A" w:rsidRDefault="004F4C62" w:rsidP="008D127C">
      <w:pPr>
        <w:pStyle w:val="Ttulo3"/>
        <w:rPr>
          <w:b w:val="0"/>
          <w:sz w:val="24"/>
          <w:szCs w:val="24"/>
        </w:rPr>
      </w:pPr>
      <w:r w:rsidRPr="0011400A">
        <w:rPr>
          <w:b w:val="0"/>
          <w:sz w:val="24"/>
          <w:szCs w:val="24"/>
        </w:rPr>
        <w:t xml:space="preserve">Tener capacidad de pago suficiente para cubrir el valor de las cuotas mensuales, incluido seguros, del crédito ofertado y los créditos vigentes o canon mensual de arrendamiento para el caso de leasing </w:t>
      </w:r>
      <w:r w:rsidR="00D00BCE" w:rsidRPr="0011400A">
        <w:rPr>
          <w:b w:val="0"/>
          <w:sz w:val="24"/>
          <w:szCs w:val="24"/>
        </w:rPr>
        <w:t>habitacional</w:t>
      </w:r>
      <w:r w:rsidRPr="0011400A">
        <w:rPr>
          <w:b w:val="0"/>
          <w:sz w:val="24"/>
          <w:szCs w:val="24"/>
        </w:rPr>
        <w:t xml:space="preserve">. </w:t>
      </w:r>
    </w:p>
    <w:p w:rsidR="004F4C62" w:rsidRPr="0011400A" w:rsidRDefault="004F4C62" w:rsidP="008D127C">
      <w:pPr>
        <w:pStyle w:val="Prrafodelista"/>
      </w:pPr>
    </w:p>
    <w:p w:rsidR="004F4C62" w:rsidRDefault="004F4C62" w:rsidP="008D127C">
      <w:pPr>
        <w:pStyle w:val="Ttulo3"/>
        <w:rPr>
          <w:b w:val="0"/>
          <w:sz w:val="24"/>
          <w:szCs w:val="24"/>
        </w:rPr>
      </w:pPr>
      <w:r w:rsidRPr="0011400A">
        <w:rPr>
          <w:b w:val="0"/>
          <w:sz w:val="24"/>
          <w:szCs w:val="24"/>
        </w:rPr>
        <w:t>Suministrar durante el proceso de adjudicación, legalización y perfeccionamiento del crédito información que sea veraz y fidedigna.</w:t>
      </w:r>
    </w:p>
    <w:p w:rsidR="00EA426A" w:rsidRPr="00EA426A" w:rsidRDefault="00EA426A" w:rsidP="00EA426A">
      <w:pPr>
        <w:rPr>
          <w:lang w:val="es-MX"/>
        </w:rPr>
      </w:pPr>
    </w:p>
    <w:p w:rsidR="004F4C62" w:rsidRPr="0011400A" w:rsidRDefault="004F4C62" w:rsidP="008D127C">
      <w:pPr>
        <w:pStyle w:val="Prrafodelista"/>
      </w:pPr>
    </w:p>
    <w:p w:rsidR="004F4C62" w:rsidRPr="0011400A" w:rsidRDefault="00285E69" w:rsidP="008D127C">
      <w:pPr>
        <w:pStyle w:val="Ttulo3"/>
        <w:rPr>
          <w:b w:val="0"/>
          <w:sz w:val="24"/>
          <w:szCs w:val="24"/>
        </w:rPr>
      </w:pPr>
      <w:r w:rsidRPr="0011400A">
        <w:rPr>
          <w:b w:val="0"/>
          <w:sz w:val="24"/>
          <w:szCs w:val="24"/>
        </w:rPr>
        <w:t>E</w:t>
      </w:r>
      <w:r w:rsidR="004F4C62" w:rsidRPr="0011400A">
        <w:rPr>
          <w:b w:val="0"/>
          <w:sz w:val="24"/>
          <w:szCs w:val="24"/>
        </w:rPr>
        <w:t>n caso de Crédito Educativo</w:t>
      </w:r>
      <w:r w:rsidRPr="0011400A">
        <w:rPr>
          <w:b w:val="0"/>
          <w:sz w:val="24"/>
          <w:szCs w:val="24"/>
        </w:rPr>
        <w:t xml:space="preserve"> acreditar</w:t>
      </w:r>
      <w:r w:rsidR="004F4C62" w:rsidRPr="0011400A">
        <w:rPr>
          <w:b w:val="0"/>
          <w:sz w:val="24"/>
          <w:szCs w:val="24"/>
        </w:rPr>
        <w:t xml:space="preserve"> que los programas de pregrado y postgrado de la universidad a financiar en Colombia se encuentren debidamente registrados en el Sistema Nacional de Información de la Educación Superior (SNIES). </w:t>
      </w:r>
    </w:p>
    <w:p w:rsidR="004F4C62" w:rsidRPr="0011400A" w:rsidRDefault="004F4C62" w:rsidP="008D127C">
      <w:pPr>
        <w:pStyle w:val="Prrafodelista"/>
        <w:ind w:left="720"/>
      </w:pPr>
    </w:p>
    <w:p w:rsidR="00BF6309" w:rsidRDefault="004F4C62" w:rsidP="008D127C">
      <w:pPr>
        <w:jc w:val="both"/>
        <w:rPr>
          <w:rFonts w:ascii="Arial" w:hAnsi="Arial" w:cs="Arial"/>
        </w:rPr>
      </w:pPr>
      <w:r w:rsidRPr="0011400A">
        <w:rPr>
          <w:rFonts w:ascii="Arial" w:hAnsi="Arial" w:cs="Arial"/>
          <w:b/>
        </w:rPr>
        <w:t>Parágrafo Primero</w:t>
      </w:r>
      <w:r w:rsidRPr="0011400A">
        <w:rPr>
          <w:rFonts w:ascii="Arial" w:hAnsi="Arial" w:cs="Arial"/>
        </w:rPr>
        <w:t xml:space="preserve">: Si una solicitud de </w:t>
      </w:r>
      <w:r w:rsidR="005577E6" w:rsidRPr="0011400A">
        <w:rPr>
          <w:rFonts w:ascii="Arial" w:hAnsi="Arial" w:cs="Arial"/>
        </w:rPr>
        <w:t xml:space="preserve">leasing habitacional o crédito para vivienda se aprueba de forma conjunta, no le está permitido a los afiliados utilizarla en forma individual. En este caso deberán desistir del trámite conjunto y presentar solicitudes individuales. De igual forma, si dos solicitudes de leasing habitacional o crédito para vivienda se aprueban de forma individual, no le está permitido a los afiliados utilizarla en forma conjunta. En este caso deberán desistir del trámite individual y presentar </w:t>
      </w:r>
      <w:proofErr w:type="gramStart"/>
      <w:r w:rsidR="005577E6" w:rsidRPr="0011400A">
        <w:rPr>
          <w:rFonts w:ascii="Arial" w:hAnsi="Arial" w:cs="Arial"/>
        </w:rPr>
        <w:t>una  solicitud</w:t>
      </w:r>
      <w:proofErr w:type="gramEnd"/>
      <w:r w:rsidR="005577E6" w:rsidRPr="0011400A">
        <w:rPr>
          <w:rFonts w:ascii="Arial" w:hAnsi="Arial" w:cs="Arial"/>
        </w:rPr>
        <w:t xml:space="preserve"> conjunta.</w:t>
      </w:r>
      <w:r w:rsidR="00075F4D" w:rsidRPr="0011400A">
        <w:rPr>
          <w:rFonts w:ascii="Arial" w:hAnsi="Arial" w:cs="Arial"/>
        </w:rPr>
        <w:t xml:space="preserve"> </w:t>
      </w:r>
    </w:p>
    <w:p w:rsidR="002128D7" w:rsidRPr="0011400A" w:rsidRDefault="002128D7" w:rsidP="008D127C">
      <w:pPr>
        <w:jc w:val="both"/>
        <w:rPr>
          <w:rFonts w:ascii="Arial" w:hAnsi="Arial" w:cs="Arial"/>
          <w:b/>
        </w:rPr>
      </w:pPr>
    </w:p>
    <w:p w:rsidR="004F4C62" w:rsidRPr="0011400A" w:rsidRDefault="004F4C62" w:rsidP="008D127C">
      <w:pPr>
        <w:jc w:val="both"/>
        <w:rPr>
          <w:rFonts w:ascii="Arial" w:hAnsi="Arial" w:cs="Arial"/>
        </w:rPr>
      </w:pPr>
      <w:r w:rsidRPr="0011400A">
        <w:rPr>
          <w:rFonts w:ascii="Arial" w:hAnsi="Arial" w:cs="Arial"/>
          <w:b/>
        </w:rPr>
        <w:t>Parágrafo Segundo:</w:t>
      </w:r>
      <w:r w:rsidRPr="0011400A">
        <w:rPr>
          <w:rFonts w:ascii="Arial" w:hAnsi="Arial" w:cs="Arial"/>
        </w:rPr>
        <w:t xml:space="preserve"> </w:t>
      </w:r>
      <w:r w:rsidRPr="0011400A">
        <w:rPr>
          <w:rFonts w:ascii="Arial" w:hAnsi="Arial" w:cs="Arial"/>
          <w:lang w:val="es-ES"/>
        </w:rPr>
        <w:t>En el evento que una solicitud de crédito o leasing habitacional no haya sido aprobada, el afiliado(a) dispondrá de un término máximo de seis (6) meses para solicitar la devolución de los documentos que presentó para estudio. Este plazo se empezará a contar a partir de la fecha en que se comunique al afiliado que la solicitud no ha sido aprobada. Una vez transcurrido este término los documentos podrán ser destruidos.</w:t>
      </w:r>
    </w:p>
    <w:p w:rsidR="004F4C62" w:rsidRPr="0011400A" w:rsidRDefault="004F4C62" w:rsidP="008D127C">
      <w:pPr>
        <w:jc w:val="both"/>
        <w:rPr>
          <w:rFonts w:ascii="Arial" w:hAnsi="Arial" w:cs="Arial"/>
          <w:lang w:val="es-ES"/>
        </w:rPr>
      </w:pPr>
    </w:p>
    <w:p w:rsidR="004F4C62" w:rsidRPr="0011400A" w:rsidRDefault="004F4C62" w:rsidP="008D127C">
      <w:pPr>
        <w:jc w:val="both"/>
        <w:rPr>
          <w:rFonts w:ascii="Arial" w:hAnsi="Arial" w:cs="Arial"/>
          <w:lang w:val="es-ES"/>
        </w:rPr>
      </w:pPr>
      <w:r w:rsidRPr="0011400A">
        <w:rPr>
          <w:rFonts w:ascii="Arial" w:hAnsi="Arial" w:cs="Arial"/>
          <w:b/>
          <w:lang w:val="es-ES"/>
        </w:rPr>
        <w:t>Parágrafo Tercero:</w:t>
      </w:r>
      <w:r w:rsidRPr="0011400A">
        <w:rPr>
          <w:rFonts w:ascii="Arial" w:hAnsi="Arial" w:cs="Arial"/>
          <w:lang w:val="es-ES"/>
        </w:rPr>
        <w:t xml:space="preserve"> Los requisitos y condiciones acreditados al momento de presentar y ser adjudicada la solicitud de crédito deben permanecer hasta la fecha del perfeccionamiento </w:t>
      </w:r>
      <w:proofErr w:type="gramStart"/>
      <w:r w:rsidRPr="0011400A">
        <w:rPr>
          <w:rFonts w:ascii="Arial" w:hAnsi="Arial" w:cs="Arial"/>
          <w:lang w:val="es-ES"/>
        </w:rPr>
        <w:t>del mismo</w:t>
      </w:r>
      <w:proofErr w:type="gramEnd"/>
      <w:r w:rsidRPr="0011400A">
        <w:rPr>
          <w:rFonts w:ascii="Arial" w:hAnsi="Arial" w:cs="Arial"/>
          <w:lang w:val="es-ES"/>
        </w:rPr>
        <w:t>, entendiéndose el perfeccionamiento como el des</w:t>
      </w:r>
      <w:r w:rsidR="00080845" w:rsidRPr="0011400A">
        <w:rPr>
          <w:rFonts w:ascii="Arial" w:hAnsi="Arial" w:cs="Arial"/>
          <w:lang w:val="es-ES"/>
        </w:rPr>
        <w:t>embolso total de la suma aprobada</w:t>
      </w:r>
      <w:r w:rsidRPr="0011400A">
        <w:rPr>
          <w:rFonts w:ascii="Arial" w:hAnsi="Arial" w:cs="Arial"/>
          <w:lang w:val="es-ES"/>
        </w:rPr>
        <w:t xml:space="preserve">. </w:t>
      </w:r>
    </w:p>
    <w:p w:rsidR="004F4C62" w:rsidRPr="0011400A" w:rsidRDefault="004F4C62" w:rsidP="008D127C">
      <w:pPr>
        <w:jc w:val="both"/>
        <w:rPr>
          <w:rFonts w:ascii="Arial" w:hAnsi="Arial" w:cs="Arial"/>
          <w:lang w:val="es-ES"/>
        </w:rPr>
      </w:pPr>
    </w:p>
    <w:p w:rsidR="004F4C62" w:rsidRPr="0011400A" w:rsidRDefault="004F4C62" w:rsidP="00C16BAB">
      <w:pPr>
        <w:jc w:val="both"/>
        <w:rPr>
          <w:rFonts w:ascii="Arial" w:hAnsi="Arial" w:cs="Arial"/>
        </w:rPr>
      </w:pPr>
      <w:r w:rsidRPr="0011400A">
        <w:rPr>
          <w:rFonts w:ascii="Arial" w:hAnsi="Arial" w:cs="Arial"/>
          <w:lang w:val="es-ES"/>
        </w:rPr>
        <w:t xml:space="preserve">El FNA se abstendrá de autorizar el giro del crédito o la firma de la escritura si las condiciones crediticias del afiliado varían desmejorando su situación de tal manera que le impidan cumplir los requisitos establecidos para ser sujetos de crédito del presente Reglamento, o si sumariamente se demuestra que los documentos aportados presentan inconsistencias que impidan el desembolso del mismo, </w:t>
      </w:r>
      <w:r w:rsidRPr="0011400A">
        <w:rPr>
          <w:rFonts w:ascii="Arial" w:hAnsi="Arial" w:cs="Arial"/>
        </w:rPr>
        <w:t>excepto cuando el beneficiario del crédito educativo deba dejar de trabajar para adelantar los estudios financiados, caso en el cual, los desembolsos subsiguientes deberán estar respaldados por dos codeudores quienes deberán cumplir con los mismos requisitos exigidos a los a</w:t>
      </w:r>
      <w:r w:rsidR="00C16BAB">
        <w:rPr>
          <w:rFonts w:ascii="Arial" w:hAnsi="Arial" w:cs="Arial"/>
        </w:rPr>
        <w:t>filiados solicitantes de crédito.</w:t>
      </w:r>
    </w:p>
    <w:p w:rsidR="004F4C62" w:rsidRPr="0011400A" w:rsidRDefault="004F4C62" w:rsidP="00C16BAB">
      <w:pPr>
        <w:jc w:val="both"/>
        <w:rPr>
          <w:rFonts w:ascii="Arial" w:hAnsi="Arial" w:cs="Arial"/>
          <w:b/>
        </w:rPr>
      </w:pPr>
    </w:p>
    <w:p w:rsidR="0012469A" w:rsidRPr="0011400A" w:rsidRDefault="004F4C62" w:rsidP="008D127C">
      <w:pPr>
        <w:jc w:val="both"/>
        <w:rPr>
          <w:rFonts w:ascii="Arial" w:hAnsi="Arial" w:cs="Arial"/>
        </w:rPr>
      </w:pPr>
      <w:r w:rsidRPr="0011400A">
        <w:rPr>
          <w:rFonts w:ascii="Arial" w:hAnsi="Arial" w:cs="Arial"/>
          <w:b/>
        </w:rPr>
        <w:lastRenderedPageBreak/>
        <w:t xml:space="preserve">Parágrafo Cuarto. </w:t>
      </w:r>
      <w:r w:rsidR="0012469A" w:rsidRPr="0011400A">
        <w:rPr>
          <w:rFonts w:ascii="Arial" w:hAnsi="Arial" w:cs="Arial"/>
        </w:rPr>
        <w:t>Un afiliado (a) puede tener los créditos o contrato</w:t>
      </w:r>
      <w:r w:rsidR="00DD2948" w:rsidRPr="0011400A">
        <w:rPr>
          <w:rFonts w:ascii="Arial" w:hAnsi="Arial" w:cs="Arial"/>
        </w:rPr>
        <w:t>s</w:t>
      </w:r>
      <w:r w:rsidR="0012469A" w:rsidRPr="0011400A">
        <w:rPr>
          <w:rFonts w:ascii="Arial" w:hAnsi="Arial" w:cs="Arial"/>
        </w:rPr>
        <w:t xml:space="preserve"> de leasing que su capacidad de pago le permita. </w:t>
      </w:r>
    </w:p>
    <w:p w:rsidR="00EA426A" w:rsidRDefault="00EA426A" w:rsidP="008D127C">
      <w:pPr>
        <w:jc w:val="both"/>
        <w:rPr>
          <w:rFonts w:ascii="Arial" w:hAnsi="Arial" w:cs="Arial"/>
          <w:b/>
        </w:rPr>
      </w:pPr>
    </w:p>
    <w:p w:rsidR="00C96BDD" w:rsidRPr="0011400A" w:rsidRDefault="00C96BDD" w:rsidP="008D127C">
      <w:pPr>
        <w:jc w:val="both"/>
        <w:rPr>
          <w:rFonts w:ascii="Arial" w:hAnsi="Arial" w:cs="Arial"/>
          <w:b/>
        </w:rPr>
      </w:pPr>
    </w:p>
    <w:p w:rsidR="004F4C62" w:rsidRPr="0011400A" w:rsidRDefault="00AC0DCB" w:rsidP="008D127C">
      <w:pPr>
        <w:pStyle w:val="Ttulo2"/>
        <w:jc w:val="both"/>
        <w:rPr>
          <w:rFonts w:ascii="Arial" w:hAnsi="Arial" w:cs="Arial"/>
          <w:szCs w:val="24"/>
        </w:rPr>
      </w:pPr>
      <w:bookmarkStart w:id="29" w:name="_Toc437449230"/>
      <w:bookmarkStart w:id="30" w:name="_Toc438121679"/>
      <w:bookmarkStart w:id="31" w:name="_Toc31965602"/>
      <w:bookmarkStart w:id="32" w:name="_Toc305585075"/>
      <w:r w:rsidRPr="0011400A">
        <w:rPr>
          <w:rFonts w:ascii="Arial" w:hAnsi="Arial" w:cs="Arial"/>
          <w:szCs w:val="24"/>
        </w:rPr>
        <w:t>DOCUMENTOS EXIGIBLES PARA LA SOLICITUD DE CRÉDITO DE VIVIENDA, EDUCACIÓN Y LEASING HABITACIONAL CON EL FNA</w:t>
      </w:r>
      <w:bookmarkEnd w:id="29"/>
      <w:bookmarkEnd w:id="30"/>
      <w:bookmarkEnd w:id="31"/>
      <w:r w:rsidRPr="0011400A">
        <w:rPr>
          <w:rFonts w:ascii="Arial" w:hAnsi="Arial" w:cs="Arial"/>
          <w:szCs w:val="24"/>
        </w:rPr>
        <w:t xml:space="preserve"> </w:t>
      </w:r>
      <w:bookmarkEnd w:id="32"/>
    </w:p>
    <w:p w:rsidR="004F4C62" w:rsidRPr="0011400A" w:rsidRDefault="004F4C62" w:rsidP="008D127C">
      <w:pPr>
        <w:jc w:val="both"/>
        <w:rPr>
          <w:rFonts w:ascii="Arial" w:hAnsi="Arial" w:cs="Arial"/>
        </w:rPr>
      </w:pPr>
    </w:p>
    <w:p w:rsidR="004F4C62" w:rsidRPr="0011400A" w:rsidRDefault="004F4C62" w:rsidP="008D127C">
      <w:pPr>
        <w:pStyle w:val="Default"/>
        <w:jc w:val="both"/>
        <w:rPr>
          <w:color w:val="auto"/>
        </w:rPr>
      </w:pPr>
      <w:r w:rsidRPr="0011400A">
        <w:rPr>
          <w:color w:val="auto"/>
        </w:rPr>
        <w:t xml:space="preserve">La documentación e información que se requiere </w:t>
      </w:r>
      <w:proofErr w:type="gramStart"/>
      <w:r w:rsidRPr="0011400A">
        <w:rPr>
          <w:color w:val="auto"/>
        </w:rPr>
        <w:t>de acuerdo al</w:t>
      </w:r>
      <w:proofErr w:type="gramEnd"/>
      <w:r w:rsidRPr="0011400A">
        <w:rPr>
          <w:color w:val="auto"/>
        </w:rPr>
        <w:t xml:space="preserve"> tipo de modalidad o proceso se señala en el formato GCR-FO-195, anexo del Manual SARC, en donde se refleja la documentación mínima requerida para presentar solicitud de crédito o de leasing habitacional. </w:t>
      </w:r>
      <w:proofErr w:type="gramStart"/>
      <w:r w:rsidRPr="0011400A">
        <w:rPr>
          <w:color w:val="auto"/>
        </w:rPr>
        <w:t>Ésta</w:t>
      </w:r>
      <w:proofErr w:type="gramEnd"/>
      <w:r w:rsidRPr="0011400A">
        <w:rPr>
          <w:color w:val="auto"/>
        </w:rPr>
        <w:t xml:space="preserve"> documentación formará parte del expediente del solicitante y quedará </w:t>
      </w:r>
      <w:r w:rsidR="00FF127D" w:rsidRPr="0011400A">
        <w:rPr>
          <w:color w:val="auto"/>
        </w:rPr>
        <w:t xml:space="preserve">en el </w:t>
      </w:r>
      <w:r w:rsidRPr="0011400A">
        <w:rPr>
          <w:color w:val="auto"/>
        </w:rPr>
        <w:t>FNA de manera definitiva si la operación de crédito o leasing habitacional llega a su perfeccionamiento.</w:t>
      </w:r>
    </w:p>
    <w:p w:rsidR="00063B05" w:rsidRDefault="00063B05" w:rsidP="008D127C">
      <w:pPr>
        <w:jc w:val="both"/>
        <w:rPr>
          <w:rFonts w:ascii="Arial" w:hAnsi="Arial" w:cs="Arial"/>
        </w:rPr>
      </w:pPr>
    </w:p>
    <w:p w:rsidR="004F4C62" w:rsidRDefault="004F4C62" w:rsidP="008D127C">
      <w:pPr>
        <w:jc w:val="both"/>
        <w:rPr>
          <w:rFonts w:ascii="Arial" w:hAnsi="Arial" w:cs="Arial"/>
        </w:rPr>
      </w:pPr>
      <w:r w:rsidRPr="0011400A">
        <w:rPr>
          <w:rFonts w:ascii="Arial" w:hAnsi="Arial" w:cs="Arial"/>
        </w:rPr>
        <w:t>El FNA se reserva la facultad de verificar la información suministrada por el afiliado.</w:t>
      </w:r>
    </w:p>
    <w:p w:rsidR="00C16BAB" w:rsidRPr="0011400A" w:rsidRDefault="00C16BAB" w:rsidP="008D127C">
      <w:pPr>
        <w:jc w:val="both"/>
        <w:rPr>
          <w:rFonts w:ascii="Arial" w:hAnsi="Arial" w:cs="Arial"/>
        </w:rPr>
      </w:pPr>
    </w:p>
    <w:p w:rsidR="004F4C62" w:rsidRPr="0011400A" w:rsidRDefault="004F4C62" w:rsidP="008D127C">
      <w:pPr>
        <w:jc w:val="both"/>
        <w:rPr>
          <w:rFonts w:ascii="Arial" w:hAnsi="Arial" w:cs="Arial"/>
        </w:rPr>
      </w:pPr>
    </w:p>
    <w:p w:rsidR="004F4C62" w:rsidRPr="0011400A" w:rsidRDefault="004F4C62" w:rsidP="008D127C">
      <w:pPr>
        <w:pStyle w:val="Ttulo2"/>
        <w:jc w:val="both"/>
        <w:rPr>
          <w:rFonts w:ascii="Arial" w:hAnsi="Arial" w:cs="Arial"/>
          <w:szCs w:val="24"/>
        </w:rPr>
      </w:pPr>
      <w:bookmarkStart w:id="33" w:name="_Toc437449231"/>
      <w:bookmarkStart w:id="34" w:name="_Toc438121680"/>
      <w:bookmarkStart w:id="35" w:name="_Toc31965603"/>
      <w:r w:rsidRPr="0011400A">
        <w:rPr>
          <w:rFonts w:ascii="Arial" w:hAnsi="Arial" w:cs="Arial"/>
          <w:szCs w:val="24"/>
        </w:rPr>
        <w:t>INTERESES</w:t>
      </w:r>
      <w:bookmarkStart w:id="36" w:name="_Toc305584920"/>
      <w:bookmarkStart w:id="37" w:name="_Toc305585123"/>
      <w:bookmarkEnd w:id="25"/>
      <w:bookmarkEnd w:id="33"/>
      <w:bookmarkEnd w:id="34"/>
      <w:bookmarkEnd w:id="35"/>
    </w:p>
    <w:p w:rsidR="00346DAF" w:rsidRPr="0011400A" w:rsidRDefault="00346DAF" w:rsidP="008D127C">
      <w:pPr>
        <w:jc w:val="both"/>
        <w:rPr>
          <w:lang w:val="es-MX"/>
        </w:rPr>
      </w:pPr>
    </w:p>
    <w:p w:rsidR="004F4C62" w:rsidRPr="0011400A" w:rsidRDefault="004F4C62" w:rsidP="008D127C">
      <w:pPr>
        <w:pStyle w:val="Ttulo3"/>
        <w:rPr>
          <w:sz w:val="24"/>
          <w:szCs w:val="24"/>
        </w:rPr>
      </w:pPr>
      <w:bookmarkStart w:id="38" w:name="_Toc437449232"/>
      <w:r w:rsidRPr="0011400A">
        <w:rPr>
          <w:sz w:val="24"/>
          <w:szCs w:val="24"/>
        </w:rPr>
        <w:t>Intereses remuneratorios</w:t>
      </w:r>
      <w:bookmarkEnd w:id="36"/>
      <w:bookmarkEnd w:id="37"/>
      <w:bookmarkEnd w:id="38"/>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lang w:val="es-ES_tradnl"/>
        </w:rPr>
      </w:pPr>
      <w:r w:rsidRPr="0011400A">
        <w:rPr>
          <w:rFonts w:ascii="Arial" w:hAnsi="Arial" w:cs="Arial"/>
          <w:lang w:val="es-ES_tradnl"/>
        </w:rPr>
        <w:t xml:space="preserve">Los préstamos que conceda el FNA causarán intereses pagaderos por mensualidades vencidas. La tasa de interés remuneratoria será fija durante la vigencia del crédito. </w:t>
      </w:r>
    </w:p>
    <w:p w:rsidR="004F4C62" w:rsidRPr="0011400A" w:rsidRDefault="004F4C62" w:rsidP="008D127C">
      <w:pPr>
        <w:jc w:val="both"/>
        <w:rPr>
          <w:rFonts w:ascii="Arial" w:hAnsi="Arial" w:cs="Arial"/>
          <w:lang w:val="es-ES_tradnl"/>
        </w:rPr>
      </w:pPr>
    </w:p>
    <w:p w:rsidR="004F4C62" w:rsidRPr="0011400A" w:rsidRDefault="004F4C62" w:rsidP="008D127C">
      <w:pPr>
        <w:jc w:val="both"/>
        <w:rPr>
          <w:rFonts w:ascii="Arial" w:hAnsi="Arial" w:cs="Arial"/>
          <w:lang w:val="es-ES_tradnl"/>
        </w:rPr>
      </w:pPr>
      <w:r w:rsidRPr="0011400A">
        <w:rPr>
          <w:rFonts w:ascii="Arial" w:hAnsi="Arial" w:cs="Arial"/>
          <w:lang w:val="es-ES_tradnl"/>
        </w:rPr>
        <w:t>Las tasas vigentes para los créditos de productos con el FNA serán las previstas en el Acuerdo de Condiciones Financieras y estarán disponibles para consulta.</w:t>
      </w:r>
    </w:p>
    <w:p w:rsidR="005C41CC" w:rsidRPr="0011400A" w:rsidRDefault="005C41CC" w:rsidP="008D127C">
      <w:pPr>
        <w:jc w:val="both"/>
        <w:rPr>
          <w:rFonts w:ascii="Arial" w:hAnsi="Arial" w:cs="Arial"/>
          <w:lang w:val="es-ES_tradnl"/>
        </w:rPr>
      </w:pPr>
    </w:p>
    <w:p w:rsidR="004F4C62" w:rsidRPr="0011400A" w:rsidRDefault="004F4C62" w:rsidP="008D127C">
      <w:pPr>
        <w:jc w:val="both"/>
        <w:rPr>
          <w:rFonts w:ascii="Arial" w:hAnsi="Arial" w:cs="Arial"/>
          <w:lang w:val="es-ES_tradnl"/>
        </w:rPr>
      </w:pPr>
      <w:r w:rsidRPr="0011400A">
        <w:rPr>
          <w:rFonts w:ascii="Arial" w:hAnsi="Arial" w:cs="Arial"/>
          <w:lang w:val="es-ES_tradnl"/>
        </w:rPr>
        <w:t xml:space="preserve">Cabe señalar que las tasas vigentes publicadas en dicho documento pueden ser diferentes a las condiciones de aprobación de los créditos otorgados en fechas anteriores a las del acuerdo, debido a que las condiciones económicas y del mercado pueden hacerlas variar. Por lo anterior, para que el afiliado pueda saber cuál es la tasa de su crédito, deberá consultar el extracto </w:t>
      </w:r>
      <w:proofErr w:type="gramStart"/>
      <w:r w:rsidRPr="0011400A">
        <w:rPr>
          <w:rFonts w:ascii="Arial" w:hAnsi="Arial" w:cs="Arial"/>
          <w:lang w:val="es-ES_tradnl"/>
        </w:rPr>
        <w:t>del mismo</w:t>
      </w:r>
      <w:proofErr w:type="gramEnd"/>
      <w:r w:rsidRPr="0011400A">
        <w:rPr>
          <w:rFonts w:ascii="Arial" w:hAnsi="Arial" w:cs="Arial"/>
          <w:lang w:val="es-ES_tradnl"/>
        </w:rPr>
        <w:t xml:space="preserve"> en el cual se indicarán las condiciones en las que fue aprobada su solicitud. </w:t>
      </w:r>
    </w:p>
    <w:p w:rsidR="004F4C62" w:rsidRPr="0011400A" w:rsidRDefault="004F4C62" w:rsidP="008D127C">
      <w:pPr>
        <w:jc w:val="both"/>
        <w:rPr>
          <w:rFonts w:ascii="Arial" w:hAnsi="Arial" w:cs="Arial"/>
          <w:lang w:val="es-ES_tradnl"/>
        </w:rPr>
      </w:pPr>
    </w:p>
    <w:p w:rsidR="004F4C62" w:rsidRDefault="004F4C62" w:rsidP="008D127C">
      <w:pPr>
        <w:jc w:val="both"/>
        <w:rPr>
          <w:rFonts w:ascii="Arial" w:hAnsi="Arial" w:cs="Arial"/>
          <w:lang w:val="es-ES_tradnl"/>
        </w:rPr>
      </w:pPr>
      <w:r w:rsidRPr="0011400A">
        <w:rPr>
          <w:rFonts w:ascii="Arial" w:hAnsi="Arial" w:cs="Arial"/>
          <w:lang w:val="es-ES_tradnl"/>
        </w:rPr>
        <w:t>La tasa de interés remuneratoria para los créditos de vivienda o leasing HABITACIONAL conjuntos será el promedio ponderado de las tasas de interés remuneratorio que correspondería a cada uno de los créditos individuales, y el plazo será el mayor para el caso de créditos individuales de los solicitantes.</w:t>
      </w:r>
    </w:p>
    <w:p w:rsidR="00A929B7" w:rsidRPr="0011400A" w:rsidRDefault="00A929B7" w:rsidP="008D127C">
      <w:pPr>
        <w:jc w:val="both"/>
        <w:rPr>
          <w:rFonts w:ascii="Arial" w:hAnsi="Arial" w:cs="Arial"/>
          <w:lang w:val="es-ES_tradnl"/>
        </w:rPr>
      </w:pPr>
    </w:p>
    <w:p w:rsidR="004F4C62" w:rsidRPr="0011400A" w:rsidRDefault="004F4C62" w:rsidP="008D127C">
      <w:pPr>
        <w:pStyle w:val="Ttulo3"/>
        <w:rPr>
          <w:sz w:val="24"/>
          <w:szCs w:val="24"/>
        </w:rPr>
      </w:pPr>
      <w:bookmarkStart w:id="39" w:name="_Toc305575155"/>
      <w:bookmarkStart w:id="40" w:name="_Toc305585069"/>
      <w:bookmarkStart w:id="41" w:name="_Toc305585272"/>
      <w:bookmarkStart w:id="42" w:name="_Toc437449233"/>
      <w:r w:rsidRPr="0011400A">
        <w:rPr>
          <w:sz w:val="24"/>
          <w:szCs w:val="24"/>
        </w:rPr>
        <w:t>Intereses Moratorios</w:t>
      </w:r>
      <w:bookmarkEnd w:id="39"/>
      <w:bookmarkEnd w:id="40"/>
      <w:bookmarkEnd w:id="41"/>
      <w:bookmarkEnd w:id="42"/>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rPr>
      </w:pPr>
      <w:r w:rsidRPr="0011400A">
        <w:rPr>
          <w:rFonts w:ascii="Arial" w:hAnsi="Arial" w:cs="Arial"/>
        </w:rPr>
        <w:t xml:space="preserve">En caso de mora en los créditos o leasing habitacional, el deudor o locatario pagará una tasa de interés equivalente a la máxima legalmente autorizada, sin exceder el límite de usura. El interés moratorio se cobrará sobre las cuotas </w:t>
      </w:r>
      <w:r w:rsidRPr="0011400A">
        <w:rPr>
          <w:rFonts w:ascii="Arial" w:hAnsi="Arial" w:cs="Arial"/>
          <w:lang w:val="es-ES_tradnl"/>
        </w:rPr>
        <w:t xml:space="preserve">o cánones </w:t>
      </w:r>
      <w:r w:rsidRPr="0011400A">
        <w:rPr>
          <w:rFonts w:ascii="Arial" w:hAnsi="Arial" w:cs="Arial"/>
        </w:rPr>
        <w:t>vencidos a partir del día siguiente al vencimiento de la respectiva cuota o canon.</w:t>
      </w:r>
    </w:p>
    <w:p w:rsidR="004F4C62" w:rsidRPr="0011400A" w:rsidRDefault="004F4C62" w:rsidP="008D127C">
      <w:pPr>
        <w:jc w:val="both"/>
        <w:rPr>
          <w:rFonts w:ascii="Arial" w:hAnsi="Arial" w:cs="Arial"/>
        </w:rPr>
      </w:pPr>
    </w:p>
    <w:p w:rsidR="004F4C62" w:rsidRPr="0011400A" w:rsidRDefault="004F4C62" w:rsidP="008D127C">
      <w:pPr>
        <w:pStyle w:val="Ttulo2"/>
        <w:jc w:val="both"/>
        <w:rPr>
          <w:rFonts w:ascii="Arial" w:hAnsi="Arial" w:cs="Arial"/>
          <w:szCs w:val="24"/>
        </w:rPr>
      </w:pPr>
      <w:bookmarkStart w:id="43" w:name="_Toc305584923"/>
      <w:bookmarkStart w:id="44" w:name="_Toc437449234"/>
      <w:bookmarkStart w:id="45" w:name="_Toc438121681"/>
      <w:bookmarkStart w:id="46" w:name="_Toc31965604"/>
      <w:r w:rsidRPr="0011400A">
        <w:rPr>
          <w:rFonts w:ascii="Arial" w:hAnsi="Arial" w:cs="Arial"/>
          <w:szCs w:val="24"/>
        </w:rPr>
        <w:t>PLAZOS</w:t>
      </w:r>
      <w:bookmarkEnd w:id="43"/>
      <w:bookmarkEnd w:id="44"/>
      <w:bookmarkEnd w:id="45"/>
      <w:bookmarkEnd w:id="46"/>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b/>
        </w:rPr>
      </w:pPr>
      <w:r w:rsidRPr="0011400A">
        <w:rPr>
          <w:rFonts w:ascii="Arial" w:hAnsi="Arial" w:cs="Arial"/>
        </w:rPr>
        <w:t xml:space="preserve">Los plazos para cualquiera de los productos con el </w:t>
      </w:r>
      <w:proofErr w:type="gramStart"/>
      <w:r w:rsidRPr="0011400A">
        <w:rPr>
          <w:rFonts w:ascii="Arial" w:hAnsi="Arial" w:cs="Arial"/>
        </w:rPr>
        <w:t>FNA,</w:t>
      </w:r>
      <w:proofErr w:type="gramEnd"/>
      <w:r w:rsidRPr="0011400A">
        <w:rPr>
          <w:rFonts w:ascii="Arial" w:hAnsi="Arial" w:cs="Arial"/>
        </w:rPr>
        <w:t xml:space="preserve"> serán los previstos en el Acuerdo de Condiciones Financieras</w:t>
      </w:r>
      <w:r w:rsidRPr="0011400A">
        <w:rPr>
          <w:rFonts w:ascii="Arial" w:hAnsi="Arial" w:cs="Arial"/>
          <w:lang w:val="es-ES_tradnl"/>
        </w:rPr>
        <w:t xml:space="preserve"> y estarán disponibles para la consulta de los funcionarios y afiliados.</w:t>
      </w:r>
    </w:p>
    <w:p w:rsidR="00063B05" w:rsidRDefault="00063B05" w:rsidP="008D127C">
      <w:pPr>
        <w:jc w:val="both"/>
        <w:rPr>
          <w:rFonts w:ascii="Arial" w:hAnsi="Arial" w:cs="Arial"/>
        </w:rPr>
      </w:pPr>
    </w:p>
    <w:p w:rsidR="004F4C62" w:rsidRPr="0011400A" w:rsidRDefault="004F4C62" w:rsidP="008D127C">
      <w:pPr>
        <w:pStyle w:val="Ttulo2"/>
        <w:jc w:val="both"/>
        <w:rPr>
          <w:rFonts w:ascii="Arial" w:hAnsi="Arial" w:cs="Arial"/>
          <w:szCs w:val="24"/>
        </w:rPr>
      </w:pPr>
      <w:bookmarkStart w:id="47" w:name="_Toc305584924"/>
      <w:bookmarkStart w:id="48" w:name="_Toc437449235"/>
      <w:bookmarkStart w:id="49" w:name="_Toc438121682"/>
      <w:bookmarkStart w:id="50" w:name="_Toc31965605"/>
      <w:r w:rsidRPr="0011400A">
        <w:rPr>
          <w:rFonts w:ascii="Arial" w:hAnsi="Arial" w:cs="Arial"/>
          <w:szCs w:val="24"/>
        </w:rPr>
        <w:lastRenderedPageBreak/>
        <w:t>REPORTE A CENTRALES DE INFORMACIÓN</w:t>
      </w:r>
      <w:bookmarkEnd w:id="47"/>
      <w:bookmarkEnd w:id="48"/>
      <w:bookmarkEnd w:id="49"/>
      <w:bookmarkEnd w:id="50"/>
    </w:p>
    <w:p w:rsidR="004F4C62" w:rsidRPr="0011400A" w:rsidRDefault="004F4C62" w:rsidP="008D127C">
      <w:pPr>
        <w:jc w:val="both"/>
        <w:rPr>
          <w:rFonts w:ascii="Arial" w:hAnsi="Arial" w:cs="Arial"/>
        </w:rPr>
      </w:pPr>
    </w:p>
    <w:p w:rsidR="004F4C62" w:rsidRDefault="004F4C62" w:rsidP="008D127C">
      <w:pPr>
        <w:jc w:val="both"/>
        <w:rPr>
          <w:rFonts w:ascii="Arial" w:hAnsi="Arial" w:cs="Arial"/>
        </w:rPr>
      </w:pPr>
      <w:r w:rsidRPr="0011400A">
        <w:rPr>
          <w:rFonts w:ascii="Arial" w:hAnsi="Arial" w:cs="Arial"/>
        </w:rPr>
        <w:t xml:space="preserve">El FNA reportará a las centrales de </w:t>
      </w:r>
      <w:r w:rsidRPr="0011400A">
        <w:rPr>
          <w:rFonts w:ascii="Arial" w:hAnsi="Arial" w:cs="Arial"/>
          <w:lang w:val="es-ES"/>
        </w:rPr>
        <w:t>información</w:t>
      </w:r>
      <w:r w:rsidRPr="0011400A">
        <w:rPr>
          <w:rFonts w:ascii="Arial" w:hAnsi="Arial" w:cs="Arial"/>
        </w:rPr>
        <w:t xml:space="preserve"> la existencia del crédito u operaciones de leasing h</w:t>
      </w:r>
      <w:r w:rsidR="00D834F6" w:rsidRPr="0011400A">
        <w:rPr>
          <w:rFonts w:ascii="Arial" w:hAnsi="Arial" w:cs="Arial"/>
        </w:rPr>
        <w:t xml:space="preserve">abitacional de cada afiliado(a), codeudor o avalista, </w:t>
      </w:r>
      <w:r w:rsidRPr="0011400A">
        <w:rPr>
          <w:rFonts w:ascii="Arial" w:hAnsi="Arial" w:cs="Arial"/>
        </w:rPr>
        <w:t xml:space="preserve">así como el comportamiento financiero del mismo. Por lo tanto, el afiliado(a) que solicite cualquiera de las líneas de crédito o leasing habitacional al FNA deberá autorizar en el formulario de solicitud o en documento anexo, para que se consulte y reporte a las centrales de información. </w:t>
      </w:r>
    </w:p>
    <w:p w:rsidR="00B60CA7" w:rsidRPr="0011400A" w:rsidRDefault="00B60CA7" w:rsidP="008D127C">
      <w:pPr>
        <w:jc w:val="both"/>
        <w:rPr>
          <w:rFonts w:ascii="Arial" w:hAnsi="Arial" w:cs="Arial"/>
        </w:rPr>
      </w:pPr>
    </w:p>
    <w:p w:rsidR="004F4C62" w:rsidRPr="0011400A" w:rsidRDefault="004F4C62" w:rsidP="008D127C">
      <w:pPr>
        <w:pStyle w:val="Ttulo2"/>
        <w:jc w:val="both"/>
        <w:rPr>
          <w:rFonts w:ascii="Arial" w:hAnsi="Arial" w:cs="Arial"/>
          <w:szCs w:val="24"/>
        </w:rPr>
      </w:pPr>
      <w:bookmarkStart w:id="51" w:name="_Toc305584926"/>
      <w:bookmarkStart w:id="52" w:name="_Toc437449236"/>
      <w:bookmarkStart w:id="53" w:name="_Toc438121683"/>
      <w:bookmarkStart w:id="54" w:name="_Toc31965606"/>
      <w:r w:rsidRPr="0011400A">
        <w:rPr>
          <w:rFonts w:ascii="Arial" w:hAnsi="Arial" w:cs="Arial"/>
          <w:szCs w:val="24"/>
        </w:rPr>
        <w:t>SEGUROS</w:t>
      </w:r>
      <w:bookmarkEnd w:id="51"/>
      <w:bookmarkEnd w:id="52"/>
      <w:bookmarkEnd w:id="53"/>
      <w:bookmarkEnd w:id="54"/>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rPr>
      </w:pPr>
      <w:r w:rsidRPr="0011400A">
        <w:rPr>
          <w:rFonts w:ascii="Arial" w:hAnsi="Arial" w:cs="Arial"/>
        </w:rPr>
        <w:t xml:space="preserve">Con el fin de amparar las obligaciones contraídas con el FNA, éste contratará con una compañía de seguros legalmente autorizada, los amparos que cubran a partir </w:t>
      </w:r>
      <w:r w:rsidRPr="0011400A">
        <w:rPr>
          <w:rFonts w:ascii="Arial" w:hAnsi="Arial" w:cs="Arial"/>
          <w:lang w:val="es-ES"/>
        </w:rPr>
        <w:t>del desembolso del crédito</w:t>
      </w:r>
      <w:r w:rsidRPr="0011400A">
        <w:rPr>
          <w:rFonts w:ascii="Arial" w:hAnsi="Arial" w:cs="Arial"/>
        </w:rPr>
        <w:t xml:space="preserve"> o de las operaciones de leasing habitacional los riesgos de: </w:t>
      </w:r>
    </w:p>
    <w:p w:rsidR="004F4C62" w:rsidRPr="0011400A" w:rsidRDefault="004F4C62" w:rsidP="008D127C">
      <w:pPr>
        <w:jc w:val="both"/>
        <w:rPr>
          <w:rFonts w:ascii="Arial" w:hAnsi="Arial" w:cs="Arial"/>
        </w:rPr>
      </w:pPr>
    </w:p>
    <w:p w:rsidR="004F4C62" w:rsidRPr="0011400A" w:rsidRDefault="004F4C62" w:rsidP="008D127C">
      <w:pPr>
        <w:pStyle w:val="Ttulo3"/>
        <w:rPr>
          <w:sz w:val="24"/>
          <w:szCs w:val="24"/>
        </w:rPr>
      </w:pPr>
      <w:bookmarkStart w:id="55" w:name="_Toc305584927"/>
      <w:bookmarkStart w:id="56" w:name="_Toc305585130"/>
      <w:bookmarkStart w:id="57" w:name="_Toc437449237"/>
      <w:r w:rsidRPr="0011400A">
        <w:rPr>
          <w:sz w:val="24"/>
          <w:szCs w:val="24"/>
        </w:rPr>
        <w:t>Seguro de vida grupo deudores</w:t>
      </w:r>
      <w:bookmarkEnd w:id="55"/>
      <w:bookmarkEnd w:id="56"/>
      <w:bookmarkEnd w:id="57"/>
    </w:p>
    <w:p w:rsidR="004F4C62" w:rsidRPr="0011400A" w:rsidRDefault="004F4C62" w:rsidP="008D127C">
      <w:pPr>
        <w:jc w:val="both"/>
        <w:rPr>
          <w:rFonts w:ascii="Arial" w:hAnsi="Arial" w:cs="Arial"/>
          <w:lang w:val="es-MX"/>
        </w:rPr>
      </w:pPr>
    </w:p>
    <w:p w:rsidR="004F4C62" w:rsidRPr="0011400A" w:rsidRDefault="004F4C62" w:rsidP="008D127C">
      <w:pPr>
        <w:jc w:val="both"/>
        <w:rPr>
          <w:rFonts w:ascii="Arial" w:hAnsi="Arial" w:cs="Arial"/>
        </w:rPr>
      </w:pPr>
      <w:r w:rsidRPr="0011400A">
        <w:rPr>
          <w:rFonts w:ascii="Arial" w:hAnsi="Arial" w:cs="Arial"/>
        </w:rPr>
        <w:t xml:space="preserve">Con el fin de amparar los riesgos de muerte o de incapacidad total y permanente de los usuarios que tengan un crédito o contrato de leasing habitacional vigente, el FNA tomará por cuenta y a cargo de los </w:t>
      </w:r>
      <w:r w:rsidR="00497BCC" w:rsidRPr="0011400A">
        <w:rPr>
          <w:rFonts w:ascii="Arial" w:hAnsi="Arial" w:cs="Arial"/>
        </w:rPr>
        <w:t>afi</w:t>
      </w:r>
      <w:r w:rsidR="005C0035" w:rsidRPr="0011400A">
        <w:rPr>
          <w:rFonts w:ascii="Arial" w:hAnsi="Arial" w:cs="Arial"/>
        </w:rPr>
        <w:t>l</w:t>
      </w:r>
      <w:r w:rsidR="00497BCC" w:rsidRPr="0011400A">
        <w:rPr>
          <w:rFonts w:ascii="Arial" w:hAnsi="Arial" w:cs="Arial"/>
        </w:rPr>
        <w:t>iados</w:t>
      </w:r>
      <w:r w:rsidRPr="0011400A">
        <w:rPr>
          <w:rFonts w:ascii="Arial" w:hAnsi="Arial" w:cs="Arial"/>
        </w:rPr>
        <w:t xml:space="preserve"> los seguros colectivos correspondientes.</w:t>
      </w:r>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rPr>
      </w:pPr>
      <w:r w:rsidRPr="0011400A">
        <w:rPr>
          <w:rFonts w:ascii="Arial" w:hAnsi="Arial" w:cs="Arial"/>
        </w:rPr>
        <w:t>El valor asegurado en ningún caso será inferior al monto del crédito o contrato de leasing habitacional o al saldo de la deuda, según el caso.</w:t>
      </w:r>
    </w:p>
    <w:p w:rsidR="004F4C62" w:rsidRPr="0011400A" w:rsidRDefault="004F4C62" w:rsidP="008D127C">
      <w:pPr>
        <w:jc w:val="both"/>
        <w:rPr>
          <w:rFonts w:ascii="Arial" w:hAnsi="Arial" w:cs="Arial"/>
        </w:rPr>
      </w:pPr>
    </w:p>
    <w:p w:rsidR="004F4C62" w:rsidRPr="0011400A" w:rsidRDefault="004F4C62" w:rsidP="008D127C">
      <w:pPr>
        <w:pStyle w:val="Ttulo3"/>
        <w:rPr>
          <w:sz w:val="24"/>
          <w:szCs w:val="24"/>
        </w:rPr>
      </w:pPr>
      <w:bookmarkStart w:id="58" w:name="_Toc305584928"/>
      <w:bookmarkStart w:id="59" w:name="_Toc305585131"/>
      <w:bookmarkStart w:id="60" w:name="_Toc437449238"/>
      <w:r w:rsidRPr="0011400A">
        <w:rPr>
          <w:sz w:val="24"/>
          <w:szCs w:val="24"/>
        </w:rPr>
        <w:t>Seguro de incendio grupo deudores</w:t>
      </w:r>
      <w:bookmarkEnd w:id="58"/>
      <w:bookmarkEnd w:id="59"/>
      <w:bookmarkEnd w:id="60"/>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rPr>
      </w:pPr>
      <w:r w:rsidRPr="0011400A">
        <w:rPr>
          <w:rFonts w:ascii="Arial" w:hAnsi="Arial" w:cs="Arial"/>
        </w:rPr>
        <w:t xml:space="preserve">La entidad tomará, por cuenta y a cargo del  afiliado(s) usuario(s) de crédito para vivienda o de leasing habitacional, los seguros colectivos correspondientes que amparen los daños causados a la vivienda dada en garantía con ocasión del préstamo otorgado o leasing habitacional, contra los riesgos de incendio y/o rayo y demás coberturas adicionales, incluido terremoto y actos terroristas hasta por el monto asegurado, el cual corresponde al avaluó comercial de la construcción de la vivienda, valor que se ajusta periódicamente, de acuerdo con la normatividad vigente. </w:t>
      </w:r>
    </w:p>
    <w:p w:rsidR="004F4C62" w:rsidRPr="0011400A" w:rsidRDefault="004F4C62" w:rsidP="008D127C">
      <w:pPr>
        <w:jc w:val="both"/>
        <w:rPr>
          <w:rFonts w:ascii="Arial" w:hAnsi="Arial" w:cs="Arial"/>
        </w:rPr>
      </w:pPr>
    </w:p>
    <w:p w:rsidR="004F4C62" w:rsidRPr="0011400A" w:rsidRDefault="004F4C62" w:rsidP="008D127C">
      <w:pPr>
        <w:pStyle w:val="Ttulo3"/>
        <w:rPr>
          <w:sz w:val="24"/>
          <w:szCs w:val="24"/>
        </w:rPr>
      </w:pPr>
      <w:bookmarkStart w:id="61" w:name="_Toc305584929"/>
      <w:bookmarkStart w:id="62" w:name="_Toc305585132"/>
      <w:bookmarkStart w:id="63" w:name="_Toc437449239"/>
      <w:r w:rsidRPr="0011400A">
        <w:rPr>
          <w:sz w:val="24"/>
          <w:szCs w:val="24"/>
        </w:rPr>
        <w:t>Seguro de Desempleo para Afiliados por Cesantías</w:t>
      </w:r>
      <w:bookmarkEnd w:id="61"/>
      <w:bookmarkEnd w:id="62"/>
      <w:bookmarkEnd w:id="63"/>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rPr>
      </w:pPr>
      <w:r w:rsidRPr="0011400A">
        <w:rPr>
          <w:rFonts w:ascii="Arial" w:hAnsi="Arial" w:cs="Arial"/>
        </w:rPr>
        <w:t>El FNA podrá tomar la cobertura de desempleo para empleados subordinados o dependientes por cuenta y a cargo del afiliado(s) usuario(s) del crédito o leasing habitacional, quedando facultado para modificar o suprimir esta cobertura de acuerdo con la conveniencia que el FNA establezca, tanto para la Entidad como para el afiliado(a) y teniendo en cuenta las condiciones del mercado asegurador.</w:t>
      </w:r>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rPr>
      </w:pPr>
      <w:r w:rsidRPr="0011400A">
        <w:rPr>
          <w:rFonts w:ascii="Arial" w:hAnsi="Arial" w:cs="Arial"/>
        </w:rPr>
        <w:t>De igual manera y para efectos del recaudo de los costos generados por el pago de las primas, el afiliado(a) reconocerá dichos valores cuyo pago será obligatorio y se recaudará con la cuota mensual de amortización del crédito o leasing habitacional.</w:t>
      </w:r>
    </w:p>
    <w:p w:rsidR="004F4C62" w:rsidRPr="0011400A" w:rsidRDefault="004F4C62" w:rsidP="008D127C">
      <w:pPr>
        <w:ind w:left="720"/>
        <w:jc w:val="both"/>
        <w:rPr>
          <w:rFonts w:ascii="Arial" w:hAnsi="Arial" w:cs="Arial"/>
        </w:rPr>
      </w:pPr>
    </w:p>
    <w:p w:rsidR="004F4C62" w:rsidRPr="0011400A" w:rsidRDefault="004F4C62" w:rsidP="008D127C">
      <w:pPr>
        <w:pStyle w:val="Ttulo3"/>
        <w:rPr>
          <w:sz w:val="24"/>
          <w:szCs w:val="24"/>
        </w:rPr>
      </w:pPr>
      <w:bookmarkStart w:id="64" w:name="_Toc305584930"/>
      <w:bookmarkStart w:id="65" w:name="_Toc305585133"/>
      <w:bookmarkStart w:id="66" w:name="_Toc437449240"/>
      <w:r w:rsidRPr="0011400A">
        <w:rPr>
          <w:sz w:val="24"/>
          <w:szCs w:val="24"/>
        </w:rPr>
        <w:t>Otros seguros</w:t>
      </w:r>
      <w:bookmarkEnd w:id="64"/>
      <w:bookmarkEnd w:id="65"/>
      <w:bookmarkEnd w:id="66"/>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rPr>
      </w:pPr>
      <w:r w:rsidRPr="0011400A">
        <w:rPr>
          <w:rFonts w:ascii="Arial" w:hAnsi="Arial" w:cs="Arial"/>
        </w:rPr>
        <w:t xml:space="preserve">Además de los seguros anteriormente mencionados, el FNA podrá tomar nuevas coberturas y en general nuevos seguros que no representen costo para el afiliado(s) usuario(s) del crédito, del leasing habitacional y/o afiliado(a) que </w:t>
      </w:r>
      <w:r w:rsidRPr="0011400A">
        <w:rPr>
          <w:rFonts w:ascii="Arial" w:hAnsi="Arial" w:cs="Arial"/>
        </w:rPr>
        <w:lastRenderedPageBreak/>
        <w:t xml:space="preserve">cumpla(n) los requisitos exigidos para presentar solicitud de crédito o leasing habitacional, siempre y cuando sean social y económicamente provechosos para estos grupos. </w:t>
      </w:r>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rPr>
      </w:pPr>
      <w:r w:rsidRPr="0011400A">
        <w:rPr>
          <w:rFonts w:ascii="Arial" w:hAnsi="Arial" w:cs="Arial"/>
          <w:b/>
        </w:rPr>
        <w:t>Parágrafo Primero:</w:t>
      </w:r>
      <w:r w:rsidRPr="0011400A">
        <w:rPr>
          <w:rFonts w:ascii="Arial" w:hAnsi="Arial" w:cs="Arial"/>
        </w:rPr>
        <w:t xml:space="preserve"> El valor asegurado por la póliza de vida deudor cubrirá el saldo vigente de la obligación. El pago de las primas que ocasionen los seguros estará a cargo del (la) afiliado(a) deudor(a) o locatario, y su costo se cancelará con la misma periodicidad de la cuota de amortización del crédito o canon de arrendamiento. Dichos valores serán facturados y cobrados </w:t>
      </w:r>
      <w:proofErr w:type="gramStart"/>
      <w:r w:rsidRPr="0011400A">
        <w:rPr>
          <w:rFonts w:ascii="Arial" w:hAnsi="Arial" w:cs="Arial"/>
        </w:rPr>
        <w:t>conjuntamente con</w:t>
      </w:r>
      <w:proofErr w:type="gramEnd"/>
      <w:r w:rsidRPr="0011400A">
        <w:rPr>
          <w:rFonts w:ascii="Arial" w:hAnsi="Arial" w:cs="Arial"/>
        </w:rPr>
        <w:t xml:space="preserve"> el valor de la cuota de amortización o canon.</w:t>
      </w:r>
    </w:p>
    <w:p w:rsidR="004F4C62" w:rsidRDefault="004F4C62" w:rsidP="008D127C">
      <w:pPr>
        <w:jc w:val="both"/>
        <w:rPr>
          <w:rFonts w:ascii="Arial" w:hAnsi="Arial" w:cs="Arial"/>
        </w:rPr>
      </w:pPr>
    </w:p>
    <w:p w:rsidR="00270035" w:rsidRPr="0011400A" w:rsidRDefault="00270035" w:rsidP="008D127C">
      <w:pPr>
        <w:jc w:val="both"/>
        <w:rPr>
          <w:rFonts w:ascii="Arial" w:hAnsi="Arial" w:cs="Arial"/>
        </w:rPr>
      </w:pPr>
    </w:p>
    <w:p w:rsidR="004F4C62" w:rsidRPr="0011400A" w:rsidRDefault="004F4C62" w:rsidP="008D127C">
      <w:pPr>
        <w:pStyle w:val="Ttulo2"/>
        <w:jc w:val="both"/>
        <w:rPr>
          <w:rFonts w:ascii="Arial" w:hAnsi="Arial" w:cs="Arial"/>
          <w:szCs w:val="24"/>
        </w:rPr>
      </w:pPr>
      <w:bookmarkStart w:id="67" w:name="_Toc437449241"/>
      <w:bookmarkStart w:id="68" w:name="_Toc438121684"/>
      <w:bookmarkStart w:id="69" w:name="_Toc31965607"/>
      <w:r w:rsidRPr="0011400A">
        <w:rPr>
          <w:rFonts w:ascii="Arial" w:hAnsi="Arial" w:cs="Arial"/>
          <w:szCs w:val="24"/>
        </w:rPr>
        <w:t>PAZ Y SALVOS Y CERTIFICACIONES</w:t>
      </w:r>
      <w:bookmarkEnd w:id="67"/>
      <w:bookmarkEnd w:id="68"/>
      <w:bookmarkEnd w:id="69"/>
    </w:p>
    <w:p w:rsidR="004F4C62" w:rsidRPr="0011400A" w:rsidRDefault="004F4C62" w:rsidP="008D127C">
      <w:pPr>
        <w:jc w:val="both"/>
        <w:rPr>
          <w:rFonts w:ascii="Arial" w:hAnsi="Arial" w:cs="Arial"/>
          <w:lang w:val="es-MX"/>
        </w:rPr>
      </w:pPr>
    </w:p>
    <w:p w:rsidR="004F4C62" w:rsidRPr="0011400A" w:rsidRDefault="004F4C62" w:rsidP="008D127C">
      <w:pPr>
        <w:jc w:val="both"/>
        <w:rPr>
          <w:rFonts w:ascii="Arial" w:hAnsi="Arial" w:cs="Arial"/>
        </w:rPr>
      </w:pPr>
      <w:r w:rsidRPr="0011400A">
        <w:rPr>
          <w:rFonts w:ascii="Arial" w:hAnsi="Arial" w:cs="Arial"/>
        </w:rPr>
        <w:t>Para efectos de aclarar o actualizar la información registrada en los reportes de las centrales de</w:t>
      </w:r>
      <w:r w:rsidRPr="0011400A">
        <w:rPr>
          <w:rFonts w:ascii="Arial" w:hAnsi="Arial" w:cs="Arial"/>
          <w:lang w:val="es-ES"/>
        </w:rPr>
        <w:t>i información</w:t>
      </w:r>
      <w:r w:rsidRPr="0011400A">
        <w:rPr>
          <w:rFonts w:ascii="Arial" w:hAnsi="Arial" w:cs="Arial"/>
        </w:rPr>
        <w:t xml:space="preserve"> y/o en los desprendibles o planillas de nómina, el FNA tendrá en cuenta para el análisis del crédito o leasing habitacional, tanto al momento del otorgamiento como para el análisis previo a la firma de la escritura o firma del contrato de leasing habitacional, los paz y salvos y/o certificaciones, en original o fotocopia legible, expedidos por las entidades acreedoras y/o nominadoras.</w:t>
      </w:r>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rPr>
      </w:pPr>
      <w:r w:rsidRPr="0011400A">
        <w:rPr>
          <w:rFonts w:ascii="Arial" w:hAnsi="Arial" w:cs="Arial"/>
        </w:rPr>
        <w:t xml:space="preserve">En </w:t>
      </w:r>
      <w:proofErr w:type="gramStart"/>
      <w:r w:rsidR="00613D2E" w:rsidRPr="0011400A">
        <w:rPr>
          <w:rFonts w:ascii="Arial" w:hAnsi="Arial" w:cs="Arial"/>
        </w:rPr>
        <w:t>estos</w:t>
      </w:r>
      <w:r w:rsidR="00B60D0E" w:rsidRPr="0011400A">
        <w:rPr>
          <w:rFonts w:ascii="Arial" w:hAnsi="Arial" w:cs="Arial"/>
        </w:rPr>
        <w:t xml:space="preserve"> paz</w:t>
      </w:r>
      <w:proofErr w:type="gramEnd"/>
      <w:r w:rsidRPr="0011400A">
        <w:rPr>
          <w:rFonts w:ascii="Arial" w:hAnsi="Arial" w:cs="Arial"/>
        </w:rPr>
        <w:t xml:space="preserve"> y salvos y/o certificaciones deberá constar, según sea el caso, el error de la información reportada, el estado de las obligaciones, el monto, el saldo de las mismas y/o el valor de la cuota o canon. El FNA se reserva el derecho de verificar la información ante la entidad respectiva. </w:t>
      </w:r>
    </w:p>
    <w:p w:rsidR="004F4C62" w:rsidRPr="0011400A" w:rsidRDefault="004F4C62" w:rsidP="008D127C">
      <w:pPr>
        <w:jc w:val="both"/>
        <w:rPr>
          <w:rFonts w:ascii="Arial" w:hAnsi="Arial" w:cs="Arial"/>
        </w:rPr>
      </w:pPr>
    </w:p>
    <w:p w:rsidR="004F4C62" w:rsidRDefault="006B5C5A" w:rsidP="008D127C">
      <w:pPr>
        <w:jc w:val="both"/>
        <w:rPr>
          <w:rFonts w:ascii="Arial" w:hAnsi="Arial" w:cs="Arial"/>
        </w:rPr>
      </w:pPr>
      <w:proofErr w:type="gramStart"/>
      <w:r w:rsidRPr="0011400A">
        <w:rPr>
          <w:rFonts w:ascii="Arial" w:hAnsi="Arial" w:cs="Arial"/>
        </w:rPr>
        <w:t>Los</w:t>
      </w:r>
      <w:r w:rsidR="00B60D0E" w:rsidRPr="0011400A">
        <w:rPr>
          <w:rFonts w:ascii="Arial" w:hAnsi="Arial" w:cs="Arial"/>
        </w:rPr>
        <w:t xml:space="preserve"> paz</w:t>
      </w:r>
      <w:proofErr w:type="gramEnd"/>
      <w:r w:rsidR="004F4C62" w:rsidRPr="0011400A">
        <w:rPr>
          <w:rFonts w:ascii="Arial" w:hAnsi="Arial" w:cs="Arial"/>
        </w:rPr>
        <w:t xml:space="preserve"> y salvos no generarán cambios en los puntajes alcanzados al aplicar </w:t>
      </w:r>
      <w:r w:rsidR="00586FDF" w:rsidRPr="0011400A">
        <w:rPr>
          <w:rFonts w:ascii="Arial" w:hAnsi="Arial" w:cs="Arial"/>
        </w:rPr>
        <w:t>los scores genéricos</w:t>
      </w:r>
      <w:r w:rsidR="004F4C62" w:rsidRPr="0011400A">
        <w:rPr>
          <w:rFonts w:ascii="Arial" w:hAnsi="Arial" w:cs="Arial"/>
        </w:rPr>
        <w:t xml:space="preserve"> de centrales de información. Estos cambios solamente se podrán observar</w:t>
      </w:r>
      <w:r w:rsidR="002F6E60" w:rsidRPr="0011400A">
        <w:rPr>
          <w:rFonts w:ascii="Arial" w:hAnsi="Arial" w:cs="Arial"/>
        </w:rPr>
        <w:t xml:space="preserve"> con el paso del tiempo y a</w:t>
      </w:r>
      <w:r w:rsidR="004F4C62" w:rsidRPr="0011400A">
        <w:rPr>
          <w:rFonts w:ascii="Arial" w:hAnsi="Arial" w:cs="Arial"/>
        </w:rPr>
        <w:t xml:space="preserve"> través de una nueva consulta efectuada ante las centrales de información.</w:t>
      </w:r>
    </w:p>
    <w:p w:rsidR="00270035" w:rsidRDefault="00270035" w:rsidP="008D127C">
      <w:pPr>
        <w:jc w:val="both"/>
        <w:rPr>
          <w:rFonts w:ascii="Arial" w:hAnsi="Arial" w:cs="Arial"/>
        </w:rPr>
      </w:pPr>
    </w:p>
    <w:p w:rsidR="00E34D99" w:rsidRPr="0011400A" w:rsidRDefault="00E34D99" w:rsidP="008D127C">
      <w:pPr>
        <w:jc w:val="both"/>
        <w:rPr>
          <w:rFonts w:ascii="Arial" w:hAnsi="Arial" w:cs="Arial"/>
        </w:rPr>
      </w:pPr>
    </w:p>
    <w:p w:rsidR="004F4C62" w:rsidRPr="0011400A" w:rsidRDefault="004F4C62" w:rsidP="008D127C">
      <w:pPr>
        <w:pStyle w:val="Ttulo2"/>
        <w:jc w:val="both"/>
        <w:rPr>
          <w:rFonts w:ascii="Arial" w:hAnsi="Arial" w:cs="Arial"/>
          <w:szCs w:val="24"/>
        </w:rPr>
      </w:pPr>
      <w:bookmarkStart w:id="70" w:name="_Toc305584914"/>
      <w:bookmarkStart w:id="71" w:name="_Toc437449242"/>
      <w:bookmarkStart w:id="72" w:name="_Toc438121685"/>
      <w:bookmarkStart w:id="73" w:name="_Toc31965608"/>
      <w:r w:rsidRPr="0011400A">
        <w:rPr>
          <w:rFonts w:ascii="Arial" w:hAnsi="Arial" w:cs="Arial"/>
          <w:szCs w:val="24"/>
        </w:rPr>
        <w:t>CUENTAS AFC</w:t>
      </w:r>
      <w:bookmarkEnd w:id="70"/>
      <w:bookmarkEnd w:id="71"/>
      <w:bookmarkEnd w:id="72"/>
      <w:bookmarkEnd w:id="73"/>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rPr>
      </w:pPr>
      <w:r w:rsidRPr="0011400A">
        <w:rPr>
          <w:rFonts w:ascii="Arial" w:hAnsi="Arial" w:cs="Arial"/>
        </w:rPr>
        <w:t xml:space="preserve">En el evento que el afiliado destine sumas mensuales en cuenta de ahorro para el fomento de la construcción AFC en Colombia, </w:t>
      </w:r>
      <w:r w:rsidR="006B5C5A" w:rsidRPr="0011400A">
        <w:rPr>
          <w:rFonts w:ascii="Arial" w:hAnsi="Arial" w:cs="Arial"/>
        </w:rPr>
        <w:t xml:space="preserve">no </w:t>
      </w:r>
      <w:r w:rsidRPr="0011400A">
        <w:rPr>
          <w:rFonts w:ascii="Arial" w:hAnsi="Arial" w:cs="Arial"/>
        </w:rPr>
        <w:t>se tendrá en cuenta</w:t>
      </w:r>
      <w:r w:rsidR="006B5C5A" w:rsidRPr="0011400A">
        <w:rPr>
          <w:rFonts w:ascii="Arial" w:hAnsi="Arial" w:cs="Arial"/>
        </w:rPr>
        <w:t xml:space="preserve"> como egreso</w:t>
      </w:r>
      <w:r w:rsidRPr="0011400A">
        <w:rPr>
          <w:rFonts w:ascii="Arial" w:hAnsi="Arial" w:cs="Arial"/>
        </w:rPr>
        <w:t xml:space="preserve"> el valor mensual ahorrado por este concepto en razón a lo establecido en las normas que regulan dichas cuentas, en el sentido que el destino del ahorro es para la adquisición de vivienda.</w:t>
      </w:r>
    </w:p>
    <w:p w:rsidR="004B78E6" w:rsidRPr="0011400A" w:rsidRDefault="004B78E6" w:rsidP="008D127C">
      <w:pPr>
        <w:pStyle w:val="Prrafodelista"/>
        <w:ind w:left="0"/>
      </w:pPr>
    </w:p>
    <w:p w:rsidR="004B78E6" w:rsidRPr="0011400A" w:rsidRDefault="004B78E6" w:rsidP="008D127C">
      <w:pPr>
        <w:pStyle w:val="Prrafodelista"/>
        <w:ind w:left="0"/>
      </w:pPr>
      <w:r w:rsidRPr="0011400A">
        <w:t xml:space="preserve">El monto del crédito a otorgar o leasing habitacional se podrá calcular tomando como valor de la cuota mensual del crédito o canon de arrendamiento el valor ahorrado mensualmente en la cuenta AFC, de acuerdo con la tasa de interés que corresponda según la normatividad vigente. </w:t>
      </w:r>
    </w:p>
    <w:p w:rsidR="004F4C62" w:rsidRPr="0011400A" w:rsidRDefault="004F4C62" w:rsidP="008D127C">
      <w:pPr>
        <w:jc w:val="both"/>
        <w:rPr>
          <w:rFonts w:ascii="Arial" w:hAnsi="Arial" w:cs="Arial"/>
          <w:snapToGrid w:val="0"/>
        </w:rPr>
      </w:pPr>
    </w:p>
    <w:p w:rsidR="004F4C62" w:rsidRPr="0011400A" w:rsidRDefault="004F4C62" w:rsidP="008D127C">
      <w:pPr>
        <w:jc w:val="both"/>
        <w:rPr>
          <w:rFonts w:ascii="Arial" w:hAnsi="Arial" w:cs="Arial"/>
          <w:snapToGrid w:val="0"/>
          <w:lang w:val="es-ES_tradnl"/>
        </w:rPr>
      </w:pPr>
      <w:r w:rsidRPr="0011400A">
        <w:rPr>
          <w:rFonts w:ascii="Arial" w:hAnsi="Arial" w:cs="Arial"/>
          <w:snapToGrid w:val="0"/>
          <w:lang w:val="es-ES_tradnl"/>
        </w:rPr>
        <w:t xml:space="preserve">Para el pago de las cuotas al FNA, en los casos en los que se utilicen cuentas AFC como fuente de pago de la obligación de </w:t>
      </w:r>
      <w:r w:rsidRPr="0011400A">
        <w:rPr>
          <w:rFonts w:ascii="Arial" w:hAnsi="Arial" w:cs="Arial"/>
        </w:rPr>
        <w:t>crédito individual de vivienda o leasing habitacional</w:t>
      </w:r>
      <w:r w:rsidRPr="0011400A">
        <w:rPr>
          <w:rFonts w:ascii="Arial" w:hAnsi="Arial" w:cs="Arial"/>
          <w:snapToGrid w:val="0"/>
          <w:lang w:val="es-ES_tradnl"/>
        </w:rPr>
        <w:t>, le corresponderá al afiliado(a) ajustarse al procedimiento establecido por la institución financiera en la que tiene constituida la cuenta AFC, para efectos de abonar la cuota mensual a la obligación contraída con el FNA.</w:t>
      </w:r>
    </w:p>
    <w:p w:rsidR="004F4C62" w:rsidRPr="0011400A" w:rsidRDefault="004F4C62" w:rsidP="008D127C">
      <w:pPr>
        <w:jc w:val="both"/>
        <w:rPr>
          <w:rFonts w:ascii="Arial" w:hAnsi="Arial" w:cs="Arial"/>
          <w:snapToGrid w:val="0"/>
          <w:lang w:val="es-ES_tradnl"/>
        </w:rPr>
      </w:pPr>
    </w:p>
    <w:p w:rsidR="004F4C62" w:rsidRPr="0011400A" w:rsidRDefault="004F4C62" w:rsidP="008D127C">
      <w:pPr>
        <w:pStyle w:val="Ttulo3"/>
        <w:rPr>
          <w:sz w:val="24"/>
          <w:szCs w:val="24"/>
        </w:rPr>
      </w:pPr>
      <w:bookmarkStart w:id="74" w:name="_Toc308155844"/>
      <w:r w:rsidRPr="0011400A">
        <w:rPr>
          <w:sz w:val="24"/>
          <w:szCs w:val="24"/>
        </w:rPr>
        <w:t xml:space="preserve">Beneficio Tributario: </w:t>
      </w:r>
    </w:p>
    <w:p w:rsidR="004F4C62" w:rsidRPr="0011400A" w:rsidRDefault="004F4C62" w:rsidP="008D127C">
      <w:pPr>
        <w:jc w:val="both"/>
        <w:rPr>
          <w:rFonts w:ascii="Arial" w:hAnsi="Arial" w:cs="Arial"/>
          <w:lang w:val="es-ES_tradnl"/>
        </w:rPr>
      </w:pPr>
    </w:p>
    <w:p w:rsidR="004F4C62" w:rsidRPr="0011400A" w:rsidRDefault="004F4C62" w:rsidP="008D127C">
      <w:pPr>
        <w:jc w:val="both"/>
        <w:rPr>
          <w:rFonts w:ascii="Arial" w:hAnsi="Arial" w:cs="Arial"/>
        </w:rPr>
      </w:pPr>
      <w:r w:rsidRPr="0011400A">
        <w:rPr>
          <w:rFonts w:ascii="Arial" w:hAnsi="Arial" w:cs="Arial"/>
        </w:rPr>
        <w:lastRenderedPageBreak/>
        <w:t>Los afiliados por AVC que soliciten crédito y pretendan recibir el beneficio tributario deberán suscribir un nuevo contrato en el que depositen una suma periódica equivalente al valor de su cuota mensual del crédito. Conforme a lo establecido en el Decreto 2555 de 2010, el FNA debitará de la cuenta de AVC la suma correspondiente.</w:t>
      </w:r>
      <w:bookmarkEnd w:id="74"/>
    </w:p>
    <w:p w:rsidR="004C63C0" w:rsidRPr="0011400A" w:rsidRDefault="004C63C0" w:rsidP="008D127C">
      <w:pPr>
        <w:jc w:val="both"/>
        <w:rPr>
          <w:rFonts w:ascii="Arial" w:hAnsi="Arial" w:cs="Arial"/>
          <w:snapToGrid w:val="0"/>
          <w:lang w:val="es-ES_tradnl"/>
        </w:rPr>
      </w:pPr>
    </w:p>
    <w:p w:rsidR="004F4C62" w:rsidRPr="0011400A" w:rsidRDefault="004F4C62" w:rsidP="008D127C">
      <w:pPr>
        <w:jc w:val="both"/>
        <w:rPr>
          <w:rFonts w:ascii="Arial" w:hAnsi="Arial" w:cs="Arial"/>
        </w:rPr>
      </w:pPr>
    </w:p>
    <w:p w:rsidR="004F4C62" w:rsidRPr="0011400A" w:rsidRDefault="003F4B94" w:rsidP="008D127C">
      <w:pPr>
        <w:pStyle w:val="Ttulo2"/>
        <w:jc w:val="both"/>
        <w:rPr>
          <w:rFonts w:ascii="Arial" w:hAnsi="Arial" w:cs="Arial"/>
          <w:szCs w:val="24"/>
        </w:rPr>
      </w:pPr>
      <w:bookmarkStart w:id="75" w:name="_Toc305584925"/>
      <w:bookmarkStart w:id="76" w:name="_Toc437449243"/>
      <w:bookmarkStart w:id="77" w:name="_Toc438121686"/>
      <w:bookmarkStart w:id="78" w:name="_Toc31965609"/>
      <w:r w:rsidRPr="0011400A">
        <w:rPr>
          <w:rFonts w:ascii="Arial" w:hAnsi="Arial" w:cs="Arial"/>
          <w:szCs w:val="24"/>
        </w:rPr>
        <w:t xml:space="preserve">AVALÚO Y </w:t>
      </w:r>
      <w:r w:rsidR="004F4C62" w:rsidRPr="0011400A">
        <w:rPr>
          <w:rFonts w:ascii="Arial" w:hAnsi="Arial" w:cs="Arial"/>
          <w:szCs w:val="24"/>
        </w:rPr>
        <w:t>ESTUDIO DE TÍTULOS</w:t>
      </w:r>
      <w:bookmarkEnd w:id="75"/>
      <w:bookmarkEnd w:id="76"/>
      <w:bookmarkEnd w:id="77"/>
      <w:bookmarkEnd w:id="78"/>
    </w:p>
    <w:p w:rsidR="004F4C62" w:rsidRPr="0011400A" w:rsidRDefault="004F4C62" w:rsidP="008D127C">
      <w:pPr>
        <w:jc w:val="both"/>
        <w:rPr>
          <w:rFonts w:ascii="Arial" w:hAnsi="Arial" w:cs="Arial"/>
        </w:rPr>
      </w:pPr>
    </w:p>
    <w:p w:rsidR="004F4C62" w:rsidRPr="0011400A" w:rsidRDefault="00E1617F" w:rsidP="008D127C">
      <w:pPr>
        <w:jc w:val="both"/>
        <w:rPr>
          <w:rFonts w:ascii="Arial" w:hAnsi="Arial" w:cs="Arial"/>
        </w:rPr>
      </w:pPr>
      <w:r w:rsidRPr="0011400A">
        <w:rPr>
          <w:rFonts w:ascii="Arial" w:hAnsi="Arial" w:cs="Arial"/>
        </w:rPr>
        <w:t xml:space="preserve">El FNA podrá asumir los gastos operacionales de los créditos y operaciones de leasing habitacional adjudicados a los afiliados al FNA, de acuerdo con la reglamentación que expida el </w:t>
      </w:r>
      <w:proofErr w:type="gramStart"/>
      <w:r w:rsidRPr="0011400A">
        <w:rPr>
          <w:rFonts w:ascii="Arial" w:hAnsi="Arial" w:cs="Arial"/>
        </w:rPr>
        <w:t>Presidente</w:t>
      </w:r>
      <w:proofErr w:type="gramEnd"/>
      <w:r w:rsidRPr="0011400A">
        <w:rPr>
          <w:rFonts w:ascii="Arial" w:hAnsi="Arial" w:cs="Arial"/>
        </w:rPr>
        <w:t xml:space="preserve"> de la entidad.</w:t>
      </w:r>
    </w:p>
    <w:p w:rsidR="00E1617F" w:rsidRDefault="00E1617F" w:rsidP="008D127C">
      <w:pPr>
        <w:jc w:val="both"/>
        <w:rPr>
          <w:rFonts w:ascii="Arial" w:hAnsi="Arial" w:cs="Arial"/>
        </w:rPr>
      </w:pPr>
    </w:p>
    <w:p w:rsidR="002128D7" w:rsidRPr="0011400A" w:rsidRDefault="002128D7" w:rsidP="008D127C">
      <w:pPr>
        <w:jc w:val="both"/>
        <w:rPr>
          <w:rFonts w:ascii="Arial" w:hAnsi="Arial" w:cs="Arial"/>
        </w:rPr>
      </w:pPr>
    </w:p>
    <w:p w:rsidR="004F4C62" w:rsidRPr="0011400A" w:rsidRDefault="004F4C62" w:rsidP="008D127C">
      <w:pPr>
        <w:pStyle w:val="Ttulo2"/>
        <w:jc w:val="both"/>
        <w:rPr>
          <w:rFonts w:ascii="Arial" w:hAnsi="Arial" w:cs="Arial"/>
          <w:szCs w:val="24"/>
        </w:rPr>
      </w:pPr>
      <w:bookmarkStart w:id="79" w:name="_Toc305584913"/>
      <w:bookmarkStart w:id="80" w:name="_Toc437449244"/>
      <w:bookmarkStart w:id="81" w:name="_Toc438121687"/>
      <w:bookmarkStart w:id="82" w:name="_Toc31965610"/>
      <w:r w:rsidRPr="0011400A">
        <w:rPr>
          <w:rFonts w:ascii="Arial" w:hAnsi="Arial" w:cs="Arial"/>
          <w:szCs w:val="24"/>
        </w:rPr>
        <w:t>VISITAS</w:t>
      </w:r>
      <w:bookmarkEnd w:id="79"/>
      <w:r w:rsidRPr="0011400A">
        <w:rPr>
          <w:rFonts w:ascii="Arial" w:hAnsi="Arial" w:cs="Arial"/>
          <w:szCs w:val="24"/>
        </w:rPr>
        <w:t xml:space="preserve"> PARA LOS PRODUCTOS QUE APLIQUEN</w:t>
      </w:r>
      <w:bookmarkEnd w:id="80"/>
      <w:bookmarkEnd w:id="81"/>
      <w:bookmarkEnd w:id="82"/>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lang w:val="es-ES" w:eastAsia="en-US"/>
        </w:rPr>
      </w:pPr>
      <w:r w:rsidRPr="0011400A">
        <w:rPr>
          <w:rFonts w:ascii="Arial" w:hAnsi="Arial" w:cs="Arial"/>
          <w:lang w:val="es-ES" w:eastAsia="en-US"/>
        </w:rPr>
        <w:t xml:space="preserve">El FNA podrá realizar visitas de campo directamente o a través de terceros, para corroborar las fuentes de ingreso y la actividad económica del solicitante. </w:t>
      </w:r>
    </w:p>
    <w:p w:rsidR="004F4C62" w:rsidRPr="0011400A" w:rsidRDefault="004F4C62" w:rsidP="008D127C">
      <w:pPr>
        <w:jc w:val="both"/>
        <w:rPr>
          <w:rFonts w:ascii="Arial" w:hAnsi="Arial" w:cs="Arial"/>
          <w:lang w:val="es-ES" w:eastAsia="en-US"/>
        </w:rPr>
      </w:pPr>
      <w:r w:rsidRPr="0011400A">
        <w:rPr>
          <w:rFonts w:ascii="Arial" w:hAnsi="Arial" w:cs="Arial"/>
          <w:lang w:val="es-ES" w:eastAsia="en-US"/>
        </w:rPr>
        <w:t>Las políticas para realización de visitas quedarán plasmadas en el instructivo GCR-IT-015.</w:t>
      </w:r>
    </w:p>
    <w:p w:rsidR="00346DAF" w:rsidRPr="0011400A" w:rsidRDefault="00346DAF" w:rsidP="008D127C">
      <w:pPr>
        <w:jc w:val="both"/>
        <w:rPr>
          <w:rFonts w:ascii="Arial" w:hAnsi="Arial" w:cs="Arial"/>
          <w:lang w:val="es-ES" w:eastAsia="en-US"/>
        </w:rPr>
      </w:pPr>
    </w:p>
    <w:p w:rsidR="004F4C62" w:rsidRPr="0011400A" w:rsidRDefault="004F4C62" w:rsidP="008D127C">
      <w:pPr>
        <w:pStyle w:val="Ttulo2"/>
        <w:jc w:val="both"/>
        <w:rPr>
          <w:rFonts w:ascii="Arial" w:hAnsi="Arial" w:cs="Arial"/>
          <w:szCs w:val="24"/>
        </w:rPr>
      </w:pPr>
      <w:bookmarkStart w:id="83" w:name="_Toc305585089"/>
      <w:bookmarkStart w:id="84" w:name="_Toc437449245"/>
      <w:bookmarkStart w:id="85" w:name="_Toc438121688"/>
      <w:bookmarkStart w:id="86" w:name="_Toc31965611"/>
      <w:r w:rsidRPr="0011400A">
        <w:rPr>
          <w:rFonts w:ascii="Arial" w:hAnsi="Arial" w:cs="Arial"/>
          <w:szCs w:val="24"/>
        </w:rPr>
        <w:t>CAUSALES DE EXIGIBILIDAD ANTICIPADA</w:t>
      </w:r>
      <w:bookmarkEnd w:id="83"/>
      <w:bookmarkEnd w:id="84"/>
      <w:bookmarkEnd w:id="85"/>
      <w:bookmarkEnd w:id="86"/>
    </w:p>
    <w:p w:rsidR="004F4C62" w:rsidRPr="0011400A" w:rsidRDefault="004F4C62" w:rsidP="008D127C">
      <w:pPr>
        <w:jc w:val="both"/>
        <w:rPr>
          <w:rFonts w:ascii="Arial" w:hAnsi="Arial" w:cs="Arial"/>
        </w:rPr>
      </w:pPr>
    </w:p>
    <w:p w:rsidR="004F4C62" w:rsidRPr="0011400A" w:rsidRDefault="004F4C62" w:rsidP="008D127C">
      <w:pPr>
        <w:pStyle w:val="Ttulo3"/>
        <w:rPr>
          <w:b w:val="0"/>
          <w:sz w:val="24"/>
          <w:szCs w:val="24"/>
        </w:rPr>
      </w:pPr>
      <w:r w:rsidRPr="0011400A">
        <w:rPr>
          <w:b w:val="0"/>
          <w:sz w:val="24"/>
          <w:szCs w:val="24"/>
        </w:rPr>
        <w:t xml:space="preserve">El FNA podrá unilateralmente dar por extinguido el plazo pactado para el pago del crédito o leasing habitacional y exigir su cancelación anticipada cuando tenga conocimiento que la documentación presentada por el afiliado o su </w:t>
      </w:r>
      <w:proofErr w:type="gramStart"/>
      <w:r w:rsidRPr="0011400A">
        <w:rPr>
          <w:b w:val="0"/>
          <w:sz w:val="24"/>
          <w:szCs w:val="24"/>
        </w:rPr>
        <w:t>codeudor,</w:t>
      </w:r>
      <w:proofErr w:type="gramEnd"/>
      <w:r w:rsidRPr="0011400A">
        <w:rPr>
          <w:b w:val="0"/>
          <w:sz w:val="24"/>
          <w:szCs w:val="24"/>
        </w:rPr>
        <w:t xml:space="preserve"> fue obtenida por medios irregulares, o contenga información no veraz, que haya inducido al FNA a error, sin perjuicio de las demás causales consagradas en la Ley o en el contrato.</w:t>
      </w:r>
    </w:p>
    <w:p w:rsidR="004F4C62" w:rsidRPr="0011400A" w:rsidRDefault="004F4C62" w:rsidP="008D127C">
      <w:pPr>
        <w:pStyle w:val="Prrafodelista"/>
        <w:ind w:left="720"/>
      </w:pPr>
    </w:p>
    <w:p w:rsidR="004F4C62" w:rsidRPr="0011400A" w:rsidRDefault="004F4C62" w:rsidP="008D127C">
      <w:pPr>
        <w:pStyle w:val="Ttulo3"/>
        <w:rPr>
          <w:b w:val="0"/>
          <w:sz w:val="24"/>
          <w:szCs w:val="24"/>
        </w:rPr>
      </w:pPr>
      <w:r w:rsidRPr="0011400A">
        <w:rPr>
          <w:b w:val="0"/>
          <w:sz w:val="24"/>
          <w:szCs w:val="24"/>
        </w:rPr>
        <w:t xml:space="preserve">En el caso particular de créditos respaldados con </w:t>
      </w:r>
      <w:r w:rsidRPr="0011400A">
        <w:rPr>
          <w:b w:val="0"/>
          <w:i/>
          <w:sz w:val="24"/>
          <w:szCs w:val="24"/>
        </w:rPr>
        <w:t>garantías</w:t>
      </w:r>
      <w:r w:rsidRPr="0011400A">
        <w:rPr>
          <w:b w:val="0"/>
          <w:sz w:val="24"/>
          <w:szCs w:val="24"/>
        </w:rPr>
        <w:t xml:space="preserve"> hipotecarias, cuando el inmueble hipotecado sea judicialmente perseguido por un tercero, sufra desmejora o deprecio tales que no preste suficiente garantía, o cuando la hipoteca otorgada se vea afectada por hechos sobrevinientes a su constitución.</w:t>
      </w:r>
    </w:p>
    <w:p w:rsidR="004F4C62" w:rsidRPr="0011400A" w:rsidRDefault="004F4C62" w:rsidP="008D127C">
      <w:pPr>
        <w:jc w:val="both"/>
        <w:rPr>
          <w:rFonts w:ascii="Arial" w:hAnsi="Arial" w:cs="Arial"/>
        </w:rPr>
      </w:pPr>
    </w:p>
    <w:p w:rsidR="004F4C62" w:rsidRPr="0011400A" w:rsidRDefault="004F4C62" w:rsidP="008D127C">
      <w:pPr>
        <w:pStyle w:val="Ttulo3"/>
        <w:rPr>
          <w:b w:val="0"/>
          <w:sz w:val="24"/>
          <w:szCs w:val="24"/>
        </w:rPr>
      </w:pPr>
      <w:r w:rsidRPr="0011400A">
        <w:rPr>
          <w:b w:val="0"/>
          <w:sz w:val="24"/>
          <w:szCs w:val="24"/>
        </w:rPr>
        <w:t>Incurso el (la) deudor (a) en 90 días de mora, el FNA tendrá derecho a aplicar la cláusula aceleratoria y a dar inicio a la correspondiente acción judicial. El FNA se reserva la facultad de restituir el plazo inicialmente pactado.</w:t>
      </w:r>
    </w:p>
    <w:p w:rsidR="00446EA6" w:rsidRPr="0011400A" w:rsidRDefault="00446EA6" w:rsidP="00446EA6">
      <w:pPr>
        <w:rPr>
          <w:lang w:val="es-MX"/>
        </w:rPr>
      </w:pPr>
    </w:p>
    <w:p w:rsidR="004F4C62" w:rsidRPr="0011400A" w:rsidRDefault="004F4C62" w:rsidP="008D127C">
      <w:pPr>
        <w:pStyle w:val="Ttulo3"/>
        <w:rPr>
          <w:b w:val="0"/>
          <w:sz w:val="24"/>
          <w:szCs w:val="24"/>
        </w:rPr>
      </w:pPr>
      <w:r w:rsidRPr="0011400A">
        <w:rPr>
          <w:b w:val="0"/>
          <w:sz w:val="24"/>
          <w:szCs w:val="24"/>
        </w:rPr>
        <w:t>Las demás que se establezcan contractualmente</w:t>
      </w:r>
    </w:p>
    <w:p w:rsidR="00446EA6" w:rsidRPr="0011400A" w:rsidRDefault="00446EA6" w:rsidP="00446EA6">
      <w:pPr>
        <w:rPr>
          <w:lang w:val="es-MX"/>
        </w:rPr>
      </w:pPr>
    </w:p>
    <w:p w:rsidR="004F4C62" w:rsidRPr="0011400A" w:rsidRDefault="004F4C62" w:rsidP="008D127C">
      <w:pPr>
        <w:jc w:val="both"/>
        <w:rPr>
          <w:rFonts w:ascii="Arial" w:hAnsi="Arial" w:cs="Arial"/>
        </w:rPr>
      </w:pPr>
    </w:p>
    <w:p w:rsidR="004F4C62" w:rsidRDefault="004F4C62" w:rsidP="008D127C">
      <w:pPr>
        <w:pStyle w:val="Ttulo3"/>
        <w:rPr>
          <w:sz w:val="24"/>
          <w:szCs w:val="24"/>
        </w:rPr>
      </w:pPr>
      <w:bookmarkStart w:id="87" w:name="_Toc437449246"/>
      <w:r w:rsidRPr="0011400A">
        <w:rPr>
          <w:sz w:val="24"/>
          <w:szCs w:val="24"/>
        </w:rPr>
        <w:t>Causales de exigibilidad anticipada especiales para crédito educativo</w:t>
      </w:r>
      <w:bookmarkEnd w:id="87"/>
      <w:r w:rsidR="00E34D99">
        <w:rPr>
          <w:sz w:val="24"/>
          <w:szCs w:val="24"/>
        </w:rPr>
        <w:t>.</w:t>
      </w:r>
    </w:p>
    <w:p w:rsidR="00E34D99" w:rsidRPr="00E34D99" w:rsidRDefault="00E34D99" w:rsidP="00E34D99">
      <w:pPr>
        <w:rPr>
          <w:lang w:val="es-MX"/>
        </w:rPr>
      </w:pPr>
    </w:p>
    <w:p w:rsidR="004F4C62" w:rsidRPr="0011400A" w:rsidRDefault="004F4C62" w:rsidP="008D127C">
      <w:pPr>
        <w:jc w:val="both"/>
        <w:rPr>
          <w:rFonts w:ascii="Arial" w:hAnsi="Arial" w:cs="Arial"/>
        </w:rPr>
      </w:pPr>
    </w:p>
    <w:p w:rsidR="004F4C62" w:rsidRPr="0011400A" w:rsidRDefault="004F4C62" w:rsidP="008D127C">
      <w:pPr>
        <w:pStyle w:val="Ttulo4"/>
        <w:rPr>
          <w:b w:val="0"/>
          <w:sz w:val="24"/>
          <w:szCs w:val="24"/>
        </w:rPr>
      </w:pPr>
      <w:r w:rsidRPr="0011400A">
        <w:rPr>
          <w:b w:val="0"/>
          <w:sz w:val="24"/>
          <w:szCs w:val="24"/>
        </w:rPr>
        <w:t xml:space="preserve">Se hará exigible la totalidad de la obligación cuando el beneficiario suspenda injustificadamente los estudios o cuando utilice el crédito para fines distintos de aquellos para los cuales fue concedido, y cuando la garantía otorgada no represente respaldo suficiente. </w:t>
      </w:r>
    </w:p>
    <w:p w:rsidR="004F4C62" w:rsidRPr="0011400A" w:rsidRDefault="004F4C62" w:rsidP="008D127C">
      <w:pPr>
        <w:pStyle w:val="Prrafodelista"/>
        <w:ind w:left="720"/>
      </w:pPr>
    </w:p>
    <w:p w:rsidR="004F4C62" w:rsidRDefault="004F4C62" w:rsidP="008D127C">
      <w:pPr>
        <w:pStyle w:val="Ttulo4"/>
        <w:rPr>
          <w:b w:val="0"/>
          <w:sz w:val="24"/>
          <w:szCs w:val="24"/>
        </w:rPr>
      </w:pPr>
      <w:r w:rsidRPr="0011400A">
        <w:rPr>
          <w:b w:val="0"/>
          <w:sz w:val="24"/>
          <w:szCs w:val="24"/>
        </w:rPr>
        <w:lastRenderedPageBreak/>
        <w:t>Se tendrá por causal de exigibilidad anticipada, la suspensión de los desembolsos por más de dos periodos académicos durante la vigencia del crédito.</w:t>
      </w:r>
    </w:p>
    <w:p w:rsidR="004120DC" w:rsidRPr="004120DC" w:rsidRDefault="004120DC" w:rsidP="004120DC">
      <w:pPr>
        <w:rPr>
          <w:lang w:val="es-MX"/>
        </w:rPr>
      </w:pPr>
    </w:p>
    <w:p w:rsidR="004F4C62" w:rsidRPr="0011400A" w:rsidRDefault="004F4C62" w:rsidP="008D127C">
      <w:pPr>
        <w:jc w:val="both"/>
        <w:rPr>
          <w:rFonts w:ascii="Arial" w:hAnsi="Arial" w:cs="Arial"/>
        </w:rPr>
      </w:pPr>
    </w:p>
    <w:p w:rsidR="004F4C62" w:rsidRDefault="004F4C62" w:rsidP="008D127C">
      <w:pPr>
        <w:pStyle w:val="Ttulo3"/>
        <w:rPr>
          <w:sz w:val="24"/>
          <w:szCs w:val="24"/>
        </w:rPr>
      </w:pPr>
      <w:bookmarkStart w:id="88" w:name="_Toc437449247"/>
      <w:r w:rsidRPr="0011400A">
        <w:rPr>
          <w:sz w:val="24"/>
          <w:szCs w:val="24"/>
        </w:rPr>
        <w:t>Causales de exigibilidad anticipada para leasing habitacional</w:t>
      </w:r>
      <w:bookmarkEnd w:id="88"/>
      <w:r w:rsidR="004120DC">
        <w:rPr>
          <w:sz w:val="24"/>
          <w:szCs w:val="24"/>
        </w:rPr>
        <w:t>.</w:t>
      </w:r>
    </w:p>
    <w:p w:rsidR="004120DC" w:rsidRPr="004120DC" w:rsidRDefault="004120DC" w:rsidP="004120DC">
      <w:pPr>
        <w:rPr>
          <w:lang w:val="es-MX"/>
        </w:rPr>
      </w:pPr>
    </w:p>
    <w:p w:rsidR="004F4C62" w:rsidRPr="0011400A" w:rsidRDefault="004F4C62" w:rsidP="008D127C">
      <w:pPr>
        <w:jc w:val="both"/>
        <w:rPr>
          <w:rFonts w:ascii="Arial" w:hAnsi="Arial" w:cs="Arial"/>
        </w:rPr>
      </w:pPr>
    </w:p>
    <w:p w:rsidR="004F4C62" w:rsidRPr="0011400A" w:rsidRDefault="004F4C62" w:rsidP="008D127C">
      <w:pPr>
        <w:pStyle w:val="Ttulo4"/>
        <w:rPr>
          <w:b w:val="0"/>
          <w:sz w:val="24"/>
          <w:szCs w:val="24"/>
          <w:lang w:eastAsia="es-CO"/>
        </w:rPr>
      </w:pPr>
      <w:r w:rsidRPr="0011400A">
        <w:rPr>
          <w:b w:val="0"/>
          <w:sz w:val="24"/>
          <w:szCs w:val="24"/>
          <w:lang w:eastAsia="es-CO"/>
        </w:rPr>
        <w:t>Vencimiento del plazo del contrato.</w:t>
      </w:r>
    </w:p>
    <w:p w:rsidR="004F4C62" w:rsidRPr="0011400A" w:rsidRDefault="004F4C62" w:rsidP="008D127C">
      <w:pPr>
        <w:pStyle w:val="Prrafodelista"/>
        <w:autoSpaceDE w:val="0"/>
        <w:autoSpaceDN w:val="0"/>
        <w:adjustRightInd w:val="0"/>
        <w:ind w:left="720"/>
        <w:rPr>
          <w:lang w:eastAsia="es-CO"/>
        </w:rPr>
      </w:pPr>
    </w:p>
    <w:p w:rsidR="004F4C62" w:rsidRPr="0011400A" w:rsidRDefault="004F4C62" w:rsidP="008D127C">
      <w:pPr>
        <w:pStyle w:val="Ttulo4"/>
        <w:rPr>
          <w:b w:val="0"/>
          <w:sz w:val="24"/>
          <w:szCs w:val="24"/>
          <w:lang w:eastAsia="es-CO"/>
        </w:rPr>
      </w:pPr>
      <w:r w:rsidRPr="0011400A">
        <w:rPr>
          <w:b w:val="0"/>
          <w:sz w:val="24"/>
          <w:szCs w:val="24"/>
        </w:rPr>
        <w:t>Mora en el pago de los cánones y la declaración de la cláusula aceleratoria.</w:t>
      </w:r>
    </w:p>
    <w:p w:rsidR="004F4C62" w:rsidRPr="0011400A" w:rsidRDefault="004F4C62" w:rsidP="008D127C">
      <w:pPr>
        <w:autoSpaceDE w:val="0"/>
        <w:autoSpaceDN w:val="0"/>
        <w:adjustRightInd w:val="0"/>
        <w:jc w:val="both"/>
        <w:rPr>
          <w:rFonts w:ascii="Arial" w:hAnsi="Arial" w:cs="Arial"/>
          <w:lang w:eastAsia="es-CO"/>
        </w:rPr>
      </w:pPr>
    </w:p>
    <w:p w:rsidR="004F4C62" w:rsidRPr="0011400A" w:rsidRDefault="004F4C62" w:rsidP="008D127C">
      <w:pPr>
        <w:pStyle w:val="Ttulo4"/>
        <w:rPr>
          <w:b w:val="0"/>
          <w:sz w:val="24"/>
          <w:szCs w:val="24"/>
          <w:lang w:eastAsia="es-CO"/>
        </w:rPr>
      </w:pPr>
      <w:r w:rsidRPr="0011400A">
        <w:rPr>
          <w:b w:val="0"/>
          <w:sz w:val="24"/>
          <w:szCs w:val="24"/>
        </w:rPr>
        <w:t>Incumplimiento de cualquiera de las demás obligaciones del locatario.</w:t>
      </w:r>
    </w:p>
    <w:p w:rsidR="004F4C62" w:rsidRPr="0011400A" w:rsidRDefault="004F4C62" w:rsidP="008D127C">
      <w:pPr>
        <w:autoSpaceDE w:val="0"/>
        <w:autoSpaceDN w:val="0"/>
        <w:adjustRightInd w:val="0"/>
        <w:jc w:val="both"/>
        <w:rPr>
          <w:rFonts w:ascii="Arial" w:hAnsi="Arial" w:cs="Arial"/>
          <w:lang w:eastAsia="es-CO"/>
        </w:rPr>
      </w:pPr>
    </w:p>
    <w:p w:rsidR="004F4C62" w:rsidRPr="0011400A" w:rsidRDefault="004F4C62" w:rsidP="008D127C">
      <w:pPr>
        <w:pStyle w:val="Ttulo4"/>
        <w:rPr>
          <w:b w:val="0"/>
          <w:sz w:val="24"/>
          <w:szCs w:val="24"/>
          <w:lang w:eastAsia="es-CO"/>
        </w:rPr>
      </w:pPr>
      <w:r w:rsidRPr="0011400A">
        <w:rPr>
          <w:b w:val="0"/>
          <w:sz w:val="24"/>
          <w:szCs w:val="24"/>
          <w:lang w:eastAsia="es-CO"/>
        </w:rPr>
        <w:t>Ejercicio anticipado de la opción de adquisición.</w:t>
      </w:r>
    </w:p>
    <w:p w:rsidR="004F4C62" w:rsidRPr="0011400A" w:rsidRDefault="004F4C62" w:rsidP="008D127C">
      <w:pPr>
        <w:autoSpaceDE w:val="0"/>
        <w:autoSpaceDN w:val="0"/>
        <w:adjustRightInd w:val="0"/>
        <w:jc w:val="both"/>
        <w:rPr>
          <w:rFonts w:ascii="Arial" w:hAnsi="Arial" w:cs="Arial"/>
          <w:lang w:eastAsia="es-CO"/>
        </w:rPr>
      </w:pPr>
    </w:p>
    <w:p w:rsidR="004F4C62" w:rsidRPr="0011400A" w:rsidRDefault="004F4C62" w:rsidP="008D127C">
      <w:pPr>
        <w:pStyle w:val="Ttulo4"/>
        <w:rPr>
          <w:b w:val="0"/>
          <w:sz w:val="24"/>
          <w:szCs w:val="24"/>
          <w:lang w:eastAsia="es-CO"/>
        </w:rPr>
      </w:pPr>
      <w:r w:rsidRPr="0011400A">
        <w:rPr>
          <w:b w:val="0"/>
          <w:sz w:val="24"/>
          <w:szCs w:val="24"/>
          <w:lang w:eastAsia="es-CO"/>
        </w:rPr>
        <w:t>Mutuo acuerdo.</w:t>
      </w:r>
    </w:p>
    <w:p w:rsidR="004F4C62" w:rsidRPr="0011400A" w:rsidRDefault="004F4C62" w:rsidP="008D127C">
      <w:pPr>
        <w:autoSpaceDE w:val="0"/>
        <w:autoSpaceDN w:val="0"/>
        <w:adjustRightInd w:val="0"/>
        <w:jc w:val="both"/>
        <w:rPr>
          <w:rFonts w:ascii="Arial" w:hAnsi="Arial" w:cs="Arial"/>
          <w:lang w:eastAsia="es-CO"/>
        </w:rPr>
      </w:pPr>
    </w:p>
    <w:p w:rsidR="004F4C62" w:rsidRPr="0011400A" w:rsidRDefault="004F4C62" w:rsidP="008D127C">
      <w:pPr>
        <w:pStyle w:val="Ttulo4"/>
        <w:rPr>
          <w:b w:val="0"/>
          <w:sz w:val="24"/>
          <w:szCs w:val="24"/>
          <w:lang w:eastAsia="es-CO"/>
        </w:rPr>
      </w:pPr>
      <w:r w:rsidRPr="0011400A">
        <w:rPr>
          <w:b w:val="0"/>
          <w:sz w:val="24"/>
          <w:szCs w:val="24"/>
        </w:rPr>
        <w:t xml:space="preserve">Muerte del locatario. Si el locatario está conformado por </w:t>
      </w:r>
      <w:r w:rsidRPr="0011400A">
        <w:rPr>
          <w:b w:val="0"/>
          <w:sz w:val="24"/>
          <w:szCs w:val="24"/>
          <w:lang w:eastAsia="es-CO"/>
        </w:rPr>
        <w:t>pluralidad de personas, el contrato se continuará con la (s) personas que</w:t>
      </w:r>
      <w:r w:rsidR="00497BCC" w:rsidRPr="0011400A">
        <w:rPr>
          <w:b w:val="0"/>
          <w:sz w:val="24"/>
          <w:szCs w:val="24"/>
          <w:lang w:eastAsia="es-CO"/>
        </w:rPr>
        <w:t xml:space="preserve"> hagan parte del contrato</w:t>
      </w:r>
      <w:r w:rsidRPr="0011400A">
        <w:rPr>
          <w:b w:val="0"/>
          <w:sz w:val="24"/>
          <w:szCs w:val="24"/>
          <w:lang w:eastAsia="es-CO"/>
        </w:rPr>
        <w:t>.</w:t>
      </w:r>
    </w:p>
    <w:p w:rsidR="004F4C62" w:rsidRPr="0011400A" w:rsidRDefault="004F4C62" w:rsidP="008D127C">
      <w:pPr>
        <w:pStyle w:val="Prrafodelista"/>
        <w:autoSpaceDE w:val="0"/>
        <w:autoSpaceDN w:val="0"/>
        <w:adjustRightInd w:val="0"/>
        <w:ind w:left="720"/>
        <w:rPr>
          <w:lang w:eastAsia="es-CO"/>
        </w:rPr>
      </w:pPr>
    </w:p>
    <w:p w:rsidR="004F4C62" w:rsidRPr="0011400A" w:rsidRDefault="004F4C62" w:rsidP="008D127C">
      <w:pPr>
        <w:pStyle w:val="Ttulo4"/>
        <w:rPr>
          <w:b w:val="0"/>
          <w:sz w:val="24"/>
          <w:szCs w:val="24"/>
          <w:lang w:eastAsia="es-CO"/>
        </w:rPr>
      </w:pPr>
      <w:r w:rsidRPr="0011400A">
        <w:rPr>
          <w:b w:val="0"/>
          <w:sz w:val="24"/>
          <w:szCs w:val="24"/>
          <w:lang w:val="es-ES"/>
        </w:rPr>
        <w:t>Cuando el FNA no pueda adquirir el inmueble objeto del presente contrato, el mismo se rescindirá sin derecho a indemnización por ninguna de las partes.</w:t>
      </w:r>
    </w:p>
    <w:p w:rsidR="004120DC" w:rsidRDefault="004120DC" w:rsidP="008D127C">
      <w:pPr>
        <w:jc w:val="both"/>
        <w:rPr>
          <w:rFonts w:ascii="Arial" w:hAnsi="Arial" w:cs="Arial"/>
        </w:rPr>
      </w:pPr>
    </w:p>
    <w:p w:rsidR="004120DC" w:rsidRPr="0011400A" w:rsidRDefault="004120DC" w:rsidP="008D127C">
      <w:pPr>
        <w:jc w:val="both"/>
        <w:rPr>
          <w:rFonts w:ascii="Arial" w:hAnsi="Arial" w:cs="Arial"/>
        </w:rPr>
      </w:pPr>
    </w:p>
    <w:p w:rsidR="004F4C62" w:rsidRPr="0011400A" w:rsidRDefault="004F4C62" w:rsidP="00713B02">
      <w:pPr>
        <w:pStyle w:val="Ttulo1"/>
        <w:numPr>
          <w:ilvl w:val="0"/>
          <w:numId w:val="2"/>
        </w:numPr>
        <w:jc w:val="both"/>
        <w:rPr>
          <w:rFonts w:cs="Arial"/>
          <w:b/>
          <w:sz w:val="24"/>
          <w:szCs w:val="24"/>
        </w:rPr>
      </w:pPr>
      <w:bookmarkStart w:id="89" w:name="_Toc305584887"/>
      <w:bookmarkStart w:id="90" w:name="_Toc438121689"/>
      <w:bookmarkStart w:id="91" w:name="_Toc31965612"/>
      <w:r w:rsidRPr="0011400A">
        <w:rPr>
          <w:rFonts w:cs="Arial"/>
          <w:b/>
          <w:sz w:val="24"/>
          <w:szCs w:val="24"/>
        </w:rPr>
        <w:t>CREDITO DE VIVIENDA</w:t>
      </w:r>
      <w:bookmarkEnd w:id="89"/>
      <w:r w:rsidRPr="0011400A">
        <w:rPr>
          <w:rFonts w:cs="Arial"/>
          <w:b/>
          <w:sz w:val="24"/>
          <w:szCs w:val="24"/>
        </w:rPr>
        <w:t xml:space="preserve"> PARA AFILIADOS RESIDENTES EN COLOMBIA Y EN EL EXTERIOR</w:t>
      </w:r>
      <w:bookmarkEnd w:id="90"/>
      <w:bookmarkEnd w:id="91"/>
    </w:p>
    <w:p w:rsidR="004F4C62" w:rsidRDefault="004F4C62" w:rsidP="008D127C">
      <w:pPr>
        <w:jc w:val="both"/>
        <w:rPr>
          <w:rFonts w:ascii="Arial" w:hAnsi="Arial" w:cs="Arial"/>
          <w:lang w:val="es-ES"/>
        </w:rPr>
      </w:pPr>
    </w:p>
    <w:p w:rsidR="004120DC" w:rsidRPr="0011400A" w:rsidRDefault="004120DC" w:rsidP="008D127C">
      <w:pPr>
        <w:jc w:val="both"/>
        <w:rPr>
          <w:rFonts w:ascii="Arial" w:hAnsi="Arial" w:cs="Arial"/>
          <w:lang w:val="es-ES"/>
        </w:rPr>
      </w:pPr>
    </w:p>
    <w:p w:rsidR="004F4C62" w:rsidRPr="0011400A" w:rsidRDefault="004F4C62" w:rsidP="00713B02">
      <w:pPr>
        <w:pStyle w:val="Ttulo2"/>
        <w:numPr>
          <w:ilvl w:val="1"/>
          <w:numId w:val="2"/>
        </w:numPr>
        <w:jc w:val="both"/>
        <w:rPr>
          <w:rFonts w:ascii="Arial" w:hAnsi="Arial" w:cs="Arial"/>
          <w:szCs w:val="24"/>
        </w:rPr>
      </w:pPr>
      <w:bookmarkStart w:id="92" w:name="_Toc437449248"/>
      <w:bookmarkStart w:id="93" w:name="_Toc438121690"/>
      <w:bookmarkStart w:id="94" w:name="_Toc31965613"/>
      <w:r w:rsidRPr="0011400A">
        <w:rPr>
          <w:rFonts w:ascii="Arial" w:hAnsi="Arial" w:cs="Arial"/>
          <w:szCs w:val="24"/>
        </w:rPr>
        <w:t>OBJETIVO</w:t>
      </w:r>
      <w:bookmarkEnd w:id="92"/>
      <w:bookmarkEnd w:id="93"/>
      <w:bookmarkEnd w:id="94"/>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rPr>
      </w:pPr>
      <w:r w:rsidRPr="0011400A">
        <w:rPr>
          <w:rFonts w:ascii="Arial" w:hAnsi="Arial" w:cs="Arial"/>
        </w:rPr>
        <w:t>En desarrollo de la función otorgada por la ley, el FNA deberá contribuir a la solución del problema de vivienda de sus afiliados, con el fin de mejorar su calidad de vida, convirtiéndose en una alternativa de capitalización social, para lo cual podrá otorgar créditos de vivienda.</w:t>
      </w:r>
    </w:p>
    <w:p w:rsidR="004F4C62" w:rsidRPr="0011400A" w:rsidRDefault="004F4C62" w:rsidP="008D127C">
      <w:pPr>
        <w:jc w:val="both"/>
        <w:rPr>
          <w:rFonts w:ascii="Arial" w:hAnsi="Arial" w:cs="Arial"/>
          <w:lang w:val="es-ES_tradnl"/>
        </w:rPr>
      </w:pPr>
    </w:p>
    <w:p w:rsidR="004F4C62" w:rsidRPr="0011400A" w:rsidRDefault="004F4C62" w:rsidP="00713B02">
      <w:pPr>
        <w:pStyle w:val="Ttulo2"/>
        <w:numPr>
          <w:ilvl w:val="1"/>
          <w:numId w:val="2"/>
        </w:numPr>
        <w:jc w:val="both"/>
        <w:rPr>
          <w:rFonts w:ascii="Arial" w:hAnsi="Arial" w:cs="Arial"/>
          <w:szCs w:val="24"/>
        </w:rPr>
      </w:pPr>
      <w:bookmarkStart w:id="95" w:name="_Toc305584894"/>
      <w:bookmarkStart w:id="96" w:name="_Toc437449249"/>
      <w:bookmarkStart w:id="97" w:name="_Toc438121691"/>
      <w:bookmarkStart w:id="98" w:name="_Toc31965614"/>
      <w:r w:rsidRPr="0011400A">
        <w:rPr>
          <w:rFonts w:ascii="Arial" w:hAnsi="Arial" w:cs="Arial"/>
          <w:szCs w:val="24"/>
        </w:rPr>
        <w:t>FINALIDAD</w:t>
      </w:r>
      <w:bookmarkEnd w:id="95"/>
      <w:bookmarkEnd w:id="96"/>
      <w:bookmarkEnd w:id="97"/>
      <w:bookmarkEnd w:id="98"/>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rPr>
      </w:pPr>
      <w:r w:rsidRPr="0011400A">
        <w:rPr>
          <w:rFonts w:ascii="Arial" w:hAnsi="Arial" w:cs="Arial"/>
        </w:rPr>
        <w:t>El crédito de vivienda para afiliados residentes en Colombia y en el Exterior puede otorgarse dentro del territorio nacional, para los siguientes fines:</w:t>
      </w:r>
    </w:p>
    <w:p w:rsidR="00063B05" w:rsidRPr="0011400A" w:rsidRDefault="00063B05" w:rsidP="008D127C">
      <w:pPr>
        <w:jc w:val="both"/>
        <w:rPr>
          <w:rFonts w:ascii="Arial" w:hAnsi="Arial" w:cs="Arial"/>
        </w:rPr>
      </w:pPr>
    </w:p>
    <w:p w:rsidR="004F4C62" w:rsidRPr="0011400A" w:rsidRDefault="004F4C62" w:rsidP="00713B02">
      <w:pPr>
        <w:pStyle w:val="Ttulo3"/>
        <w:numPr>
          <w:ilvl w:val="2"/>
          <w:numId w:val="2"/>
        </w:numPr>
        <w:ind w:left="1429"/>
        <w:rPr>
          <w:sz w:val="24"/>
          <w:szCs w:val="24"/>
        </w:rPr>
      </w:pPr>
      <w:bookmarkStart w:id="99" w:name="_Toc305584895"/>
      <w:bookmarkStart w:id="100" w:name="_Toc437449250"/>
      <w:r w:rsidRPr="0011400A">
        <w:rPr>
          <w:sz w:val="24"/>
          <w:szCs w:val="24"/>
        </w:rPr>
        <w:t>Compra de Vivienda Nueva</w:t>
      </w:r>
      <w:bookmarkEnd w:id="99"/>
      <w:bookmarkEnd w:id="100"/>
    </w:p>
    <w:p w:rsidR="004F4C62" w:rsidRPr="0011400A" w:rsidRDefault="004F4C62" w:rsidP="008D127C">
      <w:pPr>
        <w:jc w:val="both"/>
        <w:rPr>
          <w:rFonts w:ascii="Arial" w:hAnsi="Arial" w:cs="Arial"/>
        </w:rPr>
      </w:pPr>
    </w:p>
    <w:p w:rsidR="004F4C62" w:rsidRDefault="004F4C62" w:rsidP="008D127C">
      <w:pPr>
        <w:jc w:val="both"/>
        <w:rPr>
          <w:rFonts w:ascii="Arial" w:hAnsi="Arial" w:cs="Arial"/>
        </w:rPr>
      </w:pPr>
      <w:r w:rsidRPr="0011400A">
        <w:rPr>
          <w:rFonts w:ascii="Arial" w:hAnsi="Arial" w:cs="Arial"/>
        </w:rPr>
        <w:t>Por vivienda nueva, se entenderá la que se encuentre en proyecto, en etapa de preventa, en construcción y la que estando terminada no haya sido habitada.</w:t>
      </w:r>
    </w:p>
    <w:p w:rsidR="00EA426A" w:rsidRPr="0011400A" w:rsidRDefault="00EA426A" w:rsidP="008D127C">
      <w:pPr>
        <w:jc w:val="both"/>
        <w:rPr>
          <w:rFonts w:ascii="Arial" w:hAnsi="Arial" w:cs="Arial"/>
        </w:rPr>
      </w:pPr>
    </w:p>
    <w:p w:rsidR="004F4C62" w:rsidRPr="0011400A" w:rsidRDefault="004F4C62" w:rsidP="00713B02">
      <w:pPr>
        <w:pStyle w:val="Ttulo3"/>
        <w:numPr>
          <w:ilvl w:val="2"/>
          <w:numId w:val="2"/>
        </w:numPr>
        <w:ind w:left="1429"/>
        <w:rPr>
          <w:sz w:val="24"/>
          <w:szCs w:val="24"/>
        </w:rPr>
      </w:pPr>
      <w:bookmarkStart w:id="101" w:name="_Toc305584896"/>
      <w:bookmarkStart w:id="102" w:name="_Toc437449251"/>
      <w:r w:rsidRPr="0011400A">
        <w:rPr>
          <w:sz w:val="24"/>
          <w:szCs w:val="24"/>
        </w:rPr>
        <w:t>Compra de Vivienda Usada</w:t>
      </w:r>
      <w:bookmarkEnd w:id="101"/>
      <w:bookmarkEnd w:id="102"/>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rPr>
      </w:pPr>
      <w:r w:rsidRPr="0011400A">
        <w:rPr>
          <w:rFonts w:ascii="Arial" w:hAnsi="Arial" w:cs="Arial"/>
        </w:rPr>
        <w:t xml:space="preserve">Destinado a la financiación del precio de venta, convenido mediante contrato de compraventa, en los montos establecidos en el presente Reglamento, protocolizado en escritura pública cuando se refiera a unidad habitacional cuyo </w:t>
      </w:r>
      <w:r w:rsidRPr="0011400A">
        <w:rPr>
          <w:rFonts w:ascii="Arial" w:hAnsi="Arial" w:cs="Arial"/>
        </w:rPr>
        <w:lastRenderedPageBreak/>
        <w:t xml:space="preserve">certificado de tradición y libertad registre un número plural de transferencias de dominio o cuyo avalúo comercial practicado por Lonja autorizada registre que se trata de un inmueble usado. </w:t>
      </w:r>
    </w:p>
    <w:p w:rsidR="004F4C62" w:rsidRPr="0011400A" w:rsidRDefault="004F4C62" w:rsidP="008D127C">
      <w:pPr>
        <w:jc w:val="both"/>
        <w:rPr>
          <w:rFonts w:ascii="Arial" w:hAnsi="Arial" w:cs="Arial"/>
        </w:rPr>
      </w:pPr>
    </w:p>
    <w:p w:rsidR="003C061D" w:rsidRPr="0011400A" w:rsidRDefault="003C061D" w:rsidP="003C061D">
      <w:pPr>
        <w:jc w:val="both"/>
        <w:rPr>
          <w:rFonts w:ascii="Arial" w:hAnsi="Arial" w:cs="Arial"/>
        </w:rPr>
      </w:pPr>
      <w:r w:rsidRPr="0011400A">
        <w:rPr>
          <w:rFonts w:ascii="Arial" w:hAnsi="Arial" w:cs="Arial"/>
        </w:rPr>
        <w:t>Parágrafo: Se entiende incluida dentro de las modalidades de compra previstas en la presente finalidad, la destinada a la adquisición de vivienda que se derive de un contrato de leasing habitacional</w:t>
      </w:r>
      <w:r w:rsidR="007A1279" w:rsidRPr="0011400A">
        <w:rPr>
          <w:rFonts w:ascii="Arial" w:hAnsi="Arial" w:cs="Arial"/>
        </w:rPr>
        <w:t>, siempre que el afiliado o el afiliado</w:t>
      </w:r>
      <w:r w:rsidRPr="0011400A">
        <w:rPr>
          <w:rFonts w:ascii="Arial" w:hAnsi="Arial" w:cs="Arial"/>
        </w:rPr>
        <w:t xml:space="preserve"> </w:t>
      </w:r>
      <w:r w:rsidR="007A1279" w:rsidRPr="0011400A">
        <w:rPr>
          <w:rFonts w:ascii="Arial" w:hAnsi="Arial" w:cs="Arial"/>
        </w:rPr>
        <w:t xml:space="preserve">y el </w:t>
      </w:r>
      <w:r w:rsidRPr="0011400A">
        <w:rPr>
          <w:rFonts w:ascii="Arial" w:hAnsi="Arial" w:cs="Arial"/>
        </w:rPr>
        <w:t>deudor solidario no afiliado, tenga la calidad de locatario(a) en dicho contrato.</w:t>
      </w:r>
    </w:p>
    <w:p w:rsidR="007A1279" w:rsidRPr="0011400A" w:rsidRDefault="007A1279" w:rsidP="003C061D">
      <w:pPr>
        <w:jc w:val="both"/>
        <w:rPr>
          <w:rFonts w:ascii="Arial" w:hAnsi="Arial" w:cs="Arial"/>
        </w:rPr>
      </w:pPr>
    </w:p>
    <w:p w:rsidR="00D07684" w:rsidRPr="0011400A" w:rsidRDefault="00D07684" w:rsidP="008D127C">
      <w:pPr>
        <w:jc w:val="both"/>
        <w:rPr>
          <w:rFonts w:ascii="Arial" w:hAnsi="Arial" w:cs="Arial"/>
          <w:snapToGrid w:val="0"/>
        </w:rPr>
      </w:pPr>
    </w:p>
    <w:p w:rsidR="004F4C62" w:rsidRPr="0011400A" w:rsidRDefault="004F4C62" w:rsidP="00713B02">
      <w:pPr>
        <w:pStyle w:val="Ttulo3"/>
        <w:numPr>
          <w:ilvl w:val="2"/>
          <w:numId w:val="2"/>
        </w:numPr>
        <w:ind w:left="1429"/>
        <w:rPr>
          <w:sz w:val="24"/>
          <w:szCs w:val="24"/>
        </w:rPr>
      </w:pPr>
      <w:bookmarkStart w:id="103" w:name="_Toc305584897"/>
      <w:bookmarkStart w:id="104" w:name="_Toc437449252"/>
      <w:r w:rsidRPr="0011400A">
        <w:rPr>
          <w:sz w:val="24"/>
          <w:szCs w:val="24"/>
        </w:rPr>
        <w:t>Construcción Individual de Vivienda</w:t>
      </w:r>
      <w:bookmarkEnd w:id="103"/>
      <w:bookmarkEnd w:id="104"/>
    </w:p>
    <w:p w:rsidR="00CE3B5D" w:rsidRDefault="00CE3B5D" w:rsidP="00CE3B5D">
      <w:pPr>
        <w:jc w:val="both"/>
        <w:rPr>
          <w:rFonts w:ascii="Arial" w:hAnsi="Arial" w:cs="Arial"/>
        </w:rPr>
      </w:pPr>
    </w:p>
    <w:p w:rsidR="002C54B8" w:rsidRPr="0011400A" w:rsidRDefault="002C54B8" w:rsidP="00CE3B5D">
      <w:pPr>
        <w:jc w:val="both"/>
        <w:rPr>
          <w:rFonts w:ascii="Arial" w:hAnsi="Arial" w:cs="Arial"/>
        </w:rPr>
      </w:pPr>
    </w:p>
    <w:p w:rsidR="003C5152" w:rsidRPr="00AC6578" w:rsidRDefault="003C5152" w:rsidP="003C5152">
      <w:pPr>
        <w:jc w:val="both"/>
        <w:rPr>
          <w:rFonts w:ascii="Arial" w:hAnsi="Arial" w:cs="Arial"/>
        </w:rPr>
      </w:pPr>
      <w:r w:rsidRPr="0011400A">
        <w:rPr>
          <w:rFonts w:ascii="Arial" w:hAnsi="Arial" w:cs="Arial"/>
        </w:rPr>
        <w:t xml:space="preserve">Destinado a la financiación del valor de un contrato civil de obra o presupuesto de obra, sobre un inmueble que cuente con las respectivas licencias de construcción, de propiedad del afiliado(s) </w:t>
      </w:r>
      <w:r w:rsidRPr="00AC6578">
        <w:rPr>
          <w:rFonts w:ascii="Arial" w:hAnsi="Arial" w:cs="Arial"/>
          <w:bCs/>
        </w:rPr>
        <w:t>o el afiliado y el deudor solidario no afiliado</w:t>
      </w:r>
      <w:r w:rsidRPr="00AC6578">
        <w:rPr>
          <w:rFonts w:ascii="Arial" w:hAnsi="Arial" w:cs="Arial"/>
        </w:rPr>
        <w:t>.</w:t>
      </w:r>
    </w:p>
    <w:p w:rsidR="00475E14" w:rsidRPr="00AC6578" w:rsidRDefault="00475E14" w:rsidP="008D127C">
      <w:pPr>
        <w:jc w:val="both"/>
        <w:rPr>
          <w:rFonts w:ascii="Arial" w:hAnsi="Arial" w:cs="Arial"/>
        </w:rPr>
      </w:pPr>
    </w:p>
    <w:p w:rsidR="00475E14" w:rsidRPr="0011400A" w:rsidRDefault="00475E14" w:rsidP="00475E14">
      <w:pPr>
        <w:jc w:val="both"/>
        <w:rPr>
          <w:rFonts w:ascii="Arial" w:hAnsi="Arial" w:cs="Arial"/>
          <w:lang w:val="es-ES"/>
        </w:rPr>
      </w:pPr>
      <w:r w:rsidRPr="0011400A">
        <w:rPr>
          <w:rFonts w:ascii="Arial" w:hAnsi="Arial" w:cs="Arial"/>
          <w:lang w:val="es-ES"/>
        </w:rPr>
        <w:t>En general, el término construcción para efecto del presente Reglamento se aplicará a toda obra que implique ampliación de área.</w:t>
      </w:r>
    </w:p>
    <w:p w:rsidR="00475E14" w:rsidRPr="0011400A" w:rsidRDefault="00475E14" w:rsidP="008D127C">
      <w:pPr>
        <w:jc w:val="both"/>
        <w:rPr>
          <w:rFonts w:ascii="Arial" w:hAnsi="Arial" w:cs="Arial"/>
          <w:b/>
          <w:lang w:val="es-ES"/>
        </w:rPr>
      </w:pPr>
    </w:p>
    <w:p w:rsidR="00F61D21" w:rsidRPr="0011400A" w:rsidRDefault="00F61D21" w:rsidP="008D127C">
      <w:pPr>
        <w:jc w:val="both"/>
        <w:rPr>
          <w:rFonts w:ascii="Arial" w:hAnsi="Arial" w:cs="Arial"/>
          <w:lang w:val="es-ES"/>
        </w:rPr>
      </w:pPr>
    </w:p>
    <w:p w:rsidR="004F4C62" w:rsidRPr="0011400A" w:rsidRDefault="004F4C62" w:rsidP="00713B02">
      <w:pPr>
        <w:pStyle w:val="Ttulo3"/>
        <w:numPr>
          <w:ilvl w:val="2"/>
          <w:numId w:val="2"/>
        </w:numPr>
        <w:ind w:left="1429"/>
        <w:rPr>
          <w:sz w:val="24"/>
          <w:szCs w:val="24"/>
        </w:rPr>
      </w:pPr>
      <w:bookmarkStart w:id="105" w:name="_Toc305584898"/>
      <w:bookmarkStart w:id="106" w:name="_Toc437449253"/>
      <w:r w:rsidRPr="0011400A">
        <w:rPr>
          <w:sz w:val="24"/>
          <w:szCs w:val="24"/>
        </w:rPr>
        <w:t>Mejora</w:t>
      </w:r>
      <w:bookmarkEnd w:id="105"/>
      <w:bookmarkEnd w:id="106"/>
    </w:p>
    <w:p w:rsidR="00866055" w:rsidRPr="0011400A" w:rsidRDefault="00866055" w:rsidP="00866055">
      <w:pPr>
        <w:rPr>
          <w:lang w:val="es-MX"/>
        </w:rPr>
      </w:pPr>
    </w:p>
    <w:p w:rsidR="0079235F" w:rsidRPr="0011400A" w:rsidRDefault="0079235F" w:rsidP="0079235F">
      <w:pPr>
        <w:jc w:val="both"/>
        <w:rPr>
          <w:rFonts w:ascii="Arial" w:hAnsi="Arial" w:cs="Arial"/>
        </w:rPr>
      </w:pPr>
      <w:r w:rsidRPr="0011400A">
        <w:rPr>
          <w:rFonts w:ascii="Arial" w:hAnsi="Arial" w:cs="Arial"/>
        </w:rPr>
        <w:t xml:space="preserve">Es el crédito destinado a la financiación de inversiones en una unidad habitacional de propiedad del </w:t>
      </w:r>
      <w:r w:rsidRPr="0011400A">
        <w:rPr>
          <w:rFonts w:ascii="Arial" w:hAnsi="Arial" w:cs="Arial"/>
          <w:bCs/>
        </w:rPr>
        <w:t>afiliado(s) o el afiliado y el deudor solidario no afiliado</w:t>
      </w:r>
      <w:r w:rsidRPr="0011400A">
        <w:rPr>
          <w:rFonts w:ascii="Arial" w:hAnsi="Arial" w:cs="Arial"/>
        </w:rPr>
        <w:t xml:space="preserve">, sobre el cual se constituya gravamen hipotecario a favor del FNA. </w:t>
      </w:r>
    </w:p>
    <w:p w:rsidR="007D25E4" w:rsidRPr="0011400A" w:rsidRDefault="007D25E4" w:rsidP="0079235F">
      <w:pPr>
        <w:jc w:val="both"/>
        <w:rPr>
          <w:rFonts w:ascii="Arial" w:hAnsi="Arial" w:cs="Arial"/>
        </w:rPr>
      </w:pPr>
    </w:p>
    <w:p w:rsidR="0079235F" w:rsidRPr="0011400A" w:rsidRDefault="0079235F" w:rsidP="0079235F">
      <w:pPr>
        <w:jc w:val="both"/>
        <w:rPr>
          <w:rFonts w:ascii="Arial" w:hAnsi="Arial" w:cs="Arial"/>
        </w:rPr>
      </w:pPr>
      <w:r w:rsidRPr="0011400A">
        <w:rPr>
          <w:rFonts w:ascii="Arial" w:hAnsi="Arial" w:cs="Arial"/>
        </w:rPr>
        <w:t>En este caso las inversiones financiadas podrán destinarse a la reparación o remodelación, ampliación o modificación de la vivienda, siempre y cuando tales inversiones se destinen a superar una o varias de las carencias básicas de la vivienda, o a aumentar la vida útil o el valor del inmueble sobre el que se ejecuten las obras. Para el efecto, la mejora de vivienda se clasificará de la siguiente manera:</w:t>
      </w:r>
    </w:p>
    <w:p w:rsidR="004F4C62" w:rsidRPr="0011400A" w:rsidRDefault="004F4C62" w:rsidP="008D127C">
      <w:pPr>
        <w:jc w:val="both"/>
        <w:rPr>
          <w:rFonts w:ascii="Arial" w:hAnsi="Arial" w:cs="Arial"/>
        </w:rPr>
      </w:pPr>
    </w:p>
    <w:p w:rsidR="003C061D" w:rsidRPr="0011400A" w:rsidRDefault="003C061D" w:rsidP="003C061D">
      <w:pPr>
        <w:jc w:val="both"/>
        <w:rPr>
          <w:rFonts w:ascii="Arial" w:hAnsi="Arial" w:cs="Arial"/>
        </w:rPr>
      </w:pPr>
      <w:r w:rsidRPr="0011400A">
        <w:rPr>
          <w:rFonts w:ascii="Arial" w:hAnsi="Arial" w:cs="Arial"/>
        </w:rPr>
        <w:t xml:space="preserve">Remodelación o reparaciones locativas que tengan como finalidad mantener el inmueble en las debidas condiciones de higiene y ornato sin afectar su estructura portante, su distribución interior, sus características funcionales, formales y/o volumétricas, de conformidad con lo que dispone el artículo 8 de la Ley 810 de 2003 o la norma que lo adicione, modifique o sustituya. </w:t>
      </w:r>
    </w:p>
    <w:p w:rsidR="003C061D" w:rsidRPr="0011400A" w:rsidRDefault="003C061D" w:rsidP="003C061D">
      <w:pPr>
        <w:jc w:val="both"/>
        <w:rPr>
          <w:rFonts w:ascii="Arial" w:hAnsi="Arial" w:cs="Arial"/>
        </w:rPr>
      </w:pPr>
    </w:p>
    <w:p w:rsidR="004F4C62" w:rsidRPr="0011400A" w:rsidRDefault="003C061D" w:rsidP="003C061D">
      <w:pPr>
        <w:jc w:val="both"/>
        <w:rPr>
          <w:rFonts w:ascii="Arial" w:hAnsi="Arial" w:cs="Arial"/>
        </w:rPr>
      </w:pPr>
      <w:r w:rsidRPr="0011400A">
        <w:rPr>
          <w:rFonts w:ascii="Arial" w:hAnsi="Arial" w:cs="Arial"/>
        </w:rPr>
        <w:t xml:space="preserve">La ejecución de obras para ampliar, modificar o reforzar estructuralmente una vivienda de   conformidad con lo previsto en los numerales 2, 4 y 6 del Decreto 564 de 2006 o la </w:t>
      </w:r>
      <w:proofErr w:type="gramStart"/>
      <w:r w:rsidRPr="0011400A">
        <w:rPr>
          <w:rFonts w:ascii="Arial" w:hAnsi="Arial" w:cs="Arial"/>
        </w:rPr>
        <w:t>norma  que</w:t>
      </w:r>
      <w:proofErr w:type="gramEnd"/>
      <w:r w:rsidRPr="0011400A">
        <w:rPr>
          <w:rFonts w:ascii="Arial" w:hAnsi="Arial" w:cs="Arial"/>
        </w:rPr>
        <w:t xml:space="preserve"> lo adicione, modifique o sustituya.</w:t>
      </w:r>
    </w:p>
    <w:p w:rsidR="003C061D" w:rsidRPr="0011400A" w:rsidRDefault="003C061D" w:rsidP="003C061D">
      <w:pPr>
        <w:jc w:val="both"/>
        <w:rPr>
          <w:rFonts w:ascii="Arial" w:hAnsi="Arial" w:cs="Arial"/>
        </w:rPr>
      </w:pPr>
    </w:p>
    <w:p w:rsidR="004F4C62" w:rsidRPr="0011400A" w:rsidRDefault="004F4C62" w:rsidP="00713B02">
      <w:pPr>
        <w:pStyle w:val="Ttulo3"/>
        <w:numPr>
          <w:ilvl w:val="2"/>
          <w:numId w:val="2"/>
        </w:numPr>
        <w:ind w:left="1429"/>
        <w:rPr>
          <w:sz w:val="24"/>
          <w:szCs w:val="24"/>
        </w:rPr>
      </w:pPr>
      <w:bookmarkStart w:id="107" w:name="_Toc437449254"/>
      <w:r w:rsidRPr="0011400A">
        <w:rPr>
          <w:sz w:val="24"/>
          <w:szCs w:val="24"/>
        </w:rPr>
        <w:t>Compra de cartera</w:t>
      </w:r>
      <w:bookmarkEnd w:id="107"/>
    </w:p>
    <w:p w:rsidR="004F4C62" w:rsidRPr="0011400A" w:rsidRDefault="004F4C62" w:rsidP="008D127C">
      <w:pPr>
        <w:jc w:val="both"/>
        <w:rPr>
          <w:rFonts w:ascii="Arial" w:hAnsi="Arial" w:cs="Arial"/>
        </w:rPr>
      </w:pPr>
    </w:p>
    <w:p w:rsidR="00DC61D5" w:rsidRPr="0011400A" w:rsidRDefault="0079235F" w:rsidP="008D127C">
      <w:pPr>
        <w:jc w:val="both"/>
        <w:rPr>
          <w:rFonts w:ascii="Arial" w:hAnsi="Arial" w:cs="Arial"/>
        </w:rPr>
      </w:pPr>
      <w:r w:rsidRPr="0011400A">
        <w:rPr>
          <w:rFonts w:ascii="Arial" w:hAnsi="Arial" w:cs="Arial"/>
        </w:rPr>
        <w:t xml:space="preserve">A través de la cesión de hipoteca, constituida sobre la vivienda de propiedad del </w:t>
      </w:r>
      <w:r w:rsidRPr="0011400A">
        <w:rPr>
          <w:rFonts w:ascii="Arial" w:hAnsi="Arial" w:cs="Arial"/>
          <w:bCs/>
        </w:rPr>
        <w:t>afiliado(s) o el afiliado y el deudor solidario,</w:t>
      </w:r>
      <w:r w:rsidRPr="0011400A">
        <w:rPr>
          <w:rFonts w:ascii="Arial" w:hAnsi="Arial" w:cs="Arial"/>
          <w:b/>
          <w:bCs/>
        </w:rPr>
        <w:t xml:space="preserve"> </w:t>
      </w:r>
      <w:r w:rsidRPr="0011400A">
        <w:rPr>
          <w:rFonts w:ascii="Arial" w:hAnsi="Arial" w:cs="Arial"/>
        </w:rPr>
        <w:t>siempre que se ajuste a las condiciones establecidas del presente Reglamento.</w:t>
      </w:r>
    </w:p>
    <w:p w:rsidR="0079235F" w:rsidRPr="0011400A" w:rsidRDefault="0079235F" w:rsidP="008D127C">
      <w:pPr>
        <w:jc w:val="both"/>
        <w:rPr>
          <w:rFonts w:ascii="Arial" w:hAnsi="Arial" w:cs="Arial"/>
        </w:rPr>
      </w:pPr>
    </w:p>
    <w:p w:rsidR="004E6DAE" w:rsidRPr="0011400A" w:rsidRDefault="004E6DAE" w:rsidP="008D127C">
      <w:pPr>
        <w:jc w:val="both"/>
        <w:rPr>
          <w:rFonts w:ascii="Arial" w:hAnsi="Arial" w:cs="Arial"/>
          <w:bCs/>
        </w:rPr>
      </w:pPr>
      <w:r w:rsidRPr="0011400A">
        <w:rPr>
          <w:rFonts w:ascii="Arial" w:hAnsi="Arial" w:cs="Arial"/>
          <w:b/>
          <w:bCs/>
        </w:rPr>
        <w:t xml:space="preserve">Parágrafo Primero: </w:t>
      </w:r>
      <w:r w:rsidRPr="0011400A">
        <w:rPr>
          <w:rFonts w:ascii="Arial" w:hAnsi="Arial" w:cs="Arial"/>
          <w:bCs/>
        </w:rPr>
        <w:t xml:space="preserve">El análisis de capacidad de pagó se realizará en cumplimiento a las políticas vigentes </w:t>
      </w:r>
      <w:r w:rsidR="007A4262" w:rsidRPr="0011400A">
        <w:rPr>
          <w:rFonts w:ascii="Arial" w:hAnsi="Arial" w:cs="Arial"/>
          <w:bCs/>
        </w:rPr>
        <w:t>en el</w:t>
      </w:r>
      <w:r w:rsidRPr="0011400A">
        <w:rPr>
          <w:rFonts w:ascii="Arial" w:hAnsi="Arial" w:cs="Arial"/>
          <w:bCs/>
        </w:rPr>
        <w:t xml:space="preserve"> Manual SARC. </w:t>
      </w:r>
    </w:p>
    <w:p w:rsidR="004E6DAE" w:rsidRPr="0011400A" w:rsidRDefault="004E6DAE" w:rsidP="008D127C">
      <w:pPr>
        <w:jc w:val="both"/>
        <w:rPr>
          <w:rFonts w:ascii="Arial" w:hAnsi="Arial" w:cs="Arial"/>
          <w:b/>
          <w:bCs/>
        </w:rPr>
      </w:pPr>
    </w:p>
    <w:p w:rsidR="004F4C62" w:rsidRPr="005F72DE" w:rsidRDefault="004F4C62" w:rsidP="008D127C">
      <w:pPr>
        <w:jc w:val="both"/>
        <w:rPr>
          <w:rFonts w:ascii="Arial" w:hAnsi="Arial" w:cs="Arial"/>
        </w:rPr>
      </w:pPr>
      <w:r w:rsidRPr="005F72DE">
        <w:rPr>
          <w:rFonts w:ascii="Arial" w:hAnsi="Arial" w:cs="Arial"/>
          <w:b/>
          <w:bCs/>
        </w:rPr>
        <w:lastRenderedPageBreak/>
        <w:t>Parágrafo</w:t>
      </w:r>
      <w:r w:rsidR="008040ED" w:rsidRPr="005F72DE">
        <w:rPr>
          <w:rFonts w:ascii="Arial" w:hAnsi="Arial" w:cs="Arial"/>
          <w:b/>
          <w:bCs/>
        </w:rPr>
        <w:t xml:space="preserve"> Segundo:</w:t>
      </w:r>
      <w:r w:rsidRPr="005F72DE">
        <w:rPr>
          <w:rFonts w:ascii="Arial" w:hAnsi="Arial" w:cs="Arial"/>
          <w:b/>
          <w:bCs/>
        </w:rPr>
        <w:t xml:space="preserve"> </w:t>
      </w:r>
      <w:r w:rsidR="001F7A81" w:rsidRPr="005F72DE">
        <w:rPr>
          <w:rFonts w:ascii="Arial" w:hAnsi="Arial" w:cs="Arial"/>
        </w:rPr>
        <w:t>El Fondo Nacional del Ahorro aceptar</w:t>
      </w:r>
      <w:r w:rsidR="002C54B8">
        <w:rPr>
          <w:rFonts w:ascii="Arial" w:hAnsi="Arial" w:cs="Arial"/>
        </w:rPr>
        <w:t>á únicamente</w:t>
      </w:r>
      <w:r w:rsidR="001F7A81" w:rsidRPr="005F72DE">
        <w:rPr>
          <w:rFonts w:ascii="Arial" w:hAnsi="Arial" w:cs="Arial"/>
        </w:rPr>
        <w:t xml:space="preserve"> compra de cartera con entidades financieras vigiladas por la Superintendencia Financiera de Colombia.</w:t>
      </w:r>
    </w:p>
    <w:p w:rsidR="004F4C62" w:rsidRDefault="004F4C62" w:rsidP="008D127C">
      <w:pPr>
        <w:jc w:val="both"/>
        <w:rPr>
          <w:rFonts w:ascii="Arial" w:hAnsi="Arial" w:cs="Arial"/>
        </w:rPr>
      </w:pPr>
    </w:p>
    <w:p w:rsidR="005F72DE" w:rsidRPr="0011400A" w:rsidRDefault="005F72DE" w:rsidP="008D127C">
      <w:pPr>
        <w:jc w:val="both"/>
        <w:rPr>
          <w:rFonts w:ascii="Arial" w:hAnsi="Arial" w:cs="Arial"/>
        </w:rPr>
      </w:pPr>
    </w:p>
    <w:p w:rsidR="004F4C62" w:rsidRDefault="004F4C62" w:rsidP="00713B02">
      <w:pPr>
        <w:pStyle w:val="Ttulo2"/>
        <w:numPr>
          <w:ilvl w:val="1"/>
          <w:numId w:val="2"/>
        </w:numPr>
        <w:jc w:val="both"/>
        <w:rPr>
          <w:rFonts w:ascii="Arial" w:hAnsi="Arial" w:cs="Arial"/>
          <w:szCs w:val="24"/>
        </w:rPr>
      </w:pPr>
      <w:bookmarkStart w:id="108" w:name="_Toc305584900"/>
      <w:bookmarkStart w:id="109" w:name="_Toc437449255"/>
      <w:bookmarkStart w:id="110" w:name="_Toc438121692"/>
      <w:bookmarkStart w:id="111" w:name="_Toc31965615"/>
      <w:r w:rsidRPr="0011400A">
        <w:rPr>
          <w:rFonts w:ascii="Arial" w:hAnsi="Arial" w:cs="Arial"/>
          <w:szCs w:val="24"/>
        </w:rPr>
        <w:t>C</w:t>
      </w:r>
      <w:bookmarkEnd w:id="108"/>
      <w:r w:rsidRPr="0011400A">
        <w:rPr>
          <w:rFonts w:ascii="Arial" w:hAnsi="Arial" w:cs="Arial"/>
          <w:szCs w:val="24"/>
        </w:rPr>
        <w:t>ONDICIONES GENERALES</w:t>
      </w:r>
      <w:bookmarkEnd w:id="109"/>
      <w:bookmarkEnd w:id="110"/>
      <w:bookmarkEnd w:id="111"/>
    </w:p>
    <w:p w:rsidR="002C54B8" w:rsidRPr="002C54B8" w:rsidRDefault="002C54B8" w:rsidP="002C54B8">
      <w:pPr>
        <w:rPr>
          <w:lang w:val="es-MX"/>
        </w:rPr>
      </w:pPr>
    </w:p>
    <w:p w:rsidR="004F4C62" w:rsidRPr="0011400A" w:rsidRDefault="004F4C62" w:rsidP="008D127C">
      <w:pPr>
        <w:jc w:val="both"/>
        <w:rPr>
          <w:rFonts w:ascii="Arial" w:hAnsi="Arial" w:cs="Arial"/>
        </w:rPr>
      </w:pPr>
    </w:p>
    <w:p w:rsidR="0079235F" w:rsidRPr="0011400A" w:rsidRDefault="0079235F" w:rsidP="0079235F">
      <w:pPr>
        <w:jc w:val="both"/>
        <w:rPr>
          <w:rFonts w:ascii="Arial" w:hAnsi="Arial" w:cs="Arial"/>
        </w:rPr>
      </w:pPr>
      <w:r w:rsidRPr="0011400A">
        <w:rPr>
          <w:rFonts w:ascii="Arial" w:hAnsi="Arial" w:cs="Arial"/>
        </w:rPr>
        <w:t xml:space="preserve">En crédito individual, se entenderá por vivienda de propiedad del afiliado(s) aquella en la que </w:t>
      </w:r>
      <w:r w:rsidRPr="0011400A">
        <w:rPr>
          <w:rFonts w:ascii="Arial" w:hAnsi="Arial" w:cs="Arial"/>
          <w:bCs/>
        </w:rPr>
        <w:t>el afiliado o el afiliado y su deudor solidario no afiliado,</w:t>
      </w:r>
      <w:r w:rsidRPr="0011400A">
        <w:rPr>
          <w:rFonts w:ascii="Arial" w:hAnsi="Arial" w:cs="Arial"/>
        </w:rPr>
        <w:t xml:space="preserve"> sea(n) o se haga(n) propietarios del ciento por ciento (100 %) de la misma.</w:t>
      </w:r>
    </w:p>
    <w:p w:rsidR="00461B53" w:rsidRPr="0011400A" w:rsidRDefault="00461B53" w:rsidP="00461B53">
      <w:pPr>
        <w:jc w:val="both"/>
        <w:rPr>
          <w:rFonts w:ascii="Arial" w:hAnsi="Arial" w:cs="Arial"/>
        </w:rPr>
      </w:pPr>
    </w:p>
    <w:p w:rsidR="004F4C62" w:rsidRPr="0011400A" w:rsidRDefault="004F4C62" w:rsidP="008D127C">
      <w:pPr>
        <w:jc w:val="both"/>
        <w:rPr>
          <w:rFonts w:ascii="Arial" w:hAnsi="Arial" w:cs="Arial"/>
        </w:rPr>
      </w:pPr>
    </w:p>
    <w:p w:rsidR="004F4C62" w:rsidRPr="0011400A" w:rsidRDefault="004F4C62" w:rsidP="00713B02">
      <w:pPr>
        <w:pStyle w:val="Ttulo3"/>
        <w:numPr>
          <w:ilvl w:val="2"/>
          <w:numId w:val="2"/>
        </w:numPr>
        <w:ind w:left="1429"/>
        <w:rPr>
          <w:b w:val="0"/>
          <w:sz w:val="24"/>
          <w:szCs w:val="24"/>
          <w:lang w:val="es-ES_tradnl"/>
        </w:rPr>
      </w:pPr>
      <w:r w:rsidRPr="0011400A">
        <w:rPr>
          <w:sz w:val="24"/>
          <w:szCs w:val="24"/>
          <w:lang w:val="es-ES_tradnl"/>
        </w:rPr>
        <w:t xml:space="preserve">Retiro de cesantías: </w:t>
      </w:r>
      <w:r w:rsidR="00B17C3E" w:rsidRPr="0011400A">
        <w:rPr>
          <w:b w:val="0"/>
          <w:sz w:val="24"/>
          <w:szCs w:val="24"/>
          <w:lang w:val="es-ES_tradnl"/>
        </w:rPr>
        <w:t xml:space="preserve">Una vez </w:t>
      </w:r>
      <w:r w:rsidR="00285E69" w:rsidRPr="0011400A">
        <w:rPr>
          <w:b w:val="0"/>
          <w:sz w:val="24"/>
          <w:szCs w:val="24"/>
          <w:lang w:val="es-ES_tradnl"/>
        </w:rPr>
        <w:t>generada la oferta</w:t>
      </w:r>
      <w:r w:rsidR="00B17C3E" w:rsidRPr="0011400A">
        <w:rPr>
          <w:b w:val="0"/>
          <w:sz w:val="24"/>
          <w:szCs w:val="24"/>
          <w:lang w:val="es-ES_tradnl"/>
        </w:rPr>
        <w:t xml:space="preserve"> el afiliado(a) podrá solicitar el retiro de cesantías acorde con el reglamento de Cesantías vigente.</w:t>
      </w:r>
    </w:p>
    <w:p w:rsidR="00B17C3E" w:rsidRPr="0011400A" w:rsidRDefault="00B17C3E" w:rsidP="008D127C">
      <w:pPr>
        <w:jc w:val="both"/>
        <w:rPr>
          <w:lang w:val="es-ES_tradnl"/>
        </w:rPr>
      </w:pPr>
    </w:p>
    <w:p w:rsidR="004F4C62" w:rsidRDefault="004F4C62" w:rsidP="00713B02">
      <w:pPr>
        <w:pStyle w:val="Ttulo3"/>
        <w:numPr>
          <w:ilvl w:val="2"/>
          <w:numId w:val="2"/>
        </w:numPr>
        <w:ind w:left="1429"/>
        <w:rPr>
          <w:b w:val="0"/>
          <w:sz w:val="24"/>
          <w:szCs w:val="24"/>
        </w:rPr>
      </w:pPr>
      <w:r w:rsidRPr="0011400A">
        <w:rPr>
          <w:sz w:val="24"/>
          <w:szCs w:val="24"/>
          <w:lang w:val="es-ES"/>
        </w:rPr>
        <w:t xml:space="preserve">Retiro del monto ahorrado en la cuenta de AVC: </w:t>
      </w:r>
      <w:r w:rsidRPr="0011400A">
        <w:rPr>
          <w:b w:val="0"/>
          <w:sz w:val="24"/>
          <w:szCs w:val="24"/>
          <w:lang w:val="es-ES"/>
        </w:rPr>
        <w:t xml:space="preserve">Una vez generada la oferta de crédito, el afiliado podrá solicitar el retiro hasta por el saldo disponible que tenga en la cuenta de AVC o mantener las sumas ahorradas.  Desembolsado el crédito, los saldos disponibles podrán mantenerlos en la cuenta o abonarlos a capital o a cuotas del </w:t>
      </w:r>
      <w:r w:rsidRPr="0011400A">
        <w:rPr>
          <w:b w:val="0"/>
          <w:sz w:val="24"/>
          <w:szCs w:val="24"/>
        </w:rPr>
        <w:t>crédito individual de vivienda.</w:t>
      </w:r>
    </w:p>
    <w:p w:rsidR="00A929B7" w:rsidRPr="00A929B7" w:rsidRDefault="00A929B7" w:rsidP="00A929B7">
      <w:pPr>
        <w:rPr>
          <w:lang w:val="es-MX"/>
        </w:rPr>
      </w:pPr>
    </w:p>
    <w:p w:rsidR="004F4C62" w:rsidRPr="0011400A" w:rsidRDefault="004F4C62" w:rsidP="008D127C">
      <w:pPr>
        <w:pStyle w:val="Prrafodelista"/>
        <w:ind w:left="360"/>
        <w:rPr>
          <w:lang w:val="es-ES_tradnl"/>
        </w:rPr>
      </w:pPr>
    </w:p>
    <w:p w:rsidR="004F4C62" w:rsidRPr="0011400A" w:rsidRDefault="004F4C62" w:rsidP="008D127C">
      <w:pPr>
        <w:jc w:val="both"/>
        <w:rPr>
          <w:rFonts w:ascii="Arial" w:hAnsi="Arial" w:cs="Arial"/>
          <w:b/>
          <w:lang w:val="es-ES"/>
        </w:rPr>
      </w:pPr>
      <w:r w:rsidRPr="0011400A">
        <w:rPr>
          <w:rFonts w:ascii="Arial" w:hAnsi="Arial" w:cs="Arial"/>
          <w:b/>
          <w:lang w:val="es-ES"/>
        </w:rPr>
        <w:t>Parágrafo Primero</w:t>
      </w:r>
      <w:r w:rsidRPr="0011400A">
        <w:rPr>
          <w:rFonts w:ascii="Arial" w:hAnsi="Arial" w:cs="Arial"/>
          <w:lang w:val="es-ES"/>
        </w:rPr>
        <w:t>. En el evento de presentar y ser aprobada solicitud de crédito, el afiliado(a) podrá solicitar el retiro de cesantías o AVC</w:t>
      </w:r>
      <w:r w:rsidR="00E20809" w:rsidRPr="0011400A">
        <w:rPr>
          <w:rFonts w:ascii="Arial" w:hAnsi="Arial" w:cs="Arial"/>
          <w:lang w:val="es-ES"/>
        </w:rPr>
        <w:t>,</w:t>
      </w:r>
      <w:r w:rsidRPr="0011400A">
        <w:rPr>
          <w:rFonts w:ascii="Arial" w:hAnsi="Arial" w:cs="Arial"/>
          <w:lang w:val="es-ES"/>
        </w:rPr>
        <w:t xml:space="preserve"> para lo cual deberá ajustarse al procedimiento establecido para dicha operación</w:t>
      </w:r>
      <w:r w:rsidRPr="0011400A">
        <w:rPr>
          <w:rFonts w:ascii="Arial" w:hAnsi="Arial" w:cs="Arial"/>
          <w:b/>
          <w:lang w:val="es-ES"/>
        </w:rPr>
        <w:t>.</w:t>
      </w:r>
    </w:p>
    <w:p w:rsidR="00E20809" w:rsidRPr="0011400A" w:rsidRDefault="00E20809" w:rsidP="008D127C">
      <w:pPr>
        <w:jc w:val="both"/>
        <w:rPr>
          <w:rFonts w:ascii="Arial" w:hAnsi="Arial" w:cs="Arial"/>
          <w:b/>
          <w:lang w:val="es-ES"/>
        </w:rPr>
      </w:pPr>
    </w:p>
    <w:p w:rsidR="00E20809" w:rsidRPr="0011400A" w:rsidRDefault="00E20809" w:rsidP="008D127C">
      <w:pPr>
        <w:jc w:val="both"/>
        <w:rPr>
          <w:rFonts w:ascii="Arial" w:hAnsi="Arial" w:cs="Arial"/>
          <w:lang w:val="es-ES"/>
        </w:rPr>
      </w:pPr>
      <w:r w:rsidRPr="0011400A">
        <w:rPr>
          <w:rFonts w:ascii="Arial" w:hAnsi="Arial" w:cs="Arial"/>
        </w:rPr>
        <w:t>Se entenderá como crédito conjunto aquel que solicitan afiliados en cualquier modalidad de crédito, quienes en forma individual deberán cumplir con los requisitos establecidos en el presente Reglamento para ser sujetos de crédito y en todo caso, deben ser o hacerse propietarios del ciento por ciento (100%) del inmueble adquirido con crédito del FNA. Tratándose de compra de cartera, construcción o mejora, los afiliados serán propietarios del ciento por ciento (100%) de la vivienda.</w:t>
      </w:r>
    </w:p>
    <w:p w:rsidR="004F4C62" w:rsidRPr="0011400A" w:rsidRDefault="004F4C62" w:rsidP="008D127C">
      <w:pPr>
        <w:jc w:val="both"/>
        <w:rPr>
          <w:rFonts w:ascii="Arial" w:hAnsi="Arial" w:cs="Arial"/>
          <w:lang w:val="es-ES"/>
        </w:rPr>
      </w:pPr>
    </w:p>
    <w:p w:rsidR="00932A2A" w:rsidRDefault="00932A2A" w:rsidP="00932A2A">
      <w:pPr>
        <w:jc w:val="both"/>
        <w:rPr>
          <w:rFonts w:ascii="Arial" w:hAnsi="Arial" w:cs="Arial"/>
        </w:rPr>
      </w:pPr>
      <w:r w:rsidRPr="0011400A">
        <w:rPr>
          <w:rFonts w:ascii="Arial" w:hAnsi="Arial" w:cs="Arial"/>
          <w:b/>
        </w:rPr>
        <w:t xml:space="preserve">Parágrafo Segundo. </w:t>
      </w:r>
      <w:r w:rsidRPr="0011400A">
        <w:rPr>
          <w:rFonts w:ascii="Arial" w:hAnsi="Arial" w:cs="Arial"/>
        </w:rPr>
        <w:t xml:space="preserve">El FNA aceptará créditos conjuntos de afiliados vinculados a través de AVC y Cesantías. En todos los casos, las condiciones financieras del crédito conjunto corresponderán a aquellas determinadas en el estudio del crédito para el afiliado por AVC. En este evento, la tasa de interés será la ponderación de las tasas calculadas a cada uno de los afiliados(as). </w:t>
      </w:r>
    </w:p>
    <w:p w:rsidR="001F7A81" w:rsidRPr="0011400A" w:rsidRDefault="001F7A81" w:rsidP="00932A2A">
      <w:pPr>
        <w:jc w:val="both"/>
        <w:rPr>
          <w:rFonts w:ascii="Arial" w:hAnsi="Arial" w:cs="Arial"/>
        </w:rPr>
      </w:pPr>
    </w:p>
    <w:p w:rsidR="004F4C62" w:rsidRDefault="00932A2A" w:rsidP="00932A2A">
      <w:pPr>
        <w:jc w:val="both"/>
        <w:rPr>
          <w:rFonts w:ascii="Arial" w:hAnsi="Arial" w:cs="Arial"/>
        </w:rPr>
      </w:pPr>
      <w:r w:rsidRPr="0011400A">
        <w:rPr>
          <w:rFonts w:ascii="Arial" w:hAnsi="Arial" w:cs="Arial"/>
        </w:rPr>
        <w:t>En el proceso de estudio de crédito individual se podrá tener en cuenta para efectos de asignar el monto del crédito, el ingreso proveniente del deudor solidario</w:t>
      </w:r>
      <w:r w:rsidR="007D25E4" w:rsidRPr="0011400A">
        <w:rPr>
          <w:rFonts w:ascii="Arial" w:hAnsi="Arial" w:cs="Arial"/>
        </w:rPr>
        <w:t xml:space="preserve"> no afiliado</w:t>
      </w:r>
      <w:r w:rsidRPr="0011400A">
        <w:rPr>
          <w:rFonts w:ascii="Arial" w:hAnsi="Arial" w:cs="Arial"/>
        </w:rPr>
        <w:t>, el cual deberá cumplir con los parámetros señalados en el presente Reglamento. El monto del crédito se determinará con base en la capacidad de pago del afiliado (a) y del deudor solidario</w:t>
      </w:r>
      <w:r w:rsidR="007D25E4" w:rsidRPr="0011400A">
        <w:rPr>
          <w:rFonts w:ascii="Arial" w:hAnsi="Arial" w:cs="Arial"/>
        </w:rPr>
        <w:t xml:space="preserve"> no afiliado</w:t>
      </w:r>
      <w:r w:rsidR="008F53D4" w:rsidRPr="0011400A">
        <w:rPr>
          <w:rFonts w:ascii="Arial" w:hAnsi="Arial" w:cs="Arial"/>
        </w:rPr>
        <w:t>,</w:t>
      </w:r>
      <w:r w:rsidRPr="0011400A">
        <w:rPr>
          <w:rFonts w:ascii="Arial" w:hAnsi="Arial" w:cs="Arial"/>
        </w:rPr>
        <w:t xml:space="preserve"> acorde al presente reglamento en los casos que aplique.</w:t>
      </w:r>
    </w:p>
    <w:p w:rsidR="002128D7" w:rsidRPr="0011400A" w:rsidRDefault="002128D7" w:rsidP="00932A2A">
      <w:pPr>
        <w:jc w:val="both"/>
        <w:rPr>
          <w:rFonts w:ascii="Arial" w:hAnsi="Arial" w:cs="Arial"/>
        </w:rPr>
      </w:pPr>
    </w:p>
    <w:p w:rsidR="00DB1F53" w:rsidRDefault="004F4C62" w:rsidP="00DB1F53">
      <w:pPr>
        <w:jc w:val="both"/>
        <w:rPr>
          <w:rFonts w:ascii="Arial" w:hAnsi="Arial" w:cs="Arial"/>
        </w:rPr>
      </w:pPr>
      <w:r w:rsidRPr="0011400A">
        <w:rPr>
          <w:rFonts w:ascii="Arial" w:hAnsi="Arial" w:cs="Arial"/>
        </w:rPr>
        <w:t xml:space="preserve">El FNA </w:t>
      </w:r>
      <w:r w:rsidR="00615088" w:rsidRPr="0011400A">
        <w:rPr>
          <w:rFonts w:ascii="Arial" w:hAnsi="Arial" w:cs="Arial"/>
        </w:rPr>
        <w:t>podrá solicitar</w:t>
      </w:r>
      <w:r w:rsidRPr="0011400A">
        <w:rPr>
          <w:rFonts w:ascii="Arial" w:hAnsi="Arial" w:cs="Arial"/>
        </w:rPr>
        <w:t xml:space="preserve"> el informe pericial de terminación de la obra en </w:t>
      </w:r>
      <w:r w:rsidR="00BA0CD2" w:rsidRPr="0011400A">
        <w:rPr>
          <w:rFonts w:ascii="Arial" w:hAnsi="Arial" w:cs="Arial"/>
        </w:rPr>
        <w:t xml:space="preserve">las finalidades </w:t>
      </w:r>
      <w:r w:rsidR="00171BDB" w:rsidRPr="0011400A">
        <w:rPr>
          <w:rFonts w:ascii="Arial" w:hAnsi="Arial" w:cs="Arial"/>
        </w:rPr>
        <w:t>de mejora</w:t>
      </w:r>
      <w:r w:rsidRPr="0011400A">
        <w:rPr>
          <w:rFonts w:ascii="Arial" w:hAnsi="Arial" w:cs="Arial"/>
        </w:rPr>
        <w:t xml:space="preserve"> y construcción</w:t>
      </w:r>
      <w:r w:rsidR="00DB1F53" w:rsidRPr="0011400A">
        <w:rPr>
          <w:rFonts w:ascii="Arial" w:hAnsi="Arial" w:cs="Arial"/>
        </w:rPr>
        <w:t xml:space="preserve"> </w:t>
      </w:r>
    </w:p>
    <w:p w:rsidR="00A06E3E" w:rsidRPr="0011400A" w:rsidRDefault="00A06E3E" w:rsidP="00DB1F53">
      <w:pPr>
        <w:jc w:val="both"/>
        <w:rPr>
          <w:rFonts w:ascii="Arial" w:hAnsi="Arial" w:cs="Arial"/>
          <w:b/>
        </w:rPr>
      </w:pPr>
    </w:p>
    <w:p w:rsidR="004F4C62" w:rsidRPr="0011400A" w:rsidRDefault="004F4C62" w:rsidP="008D127C">
      <w:pPr>
        <w:jc w:val="both"/>
        <w:rPr>
          <w:rFonts w:ascii="Arial" w:hAnsi="Arial" w:cs="Arial"/>
        </w:rPr>
      </w:pPr>
    </w:p>
    <w:p w:rsidR="004F4C62" w:rsidRPr="0011400A" w:rsidRDefault="004F4C62" w:rsidP="00713B02">
      <w:pPr>
        <w:pStyle w:val="Ttulo2"/>
        <w:numPr>
          <w:ilvl w:val="1"/>
          <w:numId w:val="2"/>
        </w:numPr>
        <w:jc w:val="both"/>
        <w:rPr>
          <w:rFonts w:ascii="Arial" w:hAnsi="Arial" w:cs="Arial"/>
          <w:szCs w:val="24"/>
        </w:rPr>
      </w:pPr>
      <w:bookmarkStart w:id="112" w:name="_Toc305584902"/>
      <w:bookmarkStart w:id="113" w:name="_Toc437449256"/>
      <w:bookmarkStart w:id="114" w:name="_Toc438121693"/>
      <w:bookmarkStart w:id="115" w:name="_Toc31965616"/>
      <w:r w:rsidRPr="0011400A">
        <w:rPr>
          <w:rFonts w:ascii="Arial" w:hAnsi="Arial" w:cs="Arial"/>
          <w:szCs w:val="24"/>
        </w:rPr>
        <w:lastRenderedPageBreak/>
        <w:t>CONDICIONES PARTICULARES PARA CRÉDITO DE CONSTRUCCIÓN Y MEJORA</w:t>
      </w:r>
      <w:bookmarkEnd w:id="112"/>
      <w:bookmarkEnd w:id="113"/>
      <w:bookmarkEnd w:id="114"/>
      <w:bookmarkEnd w:id="115"/>
    </w:p>
    <w:p w:rsidR="004F4C62" w:rsidRPr="0011400A" w:rsidRDefault="004F4C62" w:rsidP="008D127C">
      <w:pPr>
        <w:jc w:val="both"/>
        <w:rPr>
          <w:rFonts w:ascii="Arial" w:hAnsi="Arial" w:cs="Arial"/>
        </w:rPr>
      </w:pPr>
    </w:p>
    <w:p w:rsidR="004F4C62" w:rsidRPr="0011400A" w:rsidRDefault="003B0C88" w:rsidP="008D127C">
      <w:pPr>
        <w:jc w:val="both"/>
        <w:rPr>
          <w:rFonts w:ascii="Arial" w:hAnsi="Arial" w:cs="Arial"/>
          <w:lang w:val="es-ES_tradnl"/>
        </w:rPr>
      </w:pPr>
      <w:r w:rsidRPr="0011400A">
        <w:rPr>
          <w:rFonts w:ascii="Arial" w:hAnsi="Arial" w:cs="Arial"/>
          <w:lang w:val="es-ES_tradnl"/>
        </w:rPr>
        <w:t>A la solicitud de crédito para construcción se deberá anexar fotocopia de la licencia de construcción que autorice las obras que el afiliado (a) pretende financiar. Este requisito será exigible únicamente en los casos previstos en la ley. A la solicitud de crédito para mejora se deberá anexar el presupuesto de obra.</w:t>
      </w:r>
    </w:p>
    <w:p w:rsidR="003B0C88" w:rsidRPr="0011400A" w:rsidRDefault="003B0C88" w:rsidP="008D127C">
      <w:pPr>
        <w:jc w:val="both"/>
        <w:rPr>
          <w:rFonts w:ascii="Arial" w:hAnsi="Arial" w:cs="Arial"/>
          <w:lang w:val="es-ES_tradnl"/>
        </w:rPr>
      </w:pPr>
    </w:p>
    <w:p w:rsidR="004F4C62" w:rsidRPr="0011400A" w:rsidRDefault="004F4C62" w:rsidP="008D127C">
      <w:pPr>
        <w:jc w:val="both"/>
        <w:rPr>
          <w:rFonts w:ascii="Arial" w:hAnsi="Arial" w:cs="Arial"/>
          <w:lang w:val="es-ES_tradnl"/>
        </w:rPr>
      </w:pPr>
      <w:r w:rsidRPr="0011400A">
        <w:rPr>
          <w:rFonts w:ascii="Arial" w:hAnsi="Arial" w:cs="Arial"/>
          <w:lang w:val="es-ES_tradnl"/>
        </w:rPr>
        <w:t>Determinación del valor del avance de obra previo a cada desembolso:</w:t>
      </w:r>
      <w:r w:rsidRPr="0011400A">
        <w:rPr>
          <w:rFonts w:ascii="Arial" w:hAnsi="Arial" w:cs="Arial"/>
          <w:b/>
          <w:lang w:val="es-ES_tradnl"/>
        </w:rPr>
        <w:t xml:space="preserve"> </w:t>
      </w:r>
      <w:r w:rsidRPr="0011400A">
        <w:rPr>
          <w:rFonts w:ascii="Arial" w:hAnsi="Arial" w:cs="Arial"/>
          <w:lang w:val="es-ES_tradnl"/>
        </w:rPr>
        <w:t>El valor del avance de obra se determinará mediante peritaje con base en el presupuesto de obra presentado con la solicitud.</w:t>
      </w:r>
    </w:p>
    <w:p w:rsidR="004F4C62" w:rsidRPr="0011400A" w:rsidRDefault="004F4C62" w:rsidP="008D127C">
      <w:pPr>
        <w:jc w:val="both"/>
        <w:rPr>
          <w:rFonts w:ascii="Arial" w:hAnsi="Arial" w:cs="Arial"/>
          <w:lang w:val="es-ES_tradnl"/>
        </w:rPr>
      </w:pPr>
      <w:r w:rsidRPr="0011400A">
        <w:rPr>
          <w:rFonts w:ascii="Arial" w:hAnsi="Arial" w:cs="Arial"/>
          <w:lang w:val="es-ES_tradnl"/>
        </w:rPr>
        <w:t>Número de desembolsos: El monto del crédito aprobado y utilizado se girará máximo en dos (2) desembolsos.</w:t>
      </w:r>
    </w:p>
    <w:p w:rsidR="004F4C62" w:rsidRPr="0011400A" w:rsidRDefault="004F4C62" w:rsidP="008D127C">
      <w:pPr>
        <w:jc w:val="both"/>
        <w:rPr>
          <w:rFonts w:ascii="Arial" w:hAnsi="Arial" w:cs="Arial"/>
          <w:lang w:val="es-ES_tradnl"/>
        </w:rPr>
      </w:pPr>
    </w:p>
    <w:p w:rsidR="004F4C62" w:rsidRPr="0011400A" w:rsidRDefault="004F4C62" w:rsidP="00713B02">
      <w:pPr>
        <w:pStyle w:val="Ttulo3"/>
        <w:numPr>
          <w:ilvl w:val="2"/>
          <w:numId w:val="2"/>
        </w:numPr>
        <w:ind w:left="1429"/>
        <w:rPr>
          <w:sz w:val="24"/>
          <w:szCs w:val="24"/>
        </w:rPr>
      </w:pPr>
      <w:bookmarkStart w:id="116" w:name="_Toc437449257"/>
      <w:r w:rsidRPr="0011400A">
        <w:rPr>
          <w:sz w:val="24"/>
          <w:szCs w:val="24"/>
        </w:rPr>
        <w:t>Cobertura de la garantía</w:t>
      </w:r>
      <w:bookmarkEnd w:id="116"/>
    </w:p>
    <w:p w:rsidR="004F4C62" w:rsidRPr="0011400A" w:rsidRDefault="004F4C62" w:rsidP="008D127C">
      <w:pPr>
        <w:jc w:val="both"/>
        <w:rPr>
          <w:rFonts w:ascii="Arial" w:hAnsi="Arial" w:cs="Arial"/>
        </w:rPr>
      </w:pPr>
    </w:p>
    <w:p w:rsidR="001226AB" w:rsidRDefault="001226AB" w:rsidP="007C0A8F">
      <w:pPr>
        <w:jc w:val="both"/>
        <w:rPr>
          <w:rFonts w:ascii="Arial" w:hAnsi="Arial" w:cs="Arial"/>
        </w:rPr>
      </w:pPr>
      <w:r w:rsidRPr="0011400A">
        <w:rPr>
          <w:rFonts w:ascii="Arial" w:hAnsi="Arial" w:cs="Arial"/>
        </w:rPr>
        <w:t xml:space="preserve">Las </w:t>
      </w:r>
      <w:proofErr w:type="gramStart"/>
      <w:r w:rsidRPr="0011400A">
        <w:rPr>
          <w:rFonts w:ascii="Arial" w:hAnsi="Arial" w:cs="Arial"/>
        </w:rPr>
        <w:t>garantías una vez concluida</w:t>
      </w:r>
      <w:proofErr w:type="gramEnd"/>
      <w:r w:rsidRPr="0011400A">
        <w:rPr>
          <w:rFonts w:ascii="Arial" w:hAnsi="Arial" w:cs="Arial"/>
        </w:rPr>
        <w:t xml:space="preserve"> la construcción deberán tener una cobertura </w:t>
      </w:r>
      <w:r w:rsidR="007C0A8F" w:rsidRPr="0011400A">
        <w:rPr>
          <w:rFonts w:ascii="Arial" w:hAnsi="Arial" w:cs="Arial"/>
        </w:rPr>
        <w:t>mínima del</w:t>
      </w:r>
      <w:r w:rsidRPr="0011400A">
        <w:rPr>
          <w:rFonts w:ascii="Arial" w:hAnsi="Arial" w:cs="Arial"/>
        </w:rPr>
        <w:t xml:space="preserve"> 143% del valor del crédito. </w:t>
      </w:r>
    </w:p>
    <w:p w:rsidR="00127A16" w:rsidRPr="0011400A" w:rsidRDefault="00127A16" w:rsidP="007C0A8F">
      <w:pPr>
        <w:jc w:val="both"/>
        <w:rPr>
          <w:rFonts w:ascii="Arial" w:hAnsi="Arial" w:cs="Arial"/>
        </w:rPr>
      </w:pPr>
    </w:p>
    <w:p w:rsidR="004F4C62" w:rsidRPr="0011400A" w:rsidRDefault="00B60CA7" w:rsidP="00713B02">
      <w:pPr>
        <w:pStyle w:val="Ttulo3"/>
        <w:numPr>
          <w:ilvl w:val="2"/>
          <w:numId w:val="2"/>
        </w:numPr>
        <w:ind w:left="1429"/>
        <w:rPr>
          <w:sz w:val="24"/>
          <w:szCs w:val="24"/>
        </w:rPr>
      </w:pPr>
      <w:bookmarkStart w:id="117" w:name="_Toc437449258"/>
      <w:r>
        <w:rPr>
          <w:sz w:val="24"/>
          <w:szCs w:val="24"/>
        </w:rPr>
        <w:t>P</w:t>
      </w:r>
      <w:r w:rsidR="004F4C62" w:rsidRPr="0011400A">
        <w:rPr>
          <w:sz w:val="24"/>
          <w:szCs w:val="24"/>
        </w:rPr>
        <w:t>lazo entre desembolsos</w:t>
      </w:r>
      <w:bookmarkEnd w:id="117"/>
    </w:p>
    <w:p w:rsidR="004F4C62" w:rsidRPr="0011400A" w:rsidRDefault="004F4C62" w:rsidP="008D127C">
      <w:pPr>
        <w:jc w:val="both"/>
        <w:rPr>
          <w:rFonts w:ascii="Arial" w:hAnsi="Arial" w:cs="Arial"/>
        </w:rPr>
      </w:pPr>
    </w:p>
    <w:p w:rsidR="007C0A8F" w:rsidRPr="0011400A" w:rsidRDefault="004F4C62" w:rsidP="002C2665">
      <w:pPr>
        <w:autoSpaceDE w:val="0"/>
        <w:autoSpaceDN w:val="0"/>
        <w:adjustRightInd w:val="0"/>
        <w:jc w:val="both"/>
        <w:rPr>
          <w:rFonts w:ascii="Arial" w:hAnsi="Arial" w:cs="Arial"/>
        </w:rPr>
      </w:pPr>
      <w:bookmarkStart w:id="118" w:name="_Toc307341370"/>
      <w:bookmarkStart w:id="119" w:name="_Toc307341565"/>
      <w:bookmarkStart w:id="120" w:name="_Toc307341760"/>
      <w:bookmarkStart w:id="121" w:name="_Toc307342149"/>
      <w:bookmarkStart w:id="122" w:name="_Toc307776374"/>
      <w:bookmarkStart w:id="123" w:name="_Toc307776652"/>
      <w:bookmarkStart w:id="124" w:name="_Toc308155829"/>
      <w:bookmarkStart w:id="125" w:name="_Toc308293468"/>
      <w:bookmarkStart w:id="126" w:name="_Toc308359629"/>
      <w:r w:rsidRPr="0011400A">
        <w:rPr>
          <w:rFonts w:ascii="Arial" w:hAnsi="Arial" w:cs="Arial"/>
        </w:rPr>
        <w:t xml:space="preserve">Entre el primer </w:t>
      </w:r>
      <w:r w:rsidR="003F4B94" w:rsidRPr="0011400A">
        <w:rPr>
          <w:rFonts w:ascii="Arial" w:hAnsi="Arial" w:cs="Arial"/>
        </w:rPr>
        <w:t xml:space="preserve">desembolso </w:t>
      </w:r>
      <w:r w:rsidR="00BF453D" w:rsidRPr="0011400A">
        <w:rPr>
          <w:rFonts w:ascii="Arial" w:hAnsi="Arial" w:cs="Arial"/>
        </w:rPr>
        <w:t xml:space="preserve">y la radicación de documentos </w:t>
      </w:r>
      <w:r w:rsidR="003F4B94" w:rsidRPr="0011400A">
        <w:rPr>
          <w:rFonts w:ascii="Arial" w:hAnsi="Arial" w:cs="Arial"/>
        </w:rPr>
        <w:t xml:space="preserve">en el FNA </w:t>
      </w:r>
      <w:r w:rsidR="00BF453D" w:rsidRPr="0011400A">
        <w:rPr>
          <w:rFonts w:ascii="Arial" w:hAnsi="Arial" w:cs="Arial"/>
        </w:rPr>
        <w:t xml:space="preserve">para el </w:t>
      </w:r>
      <w:r w:rsidRPr="0011400A">
        <w:rPr>
          <w:rFonts w:ascii="Arial" w:hAnsi="Arial" w:cs="Arial"/>
        </w:rPr>
        <w:t>segundo</w:t>
      </w:r>
      <w:r w:rsidR="003F4B94" w:rsidRPr="0011400A">
        <w:rPr>
          <w:rFonts w:ascii="Arial" w:hAnsi="Arial" w:cs="Arial"/>
        </w:rPr>
        <w:t xml:space="preserve"> desembolso,</w:t>
      </w:r>
      <w:r w:rsidRPr="0011400A">
        <w:rPr>
          <w:rFonts w:ascii="Arial" w:hAnsi="Arial" w:cs="Arial"/>
        </w:rPr>
        <w:t xml:space="preserve"> no podrán transcurrir más de seis meses, vencidos</w:t>
      </w:r>
      <w:bookmarkEnd w:id="118"/>
      <w:bookmarkEnd w:id="119"/>
      <w:bookmarkEnd w:id="120"/>
      <w:bookmarkEnd w:id="121"/>
      <w:bookmarkEnd w:id="122"/>
      <w:bookmarkEnd w:id="123"/>
      <w:bookmarkEnd w:id="124"/>
      <w:bookmarkEnd w:id="125"/>
      <w:bookmarkEnd w:id="126"/>
      <w:r w:rsidR="00250261" w:rsidRPr="0011400A">
        <w:rPr>
          <w:rFonts w:ascii="Arial" w:hAnsi="Arial" w:cs="Arial"/>
        </w:rPr>
        <w:t xml:space="preserve"> </w:t>
      </w:r>
      <w:r w:rsidR="00250261" w:rsidRPr="0011400A">
        <w:rPr>
          <w:rFonts w:ascii="Arial" w:hAnsi="Arial" w:cs="Arial"/>
          <w:lang w:eastAsia="es-CO"/>
        </w:rPr>
        <w:t>los cuales se perderá el</w:t>
      </w:r>
      <w:r w:rsidR="002C2665" w:rsidRPr="0011400A">
        <w:rPr>
          <w:rFonts w:ascii="Arial" w:hAnsi="Arial" w:cs="Arial"/>
          <w:lang w:eastAsia="es-CO"/>
        </w:rPr>
        <w:t xml:space="preserve"> </w:t>
      </w:r>
      <w:r w:rsidR="00250261" w:rsidRPr="0011400A">
        <w:rPr>
          <w:rFonts w:ascii="Arial" w:hAnsi="Arial" w:cs="Arial"/>
          <w:lang w:eastAsia="es-CO"/>
        </w:rPr>
        <w:t>derecho al desembolso del saldo del crédito aprobado.</w:t>
      </w:r>
    </w:p>
    <w:p w:rsidR="007C0A8F" w:rsidRPr="0011400A" w:rsidRDefault="007C0A8F" w:rsidP="002C2665">
      <w:pPr>
        <w:jc w:val="both"/>
        <w:rPr>
          <w:rFonts w:ascii="Arial" w:hAnsi="Arial" w:cs="Arial"/>
        </w:rPr>
      </w:pPr>
    </w:p>
    <w:p w:rsidR="007C0A8F" w:rsidRPr="0011400A" w:rsidRDefault="007C0A8F" w:rsidP="002C2665">
      <w:pPr>
        <w:jc w:val="both"/>
        <w:rPr>
          <w:rFonts w:ascii="Arial" w:hAnsi="Arial" w:cs="Arial"/>
        </w:rPr>
      </w:pPr>
      <w:r w:rsidRPr="0011400A">
        <w:rPr>
          <w:rFonts w:ascii="Arial" w:hAnsi="Arial" w:cs="Arial"/>
        </w:rPr>
        <w:t>El segundo desembolso: Se podrá realizar una vez en el avalúo realizado se refleje el avance de obra acorde con el primer desembolso más el aporte propor</w:t>
      </w:r>
      <w:r w:rsidR="00444BFA" w:rsidRPr="0011400A">
        <w:rPr>
          <w:rFonts w:ascii="Arial" w:hAnsi="Arial" w:cs="Arial"/>
        </w:rPr>
        <w:t xml:space="preserve">cional del cliente, si da lugar. </w:t>
      </w:r>
    </w:p>
    <w:p w:rsidR="007C0A8F" w:rsidRPr="0011400A" w:rsidRDefault="007C0A8F" w:rsidP="007C0A8F">
      <w:pPr>
        <w:jc w:val="both"/>
        <w:rPr>
          <w:rFonts w:ascii="Arial" w:hAnsi="Arial" w:cs="Arial"/>
        </w:rPr>
      </w:pPr>
    </w:p>
    <w:p w:rsidR="004F4C62" w:rsidRPr="0011400A" w:rsidRDefault="00A00C6F" w:rsidP="008E2389">
      <w:pPr>
        <w:tabs>
          <w:tab w:val="left" w:pos="1335"/>
          <w:tab w:val="left" w:pos="1920"/>
        </w:tabs>
        <w:jc w:val="both"/>
      </w:pPr>
      <w:r w:rsidRPr="0011400A">
        <w:rPr>
          <w:rFonts w:ascii="Arial" w:hAnsi="Arial" w:cs="Arial"/>
        </w:rPr>
        <w:tab/>
      </w:r>
    </w:p>
    <w:p w:rsidR="004F4C62" w:rsidRPr="0011400A" w:rsidRDefault="004F4C62" w:rsidP="00713B02">
      <w:pPr>
        <w:pStyle w:val="Ttulo3"/>
        <w:numPr>
          <w:ilvl w:val="2"/>
          <w:numId w:val="2"/>
        </w:numPr>
        <w:ind w:left="1429"/>
        <w:rPr>
          <w:sz w:val="24"/>
          <w:szCs w:val="24"/>
        </w:rPr>
      </w:pPr>
      <w:bookmarkStart w:id="127" w:name="_Toc437449259"/>
      <w:r w:rsidRPr="0011400A">
        <w:rPr>
          <w:sz w:val="24"/>
          <w:szCs w:val="24"/>
        </w:rPr>
        <w:t>Plazo para acreditar la terminación de la obra</w:t>
      </w:r>
      <w:bookmarkEnd w:id="127"/>
    </w:p>
    <w:p w:rsidR="007C0A8F" w:rsidRPr="0011400A" w:rsidRDefault="007C0A8F" w:rsidP="007C0A8F">
      <w:pPr>
        <w:rPr>
          <w:lang w:val="es-MX"/>
        </w:rPr>
      </w:pPr>
    </w:p>
    <w:p w:rsidR="00552310" w:rsidRPr="0011400A" w:rsidRDefault="004F4C62" w:rsidP="00552310">
      <w:pPr>
        <w:jc w:val="both"/>
        <w:rPr>
          <w:rFonts w:ascii="Arial" w:hAnsi="Arial" w:cs="Arial"/>
        </w:rPr>
      </w:pPr>
      <w:bookmarkStart w:id="128" w:name="_Toc307341372"/>
      <w:bookmarkStart w:id="129" w:name="_Toc307341567"/>
      <w:bookmarkStart w:id="130" w:name="_Toc307341762"/>
      <w:bookmarkStart w:id="131" w:name="_Toc307342151"/>
      <w:bookmarkStart w:id="132" w:name="_Toc307776376"/>
      <w:bookmarkStart w:id="133" w:name="_Toc307776654"/>
      <w:bookmarkStart w:id="134" w:name="_Toc308155831"/>
      <w:bookmarkStart w:id="135" w:name="_Toc308293470"/>
      <w:bookmarkStart w:id="136" w:name="_Toc308359631"/>
      <w:r w:rsidRPr="0011400A">
        <w:rPr>
          <w:rFonts w:ascii="Arial" w:hAnsi="Arial" w:cs="Arial"/>
        </w:rPr>
        <w:t xml:space="preserve">Después del único o segundo desembolso el FNA </w:t>
      </w:r>
      <w:r w:rsidR="000B7610" w:rsidRPr="0011400A">
        <w:rPr>
          <w:rFonts w:ascii="Arial" w:hAnsi="Arial" w:cs="Arial"/>
          <w:bCs/>
        </w:rPr>
        <w:t>podrá</w:t>
      </w:r>
      <w:r w:rsidRPr="0011400A">
        <w:rPr>
          <w:rFonts w:ascii="Arial" w:hAnsi="Arial" w:cs="Arial"/>
        </w:rPr>
        <w:t xml:space="preserve"> solicitar el informe pericial de terminación de la obra, con el fin de verificar la inversión de la totalidad de los recursos desembolsados. </w:t>
      </w:r>
      <w:bookmarkEnd w:id="128"/>
      <w:bookmarkEnd w:id="129"/>
      <w:bookmarkEnd w:id="130"/>
      <w:bookmarkEnd w:id="131"/>
      <w:bookmarkEnd w:id="132"/>
      <w:bookmarkEnd w:id="133"/>
      <w:bookmarkEnd w:id="134"/>
      <w:bookmarkEnd w:id="135"/>
      <w:bookmarkEnd w:id="136"/>
    </w:p>
    <w:p w:rsidR="00446EA6" w:rsidRPr="0011400A" w:rsidRDefault="00446EA6" w:rsidP="00552310">
      <w:pPr>
        <w:jc w:val="both"/>
        <w:rPr>
          <w:rFonts w:ascii="Arial" w:hAnsi="Arial" w:cs="Arial"/>
        </w:rPr>
      </w:pPr>
    </w:p>
    <w:p w:rsidR="00446EA6" w:rsidRPr="0011400A" w:rsidRDefault="00446EA6" w:rsidP="00446EA6">
      <w:pPr>
        <w:jc w:val="both"/>
        <w:rPr>
          <w:rFonts w:ascii="Arial" w:hAnsi="Arial" w:cs="Arial"/>
        </w:rPr>
      </w:pPr>
      <w:r w:rsidRPr="0011400A">
        <w:rPr>
          <w:rFonts w:ascii="Arial" w:hAnsi="Arial" w:cs="Arial"/>
        </w:rPr>
        <w:t>El FNA podrá exigir la totalidad de la obligación cuando se utilice el crédito para fines distintos de aquellos para los cuales fue concedido.</w:t>
      </w:r>
    </w:p>
    <w:p w:rsidR="004F4C62" w:rsidRPr="0011400A" w:rsidRDefault="004F4C62" w:rsidP="008D127C">
      <w:pPr>
        <w:jc w:val="both"/>
        <w:rPr>
          <w:rFonts w:ascii="Arial" w:hAnsi="Arial" w:cs="Arial"/>
          <w:b/>
        </w:rPr>
      </w:pPr>
    </w:p>
    <w:p w:rsidR="004F4C62" w:rsidRPr="0011400A" w:rsidRDefault="004F4C62" w:rsidP="008D127C">
      <w:pPr>
        <w:jc w:val="both"/>
        <w:rPr>
          <w:rFonts w:ascii="Arial" w:hAnsi="Arial" w:cs="Arial"/>
        </w:rPr>
      </w:pPr>
    </w:p>
    <w:p w:rsidR="004F4C62" w:rsidRPr="0011400A" w:rsidRDefault="004F4C62" w:rsidP="00713B02">
      <w:pPr>
        <w:pStyle w:val="Ttulo2"/>
        <w:numPr>
          <w:ilvl w:val="1"/>
          <w:numId w:val="2"/>
        </w:numPr>
        <w:jc w:val="both"/>
        <w:rPr>
          <w:rFonts w:ascii="Arial" w:hAnsi="Arial" w:cs="Arial"/>
          <w:szCs w:val="24"/>
        </w:rPr>
      </w:pPr>
      <w:bookmarkStart w:id="137" w:name="_Toc437449260"/>
      <w:bookmarkStart w:id="138" w:name="_Toc438121694"/>
      <w:bookmarkStart w:id="139" w:name="_Toc31965617"/>
      <w:bookmarkStart w:id="140" w:name="_Toc305584903"/>
      <w:r w:rsidRPr="0011400A">
        <w:rPr>
          <w:rFonts w:ascii="Arial" w:hAnsi="Arial" w:cs="Arial"/>
          <w:szCs w:val="24"/>
        </w:rPr>
        <w:t>CONDICIONES PARTICULARES PARA CRÉDITO A COLOMBIANOS RESIDENTES EN EL EXTERIOR.</w:t>
      </w:r>
      <w:bookmarkEnd w:id="137"/>
      <w:bookmarkEnd w:id="138"/>
      <w:bookmarkEnd w:id="139"/>
    </w:p>
    <w:p w:rsidR="004F4C62" w:rsidRPr="0011400A" w:rsidRDefault="004F4C62" w:rsidP="008D127C">
      <w:pPr>
        <w:jc w:val="both"/>
        <w:rPr>
          <w:rFonts w:ascii="Arial" w:hAnsi="Arial" w:cs="Arial"/>
          <w:lang w:val="es-MX"/>
        </w:rPr>
      </w:pPr>
    </w:p>
    <w:p w:rsidR="004F4C62" w:rsidRPr="0011400A" w:rsidRDefault="004F4C62" w:rsidP="00713B02">
      <w:pPr>
        <w:pStyle w:val="Ttulo3"/>
        <w:numPr>
          <w:ilvl w:val="2"/>
          <w:numId w:val="2"/>
        </w:numPr>
        <w:ind w:left="1429"/>
        <w:rPr>
          <w:b w:val="0"/>
          <w:sz w:val="24"/>
          <w:szCs w:val="24"/>
          <w:lang w:val="es-ES_tradnl"/>
        </w:rPr>
      </w:pPr>
      <w:r w:rsidRPr="0011400A">
        <w:rPr>
          <w:b w:val="0"/>
          <w:sz w:val="24"/>
          <w:szCs w:val="24"/>
          <w:lang w:val="es-ES_tradnl"/>
        </w:rPr>
        <w:t>El formulario de solicitud de crédito para colombianos residentes en el exterior deberá ser diligenciado en idioma español.</w:t>
      </w:r>
    </w:p>
    <w:p w:rsidR="004F4C62" w:rsidRPr="0011400A" w:rsidRDefault="004F4C62" w:rsidP="008D127C">
      <w:pPr>
        <w:pStyle w:val="Prrafodelista"/>
        <w:autoSpaceDE w:val="0"/>
        <w:autoSpaceDN w:val="0"/>
        <w:adjustRightInd w:val="0"/>
        <w:ind w:left="720"/>
        <w:rPr>
          <w:lang w:val="es-ES_tradnl"/>
        </w:rPr>
      </w:pPr>
    </w:p>
    <w:p w:rsidR="004F4C62" w:rsidRPr="0011400A" w:rsidRDefault="004F4C62" w:rsidP="00713B02">
      <w:pPr>
        <w:pStyle w:val="Ttulo3"/>
        <w:numPr>
          <w:ilvl w:val="2"/>
          <w:numId w:val="2"/>
        </w:numPr>
        <w:ind w:left="1429"/>
        <w:rPr>
          <w:b w:val="0"/>
          <w:sz w:val="24"/>
          <w:szCs w:val="24"/>
        </w:rPr>
      </w:pPr>
      <w:r w:rsidRPr="0011400A">
        <w:rPr>
          <w:b w:val="0"/>
          <w:sz w:val="24"/>
          <w:szCs w:val="24"/>
        </w:rPr>
        <w:t>El afiliado residente en el exterior</w:t>
      </w:r>
      <w:r w:rsidR="00D10013" w:rsidRPr="0011400A">
        <w:rPr>
          <w:b w:val="0"/>
          <w:sz w:val="24"/>
          <w:szCs w:val="24"/>
        </w:rPr>
        <w:t>,</w:t>
      </w:r>
      <w:r w:rsidRPr="0011400A">
        <w:rPr>
          <w:b w:val="0"/>
          <w:sz w:val="24"/>
          <w:szCs w:val="24"/>
        </w:rPr>
        <w:t xml:space="preserve"> </w:t>
      </w:r>
      <w:r w:rsidR="00D10013" w:rsidRPr="0011400A">
        <w:rPr>
          <w:rFonts w:eastAsia="Times New Roman"/>
          <w:b w:val="0"/>
          <w:sz w:val="24"/>
          <w:szCs w:val="24"/>
        </w:rPr>
        <w:t xml:space="preserve">como también los consumidores financieros que pertenezcan a entidades colombianas y ejerzan sus funciones fuera del </w:t>
      </w:r>
      <w:r w:rsidR="00CB74D8" w:rsidRPr="0011400A">
        <w:rPr>
          <w:rFonts w:eastAsia="Times New Roman"/>
          <w:b w:val="0"/>
          <w:sz w:val="24"/>
          <w:szCs w:val="24"/>
        </w:rPr>
        <w:t>país,</w:t>
      </w:r>
      <w:r w:rsidR="00CB74D8" w:rsidRPr="0011400A">
        <w:rPr>
          <w:b w:val="0"/>
          <w:sz w:val="24"/>
          <w:szCs w:val="24"/>
        </w:rPr>
        <w:t xml:space="preserve"> podrá</w:t>
      </w:r>
      <w:r w:rsidRPr="0011400A">
        <w:rPr>
          <w:b w:val="0"/>
          <w:sz w:val="24"/>
          <w:szCs w:val="24"/>
        </w:rPr>
        <w:t xml:space="preserve"> enviar en forma digital, directamente al FNA o a través de un tercero que éste designe, los documentos necesarios para presentar solicitud de crédito.</w:t>
      </w:r>
    </w:p>
    <w:p w:rsidR="004F4C62" w:rsidRPr="0011400A" w:rsidRDefault="004F4C62" w:rsidP="008D127C">
      <w:pPr>
        <w:jc w:val="both"/>
        <w:rPr>
          <w:rFonts w:ascii="Arial" w:hAnsi="Arial" w:cs="Arial"/>
        </w:rPr>
      </w:pPr>
    </w:p>
    <w:p w:rsidR="004F4C62" w:rsidRPr="00E82B3D" w:rsidRDefault="004F4C62" w:rsidP="00713B02">
      <w:pPr>
        <w:pStyle w:val="Ttulo3"/>
        <w:numPr>
          <w:ilvl w:val="2"/>
          <w:numId w:val="2"/>
        </w:numPr>
        <w:ind w:left="1429"/>
      </w:pPr>
      <w:r w:rsidRPr="0011400A">
        <w:rPr>
          <w:b w:val="0"/>
          <w:sz w:val="24"/>
          <w:szCs w:val="24"/>
        </w:rPr>
        <w:t xml:space="preserve">El FNA o un tercero designado, verificará que los formatos, certificaciones y en general la totalidad de documentos presentados por el afiliado para el otorgamiento del crédito y para el análisis </w:t>
      </w:r>
      <w:r w:rsidRPr="0011400A">
        <w:rPr>
          <w:b w:val="0"/>
          <w:sz w:val="24"/>
          <w:szCs w:val="24"/>
        </w:rPr>
        <w:lastRenderedPageBreak/>
        <w:t xml:space="preserve">previo a la firma de la escritura, corresponden a los que se estén utilizando en el país de residencia del colombiano, a la fecha de presentación de </w:t>
      </w:r>
      <w:proofErr w:type="gramStart"/>
      <w:r w:rsidRPr="0011400A">
        <w:rPr>
          <w:b w:val="0"/>
          <w:sz w:val="24"/>
          <w:szCs w:val="24"/>
        </w:rPr>
        <w:t>los mismos</w:t>
      </w:r>
      <w:proofErr w:type="gramEnd"/>
      <w:r w:rsidRPr="0011400A">
        <w:rPr>
          <w:b w:val="0"/>
          <w:sz w:val="24"/>
          <w:szCs w:val="24"/>
        </w:rPr>
        <w:t>.</w:t>
      </w:r>
    </w:p>
    <w:p w:rsidR="00E82B3D" w:rsidRPr="005F72DE" w:rsidRDefault="00E82B3D" w:rsidP="008D127C">
      <w:pPr>
        <w:jc w:val="both"/>
        <w:rPr>
          <w:rFonts w:ascii="Arial" w:hAnsi="Arial" w:cs="Arial"/>
        </w:rPr>
      </w:pPr>
    </w:p>
    <w:p w:rsidR="00E92979" w:rsidRPr="005F72DE" w:rsidRDefault="00E92979" w:rsidP="00713B02">
      <w:pPr>
        <w:pStyle w:val="Ttulo3"/>
        <w:numPr>
          <w:ilvl w:val="2"/>
          <w:numId w:val="2"/>
        </w:numPr>
        <w:ind w:left="1429"/>
        <w:rPr>
          <w:b w:val="0"/>
          <w:sz w:val="24"/>
          <w:szCs w:val="24"/>
        </w:rPr>
      </w:pPr>
      <w:r w:rsidRPr="005F72DE">
        <w:rPr>
          <w:b w:val="0"/>
          <w:sz w:val="24"/>
          <w:szCs w:val="24"/>
        </w:rPr>
        <w:t xml:space="preserve">Las solicitudes de colombianos residentes en el exterior deberán ser conjuntas o individuales junto con deudor solidario no afiliado al FNA.     </w:t>
      </w:r>
    </w:p>
    <w:p w:rsidR="00E92979" w:rsidRPr="005F72DE" w:rsidRDefault="00E92979" w:rsidP="00E92979">
      <w:pPr>
        <w:pStyle w:val="Ttulo3"/>
        <w:numPr>
          <w:ilvl w:val="0"/>
          <w:numId w:val="0"/>
        </w:numPr>
        <w:ind w:left="1429"/>
        <w:rPr>
          <w:b w:val="0"/>
          <w:sz w:val="24"/>
          <w:szCs w:val="24"/>
        </w:rPr>
      </w:pPr>
    </w:p>
    <w:p w:rsidR="00E92979" w:rsidRPr="005F72DE" w:rsidRDefault="00E92979" w:rsidP="00E92979">
      <w:pPr>
        <w:pStyle w:val="Ttulo3"/>
        <w:numPr>
          <w:ilvl w:val="0"/>
          <w:numId w:val="0"/>
        </w:numPr>
        <w:ind w:left="1429"/>
        <w:rPr>
          <w:b w:val="0"/>
          <w:sz w:val="24"/>
          <w:szCs w:val="24"/>
        </w:rPr>
      </w:pPr>
      <w:r w:rsidRPr="005F72DE">
        <w:rPr>
          <w:b w:val="0"/>
          <w:sz w:val="24"/>
          <w:szCs w:val="24"/>
        </w:rPr>
        <w:t xml:space="preserve">En los eventos de crédito conjunto uno de los afiliados debe ser de nacionalidad </w:t>
      </w:r>
      <w:proofErr w:type="gramStart"/>
      <w:r w:rsidRPr="005F72DE">
        <w:rPr>
          <w:b w:val="0"/>
          <w:sz w:val="24"/>
          <w:szCs w:val="24"/>
        </w:rPr>
        <w:t>Colombiana</w:t>
      </w:r>
      <w:proofErr w:type="gramEnd"/>
      <w:r w:rsidRPr="005F72DE">
        <w:rPr>
          <w:b w:val="0"/>
          <w:sz w:val="24"/>
          <w:szCs w:val="24"/>
        </w:rPr>
        <w:t xml:space="preserve"> y residente en Colombia; y en el evento de crédito individual el deudor solidario no afiliado al FNA deberá ser de nacionalidad colombiana y residente en Colombia.  </w:t>
      </w:r>
    </w:p>
    <w:p w:rsidR="00E92979" w:rsidRPr="00E92979" w:rsidRDefault="00E92979" w:rsidP="00E92979">
      <w:pPr>
        <w:pStyle w:val="Ttulo3"/>
        <w:numPr>
          <w:ilvl w:val="0"/>
          <w:numId w:val="0"/>
        </w:numPr>
        <w:ind w:left="1429"/>
        <w:rPr>
          <w:b w:val="0"/>
          <w:color w:val="0070C0"/>
          <w:sz w:val="24"/>
          <w:szCs w:val="24"/>
        </w:rPr>
      </w:pPr>
    </w:p>
    <w:p w:rsidR="00E82B3D" w:rsidRPr="002318EC" w:rsidRDefault="00E92979" w:rsidP="00E92979">
      <w:pPr>
        <w:pStyle w:val="Ttulo3"/>
        <w:numPr>
          <w:ilvl w:val="0"/>
          <w:numId w:val="0"/>
        </w:numPr>
        <w:ind w:left="1429"/>
        <w:rPr>
          <w:b w:val="0"/>
          <w:sz w:val="24"/>
          <w:szCs w:val="24"/>
          <w:lang w:val="es-CO"/>
        </w:rPr>
      </w:pPr>
      <w:r w:rsidRPr="002318EC">
        <w:rPr>
          <w:b w:val="0"/>
          <w:sz w:val="24"/>
          <w:szCs w:val="24"/>
          <w:lang w:val="es-CO"/>
        </w:rPr>
        <w:t>El análisis de la solicitud de crédito se hará conforme a las políticas y el modelo de otorgamiento de crédito adoptado por la entidad previsto en el Manual SARC.</w:t>
      </w:r>
    </w:p>
    <w:p w:rsidR="00E92979" w:rsidRPr="00E92979" w:rsidRDefault="00E92979" w:rsidP="00E92979"/>
    <w:p w:rsidR="004F4C62" w:rsidRPr="006D63A6" w:rsidRDefault="004F4C62" w:rsidP="00713B02">
      <w:pPr>
        <w:pStyle w:val="Ttulo3"/>
        <w:numPr>
          <w:ilvl w:val="2"/>
          <w:numId w:val="2"/>
        </w:numPr>
        <w:ind w:left="1429"/>
        <w:rPr>
          <w:b w:val="0"/>
          <w:sz w:val="24"/>
          <w:szCs w:val="24"/>
        </w:rPr>
      </w:pPr>
      <w:r w:rsidRPr="00E82B3D">
        <w:rPr>
          <w:sz w:val="24"/>
          <w:szCs w:val="24"/>
        </w:rPr>
        <w:t xml:space="preserve">Parámetros Particulares para </w:t>
      </w:r>
      <w:r w:rsidR="00171BDB" w:rsidRPr="00E82B3D">
        <w:rPr>
          <w:sz w:val="24"/>
          <w:szCs w:val="24"/>
        </w:rPr>
        <w:t>colombianos</w:t>
      </w:r>
      <w:r w:rsidRPr="00E82B3D">
        <w:rPr>
          <w:sz w:val="24"/>
          <w:szCs w:val="24"/>
        </w:rPr>
        <w:t xml:space="preserve"> residentes en el Exterior en proceso de definir su situación Migratoria</w:t>
      </w:r>
      <w:r w:rsidRPr="006D63A6">
        <w:rPr>
          <w:b w:val="0"/>
          <w:sz w:val="24"/>
          <w:szCs w:val="24"/>
        </w:rPr>
        <w:t>:</w:t>
      </w:r>
    </w:p>
    <w:p w:rsidR="004F4C62" w:rsidRPr="0011400A" w:rsidRDefault="004F4C62" w:rsidP="008D127C">
      <w:pPr>
        <w:jc w:val="both"/>
        <w:rPr>
          <w:rFonts w:ascii="Arial" w:hAnsi="Arial" w:cs="Arial"/>
        </w:rPr>
      </w:pPr>
    </w:p>
    <w:p w:rsidR="004F4C62" w:rsidRPr="0011400A" w:rsidRDefault="004F4C62" w:rsidP="00713B02">
      <w:pPr>
        <w:pStyle w:val="Ttulo4"/>
        <w:numPr>
          <w:ilvl w:val="3"/>
          <w:numId w:val="2"/>
        </w:numPr>
        <w:rPr>
          <w:b w:val="0"/>
          <w:sz w:val="24"/>
          <w:szCs w:val="24"/>
          <w:lang w:val="es-ES"/>
        </w:rPr>
      </w:pPr>
      <w:r w:rsidRPr="0011400A">
        <w:rPr>
          <w:b w:val="0"/>
          <w:sz w:val="24"/>
          <w:szCs w:val="24"/>
          <w:lang w:val="es-ES"/>
        </w:rPr>
        <w:t>Presentar el certificado de residencia expedido por el consulado de Colombia en los países aprobados por Junta Directiva para el programa “</w:t>
      </w:r>
      <w:r w:rsidR="00171BDB" w:rsidRPr="0011400A">
        <w:rPr>
          <w:b w:val="0"/>
          <w:sz w:val="24"/>
          <w:szCs w:val="24"/>
          <w:lang w:val="es-ES"/>
        </w:rPr>
        <w:t>colombianos</w:t>
      </w:r>
      <w:r w:rsidRPr="0011400A">
        <w:rPr>
          <w:b w:val="0"/>
          <w:sz w:val="24"/>
          <w:szCs w:val="24"/>
          <w:lang w:val="es-ES"/>
        </w:rPr>
        <w:t xml:space="preserve"> en el Exterior”.</w:t>
      </w:r>
    </w:p>
    <w:p w:rsidR="004F4C62" w:rsidRPr="0011400A" w:rsidRDefault="004F4C62" w:rsidP="008D127C">
      <w:pPr>
        <w:ind w:right="58"/>
        <w:jc w:val="both"/>
        <w:rPr>
          <w:rFonts w:ascii="Arial" w:hAnsi="Arial" w:cs="Arial"/>
          <w:lang w:val="es-ES"/>
        </w:rPr>
      </w:pPr>
    </w:p>
    <w:p w:rsidR="004F4C62" w:rsidRPr="0011400A" w:rsidRDefault="004F4C62" w:rsidP="00713B02">
      <w:pPr>
        <w:pStyle w:val="Ttulo4"/>
        <w:numPr>
          <w:ilvl w:val="3"/>
          <w:numId w:val="2"/>
        </w:numPr>
        <w:rPr>
          <w:b w:val="0"/>
          <w:sz w:val="24"/>
          <w:szCs w:val="24"/>
          <w:lang w:val="es-ES"/>
        </w:rPr>
      </w:pPr>
      <w:r w:rsidRPr="0011400A">
        <w:rPr>
          <w:b w:val="0"/>
          <w:sz w:val="24"/>
          <w:szCs w:val="24"/>
          <w:lang w:val="es-ES"/>
        </w:rPr>
        <w:t>Presentar las condiciones crediticias de conformidad con lo dispuesto en el presente Reglamento y las demás disposiciones aplicables.</w:t>
      </w:r>
    </w:p>
    <w:p w:rsidR="004F4C62" w:rsidRPr="0011400A" w:rsidRDefault="004F4C62" w:rsidP="008D127C">
      <w:pPr>
        <w:ind w:right="58"/>
        <w:jc w:val="both"/>
        <w:rPr>
          <w:rFonts w:ascii="Arial" w:hAnsi="Arial" w:cs="Arial"/>
          <w:lang w:val="es-ES"/>
        </w:rPr>
      </w:pPr>
    </w:p>
    <w:p w:rsidR="004F4C62" w:rsidRPr="0011400A" w:rsidRDefault="004F4C62" w:rsidP="00713B02">
      <w:pPr>
        <w:pStyle w:val="Ttulo4"/>
        <w:numPr>
          <w:ilvl w:val="3"/>
          <w:numId w:val="2"/>
        </w:numPr>
        <w:rPr>
          <w:b w:val="0"/>
          <w:sz w:val="24"/>
          <w:szCs w:val="24"/>
          <w:lang w:val="es-ES"/>
        </w:rPr>
      </w:pPr>
      <w:r w:rsidRPr="0011400A">
        <w:rPr>
          <w:b w:val="0"/>
          <w:sz w:val="24"/>
          <w:szCs w:val="24"/>
          <w:lang w:val="es-ES"/>
        </w:rPr>
        <w:t xml:space="preserve">No tener crédito(s) vigentes con el FNA. </w:t>
      </w:r>
    </w:p>
    <w:p w:rsidR="004F4C62" w:rsidRPr="0011400A" w:rsidRDefault="004F4C62" w:rsidP="008D127C">
      <w:pPr>
        <w:ind w:right="58"/>
        <w:jc w:val="both"/>
        <w:rPr>
          <w:rFonts w:ascii="Arial" w:hAnsi="Arial" w:cs="Arial"/>
          <w:lang w:val="es-ES"/>
        </w:rPr>
      </w:pPr>
    </w:p>
    <w:p w:rsidR="004F4C62" w:rsidRPr="0011400A" w:rsidRDefault="004F4C62" w:rsidP="00713B02">
      <w:pPr>
        <w:pStyle w:val="Ttulo4"/>
        <w:numPr>
          <w:ilvl w:val="3"/>
          <w:numId w:val="2"/>
        </w:numPr>
        <w:rPr>
          <w:b w:val="0"/>
          <w:sz w:val="24"/>
          <w:szCs w:val="24"/>
          <w:lang w:val="es-ES"/>
        </w:rPr>
      </w:pPr>
      <w:r w:rsidRPr="0011400A">
        <w:rPr>
          <w:b w:val="0"/>
          <w:sz w:val="24"/>
          <w:szCs w:val="24"/>
          <w:lang w:val="es-ES"/>
        </w:rPr>
        <w:t>Solo podrá ser beneficiario de un (1) crédito hipotecario.</w:t>
      </w:r>
    </w:p>
    <w:p w:rsidR="004F4C62" w:rsidRPr="0011400A" w:rsidRDefault="004F4C62" w:rsidP="008D127C">
      <w:pPr>
        <w:ind w:right="58"/>
        <w:jc w:val="both"/>
        <w:rPr>
          <w:rFonts w:ascii="Arial" w:hAnsi="Arial" w:cs="Arial"/>
          <w:lang w:val="es-ES"/>
        </w:rPr>
      </w:pPr>
    </w:p>
    <w:p w:rsidR="004F4C62" w:rsidRPr="0011400A" w:rsidRDefault="004F4C62" w:rsidP="00713B02">
      <w:pPr>
        <w:pStyle w:val="Ttulo4"/>
        <w:numPr>
          <w:ilvl w:val="3"/>
          <w:numId w:val="2"/>
        </w:numPr>
        <w:rPr>
          <w:b w:val="0"/>
          <w:sz w:val="24"/>
          <w:szCs w:val="24"/>
          <w:lang w:val="es-ES"/>
        </w:rPr>
      </w:pPr>
      <w:r w:rsidRPr="0011400A">
        <w:rPr>
          <w:b w:val="0"/>
          <w:sz w:val="24"/>
          <w:szCs w:val="24"/>
          <w:lang w:val="es-ES"/>
        </w:rPr>
        <w:t xml:space="preserve">El monto máximo de crédito para colombianos en el exterior que aún no ha definido su situación </w:t>
      </w:r>
      <w:proofErr w:type="gramStart"/>
      <w:r w:rsidRPr="0011400A">
        <w:rPr>
          <w:b w:val="0"/>
          <w:sz w:val="24"/>
          <w:szCs w:val="24"/>
          <w:lang w:val="es-ES"/>
        </w:rPr>
        <w:t>migratoria,</w:t>
      </w:r>
      <w:proofErr w:type="gramEnd"/>
      <w:r w:rsidRPr="0011400A">
        <w:rPr>
          <w:b w:val="0"/>
          <w:sz w:val="24"/>
          <w:szCs w:val="24"/>
          <w:lang w:val="es-ES"/>
        </w:rPr>
        <w:t xml:space="preserve"> será hast</w:t>
      </w:r>
      <w:r w:rsidR="00285E69" w:rsidRPr="0011400A">
        <w:rPr>
          <w:b w:val="0"/>
          <w:sz w:val="24"/>
          <w:szCs w:val="24"/>
          <w:lang w:val="es-ES"/>
        </w:rPr>
        <w:t>a por un monto de 231 SMLMV.</w:t>
      </w:r>
    </w:p>
    <w:p w:rsidR="004F4C62" w:rsidRPr="0011400A" w:rsidRDefault="004F4C62" w:rsidP="008D127C">
      <w:pPr>
        <w:jc w:val="both"/>
        <w:rPr>
          <w:rFonts w:ascii="Arial" w:hAnsi="Arial" w:cs="Arial"/>
        </w:rPr>
      </w:pPr>
    </w:p>
    <w:p w:rsidR="004F4C62" w:rsidRPr="0011400A" w:rsidRDefault="004F4C62" w:rsidP="00713B02">
      <w:pPr>
        <w:pStyle w:val="Ttulo3"/>
        <w:numPr>
          <w:ilvl w:val="2"/>
          <w:numId w:val="2"/>
        </w:numPr>
        <w:ind w:left="1429"/>
        <w:rPr>
          <w:sz w:val="24"/>
          <w:szCs w:val="24"/>
        </w:rPr>
      </w:pPr>
      <w:bookmarkStart w:id="141" w:name="_Toc437449261"/>
      <w:bookmarkEnd w:id="140"/>
      <w:r w:rsidRPr="0011400A">
        <w:rPr>
          <w:sz w:val="24"/>
          <w:szCs w:val="24"/>
        </w:rPr>
        <w:t xml:space="preserve">Constitución de </w:t>
      </w:r>
      <w:r w:rsidR="00F45A0F" w:rsidRPr="0011400A">
        <w:rPr>
          <w:sz w:val="24"/>
          <w:szCs w:val="24"/>
        </w:rPr>
        <w:t>A</w:t>
      </w:r>
      <w:r w:rsidRPr="0011400A">
        <w:rPr>
          <w:sz w:val="24"/>
          <w:szCs w:val="24"/>
        </w:rPr>
        <w:t>poderado en Colombia para residentes en el exterior</w:t>
      </w:r>
      <w:bookmarkEnd w:id="141"/>
      <w:r w:rsidRPr="0011400A">
        <w:rPr>
          <w:sz w:val="24"/>
          <w:szCs w:val="24"/>
        </w:rPr>
        <w:t>:</w:t>
      </w:r>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lang w:val="es-ES_tradnl"/>
        </w:rPr>
      </w:pPr>
      <w:r w:rsidRPr="0011400A">
        <w:rPr>
          <w:rFonts w:ascii="Arial" w:hAnsi="Arial" w:cs="Arial"/>
          <w:lang w:val="es-ES_tradnl"/>
        </w:rPr>
        <w:t>El afiliado residente en el exterior podrá constituir un apoderado en Colombia para que lo represente durante el procedimiento integral de otorgamiento de crédito.</w:t>
      </w:r>
    </w:p>
    <w:p w:rsidR="004F4C62" w:rsidRPr="0011400A" w:rsidRDefault="004F4C62" w:rsidP="008D127C">
      <w:pPr>
        <w:jc w:val="both"/>
        <w:rPr>
          <w:rFonts w:ascii="Arial" w:hAnsi="Arial" w:cs="Arial"/>
          <w:lang w:val="es-ES_tradnl"/>
        </w:rPr>
      </w:pPr>
    </w:p>
    <w:p w:rsidR="004F4C62" w:rsidRDefault="004F4C62" w:rsidP="008D127C">
      <w:pPr>
        <w:jc w:val="both"/>
        <w:rPr>
          <w:rFonts w:ascii="Arial" w:hAnsi="Arial" w:cs="Arial"/>
          <w:lang w:val="es-ES_tradnl"/>
        </w:rPr>
      </w:pPr>
      <w:r w:rsidRPr="0011400A">
        <w:rPr>
          <w:rFonts w:ascii="Arial" w:hAnsi="Arial" w:cs="Arial"/>
          <w:lang w:val="es-ES_tradnl"/>
        </w:rPr>
        <w:t xml:space="preserve">El afiliado residente en el exterior deberá  constituir un apoderado en Colombia mediante el otorgamiento de un poder por medio del cual represente los derechos del colombiano en el exterior ante cualquier actuación que se adelante en relación con  el </w:t>
      </w:r>
      <w:r w:rsidRPr="0011400A">
        <w:rPr>
          <w:rFonts w:ascii="Arial" w:hAnsi="Arial" w:cs="Arial"/>
        </w:rPr>
        <w:t xml:space="preserve">crédito individual de vivienda </w:t>
      </w:r>
      <w:r w:rsidRPr="0011400A">
        <w:rPr>
          <w:rFonts w:ascii="Arial" w:hAnsi="Arial" w:cs="Arial"/>
          <w:lang w:val="es-ES_tradnl"/>
        </w:rPr>
        <w:t>y/o con las garantías reales o personales constituidas y para  notificarse de cualquier tipo de actuación extrajudicial o judicial, y de las providencias y/o decisiones de carácter judicial o administrativo adelantadas por el FNA o por quien represente sus derechos, o por cualquier autoridad o terceros.</w:t>
      </w:r>
    </w:p>
    <w:p w:rsidR="002128D7" w:rsidRDefault="002128D7" w:rsidP="008D127C">
      <w:pPr>
        <w:jc w:val="both"/>
        <w:rPr>
          <w:rFonts w:ascii="Arial" w:hAnsi="Arial" w:cs="Arial"/>
          <w:lang w:val="es-ES_tradnl"/>
        </w:rPr>
      </w:pPr>
    </w:p>
    <w:p w:rsidR="004F4C62" w:rsidRPr="0011400A" w:rsidRDefault="004F4C62" w:rsidP="00713B02">
      <w:pPr>
        <w:pStyle w:val="Ttulo2"/>
        <w:numPr>
          <w:ilvl w:val="1"/>
          <w:numId w:val="2"/>
        </w:numPr>
        <w:jc w:val="both"/>
        <w:rPr>
          <w:rFonts w:ascii="Arial" w:hAnsi="Arial" w:cs="Arial"/>
          <w:szCs w:val="24"/>
        </w:rPr>
      </w:pPr>
      <w:bookmarkStart w:id="142" w:name="_Toc437449262"/>
      <w:bookmarkStart w:id="143" w:name="_Toc438121695"/>
      <w:bookmarkStart w:id="144" w:name="_Toc31965618"/>
      <w:bookmarkStart w:id="145" w:name="_Toc305584907"/>
      <w:r w:rsidRPr="0011400A">
        <w:rPr>
          <w:rFonts w:ascii="Arial" w:hAnsi="Arial" w:cs="Arial"/>
          <w:szCs w:val="24"/>
        </w:rPr>
        <w:t>PARÁMETROS PARA EL ESTUDIO DE LAS CONDICIONES CREDITICIAS DEL   AFILIADO(A) POR CESANTIAS y AVC</w:t>
      </w:r>
      <w:bookmarkEnd w:id="142"/>
      <w:bookmarkEnd w:id="143"/>
      <w:bookmarkEnd w:id="144"/>
      <w:r w:rsidRPr="0011400A">
        <w:rPr>
          <w:rFonts w:ascii="Arial" w:hAnsi="Arial" w:cs="Arial"/>
          <w:szCs w:val="24"/>
        </w:rPr>
        <w:t xml:space="preserve"> </w:t>
      </w:r>
      <w:bookmarkEnd w:id="145"/>
    </w:p>
    <w:p w:rsidR="004F4C62" w:rsidRDefault="004F4C62" w:rsidP="008D127C">
      <w:pPr>
        <w:jc w:val="both"/>
        <w:rPr>
          <w:rFonts w:ascii="Arial" w:hAnsi="Arial" w:cs="Arial"/>
        </w:rPr>
      </w:pPr>
    </w:p>
    <w:p w:rsidR="00AC6578" w:rsidRPr="0011400A" w:rsidRDefault="00AC6578" w:rsidP="008D127C">
      <w:pPr>
        <w:jc w:val="both"/>
        <w:rPr>
          <w:rFonts w:ascii="Arial" w:hAnsi="Arial" w:cs="Arial"/>
        </w:rPr>
      </w:pPr>
    </w:p>
    <w:p w:rsidR="004F4C62" w:rsidRPr="0011400A" w:rsidRDefault="004F4C62" w:rsidP="00713B02">
      <w:pPr>
        <w:pStyle w:val="Ttulo3"/>
        <w:numPr>
          <w:ilvl w:val="2"/>
          <w:numId w:val="2"/>
        </w:numPr>
        <w:ind w:left="1429"/>
        <w:rPr>
          <w:b w:val="0"/>
          <w:sz w:val="24"/>
          <w:szCs w:val="24"/>
          <w:lang w:val="es-ES"/>
        </w:rPr>
      </w:pPr>
      <w:bookmarkStart w:id="146" w:name="_Toc307341767"/>
      <w:bookmarkStart w:id="147" w:name="_Toc307342156"/>
      <w:bookmarkStart w:id="148" w:name="_Toc307776382"/>
      <w:bookmarkStart w:id="149" w:name="_Toc307776660"/>
      <w:bookmarkStart w:id="150" w:name="_Toc308155836"/>
      <w:bookmarkStart w:id="151" w:name="_Toc308293474"/>
      <w:bookmarkStart w:id="152" w:name="_Toc308359635"/>
      <w:r w:rsidRPr="0011400A">
        <w:rPr>
          <w:b w:val="0"/>
          <w:sz w:val="24"/>
          <w:szCs w:val="24"/>
          <w:lang w:val="es-ES"/>
        </w:rPr>
        <w:lastRenderedPageBreak/>
        <w:t>El análisis de la solicitud de crédito se hará conforme a las políticas y el modelo de otorgamiento de crédito adoptado por la entidad</w:t>
      </w:r>
      <w:bookmarkEnd w:id="146"/>
      <w:bookmarkEnd w:id="147"/>
      <w:r w:rsidRPr="0011400A">
        <w:rPr>
          <w:b w:val="0"/>
          <w:sz w:val="24"/>
          <w:szCs w:val="24"/>
          <w:lang w:val="es-ES"/>
        </w:rPr>
        <w:t xml:space="preserve"> previsto en el Manual SARC.</w:t>
      </w:r>
      <w:bookmarkEnd w:id="148"/>
      <w:bookmarkEnd w:id="149"/>
      <w:bookmarkEnd w:id="150"/>
      <w:bookmarkEnd w:id="151"/>
      <w:bookmarkEnd w:id="152"/>
    </w:p>
    <w:p w:rsidR="004F4C62" w:rsidRPr="0011400A" w:rsidRDefault="004F4C62" w:rsidP="008D127C">
      <w:pPr>
        <w:jc w:val="both"/>
        <w:rPr>
          <w:rFonts w:ascii="Arial" w:hAnsi="Arial" w:cs="Arial"/>
        </w:rPr>
      </w:pPr>
    </w:p>
    <w:p w:rsidR="004F4C62" w:rsidRPr="0011400A" w:rsidRDefault="004F4C62" w:rsidP="00713B02">
      <w:pPr>
        <w:pStyle w:val="Ttulo3"/>
        <w:numPr>
          <w:ilvl w:val="2"/>
          <w:numId w:val="2"/>
        </w:numPr>
        <w:ind w:left="1429"/>
        <w:rPr>
          <w:b w:val="0"/>
          <w:sz w:val="24"/>
          <w:szCs w:val="24"/>
          <w:lang w:val="es-ES"/>
        </w:rPr>
      </w:pPr>
      <w:bookmarkStart w:id="153" w:name="_Toc307341768"/>
      <w:bookmarkStart w:id="154" w:name="_Toc307342157"/>
      <w:bookmarkStart w:id="155" w:name="_Toc307776383"/>
      <w:bookmarkStart w:id="156" w:name="_Toc307776661"/>
      <w:bookmarkStart w:id="157" w:name="_Toc308155837"/>
      <w:bookmarkStart w:id="158" w:name="_Toc308293475"/>
      <w:bookmarkStart w:id="159" w:name="_Toc308359636"/>
      <w:r w:rsidRPr="0011400A">
        <w:rPr>
          <w:b w:val="0"/>
          <w:sz w:val="24"/>
          <w:szCs w:val="24"/>
          <w:lang w:val="es-ES"/>
        </w:rPr>
        <w:t>EL FNA no continuará con el trámite de la solicitud de crédito para vivienda en aquellos eventos en los que la información reportada por las centrales de información registre datos bloqueados. No obstante, una vez subsanada esta situación se dará viabilidad al estudio de la solicitud, siempre y cuando ésta y sus anexos mantengan vigencia.</w:t>
      </w:r>
      <w:bookmarkEnd w:id="153"/>
      <w:bookmarkEnd w:id="154"/>
      <w:bookmarkEnd w:id="155"/>
      <w:bookmarkEnd w:id="156"/>
      <w:bookmarkEnd w:id="157"/>
      <w:bookmarkEnd w:id="158"/>
      <w:bookmarkEnd w:id="159"/>
    </w:p>
    <w:p w:rsidR="004F4C62" w:rsidRPr="0011400A" w:rsidRDefault="004F4C62" w:rsidP="008D127C">
      <w:pPr>
        <w:jc w:val="both"/>
        <w:rPr>
          <w:rFonts w:ascii="Arial" w:hAnsi="Arial" w:cs="Arial"/>
        </w:rPr>
      </w:pPr>
    </w:p>
    <w:p w:rsidR="004F4C62" w:rsidRPr="0011400A" w:rsidRDefault="004F4C62" w:rsidP="00713B02">
      <w:pPr>
        <w:pStyle w:val="Ttulo3"/>
        <w:numPr>
          <w:ilvl w:val="2"/>
          <w:numId w:val="2"/>
        </w:numPr>
        <w:ind w:left="1429"/>
        <w:rPr>
          <w:b w:val="0"/>
          <w:sz w:val="24"/>
          <w:szCs w:val="24"/>
          <w:lang w:val="es-ES"/>
        </w:rPr>
      </w:pPr>
      <w:bookmarkStart w:id="160" w:name="_Toc307341769"/>
      <w:bookmarkStart w:id="161" w:name="_Toc307342158"/>
      <w:bookmarkStart w:id="162" w:name="_Toc307776384"/>
      <w:bookmarkStart w:id="163" w:name="_Toc307776662"/>
      <w:bookmarkStart w:id="164" w:name="_Toc308155838"/>
      <w:bookmarkStart w:id="165" w:name="_Toc308293476"/>
      <w:bookmarkStart w:id="166" w:name="_Toc308359637"/>
      <w:r w:rsidRPr="0011400A">
        <w:rPr>
          <w:b w:val="0"/>
          <w:sz w:val="24"/>
          <w:szCs w:val="24"/>
          <w:lang w:val="es-ES"/>
        </w:rPr>
        <w:t>Deberá cumplir con los criterios de puntaje de buró de crédito establecidos en el Manual SARC para el tipo de afiliación.</w:t>
      </w:r>
      <w:bookmarkEnd w:id="160"/>
      <w:bookmarkEnd w:id="161"/>
      <w:bookmarkEnd w:id="162"/>
      <w:bookmarkEnd w:id="163"/>
      <w:bookmarkEnd w:id="164"/>
      <w:bookmarkEnd w:id="165"/>
      <w:bookmarkEnd w:id="166"/>
    </w:p>
    <w:p w:rsidR="004F4C62" w:rsidRPr="0011400A" w:rsidRDefault="004F4C62" w:rsidP="008D127C">
      <w:pPr>
        <w:jc w:val="both"/>
        <w:rPr>
          <w:rFonts w:ascii="Arial" w:hAnsi="Arial" w:cs="Arial"/>
        </w:rPr>
      </w:pPr>
    </w:p>
    <w:p w:rsidR="00C84912" w:rsidRPr="005F72DE" w:rsidRDefault="00A54C69" w:rsidP="00713B02">
      <w:pPr>
        <w:pStyle w:val="Ttulo3"/>
        <w:numPr>
          <w:ilvl w:val="2"/>
          <w:numId w:val="2"/>
        </w:numPr>
        <w:ind w:left="1429"/>
      </w:pPr>
      <w:r w:rsidRPr="005F72DE">
        <w:rPr>
          <w:b w:val="0"/>
        </w:rPr>
        <w:t>Tratándose del deudor solidario no afiliado al FNA, se observarán los mismos parámetros establecidos para el estudio de las condiciones crediticias del afiliado(a).</w:t>
      </w:r>
      <w:r w:rsidRPr="005F72DE">
        <w:t xml:space="preserve"> </w:t>
      </w:r>
      <w:r w:rsidR="002318EC" w:rsidRPr="005F72DE">
        <w:rPr>
          <w:b w:val="0"/>
          <w:sz w:val="24"/>
          <w:szCs w:val="24"/>
          <w:lang w:val="es-ES"/>
        </w:rPr>
        <w:t>Para las solicitudes de afiliados residentes en Colombia, se permitirá tener en cuenta los ingresos del deudor solidario no afiliado con nacionalidad extranjera y residente en el país.</w:t>
      </w:r>
    </w:p>
    <w:p w:rsidR="00A54C69" w:rsidRDefault="00A54C69" w:rsidP="00A54C69">
      <w:pPr>
        <w:pStyle w:val="Ttulo3"/>
        <w:numPr>
          <w:ilvl w:val="0"/>
          <w:numId w:val="0"/>
        </w:numPr>
        <w:ind w:left="1287"/>
        <w:rPr>
          <w:b w:val="0"/>
          <w:sz w:val="24"/>
          <w:szCs w:val="24"/>
          <w:lang w:val="es-ES"/>
        </w:rPr>
      </w:pPr>
    </w:p>
    <w:p w:rsidR="002318EC" w:rsidRPr="002318EC" w:rsidRDefault="002318EC" w:rsidP="002318EC">
      <w:pPr>
        <w:rPr>
          <w:lang w:val="es-ES"/>
        </w:rPr>
      </w:pPr>
    </w:p>
    <w:p w:rsidR="004F4C62" w:rsidRPr="0011400A" w:rsidRDefault="004F4C62" w:rsidP="00713B02">
      <w:pPr>
        <w:pStyle w:val="Ttulo2"/>
        <w:numPr>
          <w:ilvl w:val="1"/>
          <w:numId w:val="2"/>
        </w:numPr>
        <w:jc w:val="both"/>
        <w:rPr>
          <w:rFonts w:ascii="Arial" w:hAnsi="Arial" w:cs="Arial"/>
          <w:szCs w:val="24"/>
        </w:rPr>
      </w:pPr>
      <w:bookmarkStart w:id="167" w:name="_Toc305584908"/>
      <w:bookmarkStart w:id="168" w:name="_Toc437449263"/>
      <w:bookmarkStart w:id="169" w:name="_Toc438121696"/>
      <w:bookmarkStart w:id="170" w:name="_Toc31965619"/>
      <w:r w:rsidRPr="0011400A">
        <w:rPr>
          <w:rFonts w:ascii="Arial" w:hAnsi="Arial" w:cs="Arial"/>
          <w:szCs w:val="24"/>
        </w:rPr>
        <w:t xml:space="preserve">PARÁMETROS PARA EL ESTUDIO DE LA CAPACIDAD DE PAGO </w:t>
      </w:r>
      <w:r w:rsidR="00171BDB" w:rsidRPr="0011400A">
        <w:rPr>
          <w:rFonts w:ascii="Arial" w:hAnsi="Arial" w:cs="Arial"/>
          <w:szCs w:val="24"/>
        </w:rPr>
        <w:t>DEL AFILIADO</w:t>
      </w:r>
      <w:r w:rsidRPr="0011400A">
        <w:rPr>
          <w:rFonts w:ascii="Arial" w:hAnsi="Arial" w:cs="Arial"/>
          <w:szCs w:val="24"/>
        </w:rPr>
        <w:t>(A) Y COMPROBACIÓN DE INGRESOS.</w:t>
      </w:r>
      <w:bookmarkEnd w:id="167"/>
      <w:bookmarkEnd w:id="168"/>
      <w:bookmarkEnd w:id="169"/>
      <w:bookmarkEnd w:id="170"/>
    </w:p>
    <w:p w:rsidR="004F4C62" w:rsidRDefault="004F4C62" w:rsidP="008D127C">
      <w:pPr>
        <w:jc w:val="both"/>
        <w:rPr>
          <w:rFonts w:ascii="Arial" w:hAnsi="Arial" w:cs="Arial"/>
          <w:lang w:val="es-MX"/>
        </w:rPr>
      </w:pPr>
    </w:p>
    <w:p w:rsidR="002318EC" w:rsidRPr="002318EC" w:rsidRDefault="002318EC" w:rsidP="008D127C">
      <w:pPr>
        <w:jc w:val="both"/>
        <w:rPr>
          <w:rFonts w:ascii="Arial" w:hAnsi="Arial" w:cs="Arial"/>
          <w:lang w:val="es-MX"/>
        </w:rPr>
      </w:pPr>
    </w:p>
    <w:p w:rsidR="004F4C62" w:rsidRPr="0011400A" w:rsidRDefault="004F4C62" w:rsidP="008D127C">
      <w:pPr>
        <w:jc w:val="both"/>
        <w:rPr>
          <w:rFonts w:ascii="Arial" w:hAnsi="Arial" w:cs="Arial"/>
        </w:rPr>
      </w:pPr>
      <w:r w:rsidRPr="0011400A">
        <w:rPr>
          <w:rFonts w:ascii="Arial" w:hAnsi="Arial" w:cs="Arial"/>
        </w:rPr>
        <w:t xml:space="preserve">El afiliado(a), deberá demostrar capacidad de pago de tal manera que pueda cubrir la cuota de amortización mensual, por concepto del crédito para vivienda que el FNA le oferte y los seguros que ello genere. </w:t>
      </w:r>
    </w:p>
    <w:p w:rsidR="004F4C62" w:rsidRPr="0011400A" w:rsidRDefault="004F4C62" w:rsidP="008D127C">
      <w:pPr>
        <w:jc w:val="both"/>
        <w:rPr>
          <w:rFonts w:ascii="Arial" w:hAnsi="Arial" w:cs="Arial"/>
        </w:rPr>
      </w:pPr>
    </w:p>
    <w:p w:rsidR="00A54C69" w:rsidRPr="0011400A" w:rsidRDefault="004F4C62" w:rsidP="00A54C69">
      <w:pPr>
        <w:jc w:val="both"/>
        <w:rPr>
          <w:rFonts w:ascii="Arial" w:hAnsi="Arial" w:cs="Arial"/>
          <w:lang w:val="es-ES"/>
        </w:rPr>
      </w:pPr>
      <w:r w:rsidRPr="00F246C1">
        <w:rPr>
          <w:rFonts w:ascii="Arial" w:hAnsi="Arial" w:cs="Arial"/>
          <w:b/>
          <w:lang w:val="es-ES"/>
        </w:rPr>
        <w:t>Parágrafo</w:t>
      </w:r>
      <w:r w:rsidR="00664E8D" w:rsidRPr="00F246C1">
        <w:rPr>
          <w:rFonts w:ascii="Arial" w:hAnsi="Arial" w:cs="Arial"/>
          <w:b/>
          <w:lang w:val="es-ES"/>
        </w:rPr>
        <w:t xml:space="preserve"> Primero</w:t>
      </w:r>
      <w:r w:rsidRPr="00F246C1">
        <w:rPr>
          <w:rFonts w:ascii="Arial" w:hAnsi="Arial" w:cs="Arial"/>
          <w:b/>
          <w:lang w:val="es-ES"/>
        </w:rPr>
        <w:t>:</w:t>
      </w:r>
      <w:r w:rsidRPr="0011400A">
        <w:rPr>
          <w:rFonts w:ascii="Arial" w:hAnsi="Arial" w:cs="Arial"/>
          <w:lang w:val="es-ES"/>
        </w:rPr>
        <w:t xml:space="preserve"> </w:t>
      </w:r>
      <w:r w:rsidR="00A54C69" w:rsidRPr="0011400A">
        <w:rPr>
          <w:rFonts w:ascii="Arial" w:hAnsi="Arial" w:cs="Arial"/>
          <w:lang w:val="es-ES"/>
        </w:rPr>
        <w:t xml:space="preserve">Tratándose del deudor solidario no afiliado al FNA, se observarán los mismos parámetros establecidos para el estudio de la capacidad de pago del afiliado(a) en los casos que aplique. </w:t>
      </w:r>
    </w:p>
    <w:p w:rsidR="004F4C62" w:rsidRPr="0011400A" w:rsidRDefault="004F4C62" w:rsidP="008D127C">
      <w:pPr>
        <w:jc w:val="both"/>
        <w:rPr>
          <w:rFonts w:ascii="Arial" w:hAnsi="Arial" w:cs="Arial"/>
          <w:lang w:val="es-ES"/>
        </w:rPr>
      </w:pPr>
    </w:p>
    <w:p w:rsidR="004F4C62" w:rsidRPr="0011400A" w:rsidRDefault="004F4C62" w:rsidP="008D127C">
      <w:pPr>
        <w:jc w:val="both"/>
        <w:rPr>
          <w:rFonts w:ascii="Arial" w:hAnsi="Arial" w:cs="Arial"/>
          <w:lang w:val="es-ES"/>
        </w:rPr>
      </w:pPr>
      <w:r w:rsidRPr="0011400A">
        <w:rPr>
          <w:rFonts w:ascii="Arial" w:hAnsi="Arial" w:cs="Arial"/>
          <w:b/>
          <w:lang w:val="es-ES"/>
        </w:rPr>
        <w:t xml:space="preserve">Parágrafo segundo: </w:t>
      </w:r>
      <w:r w:rsidRPr="0011400A">
        <w:rPr>
          <w:rFonts w:ascii="Arial" w:hAnsi="Arial" w:cs="Arial"/>
          <w:lang w:val="es-ES"/>
        </w:rPr>
        <w:t>Para el estudio de la capacidad de pago del afiliado(a) que está en proceso de definir su situación migratoria, se tendrá solamente en cuenta los ingresos del codeudor, que cumpla con capacidad de pago para cubrir el valor de las cuotas mensuales incluidos los seguros del crédito asignado</w:t>
      </w:r>
    </w:p>
    <w:p w:rsidR="004F4C62" w:rsidRPr="0011400A" w:rsidRDefault="004F4C62" w:rsidP="008D127C">
      <w:pPr>
        <w:jc w:val="both"/>
        <w:rPr>
          <w:rFonts w:ascii="Arial" w:hAnsi="Arial" w:cs="Arial"/>
          <w:lang w:val="es-ES"/>
        </w:rPr>
      </w:pPr>
    </w:p>
    <w:p w:rsidR="004F4C62" w:rsidRPr="0011400A" w:rsidRDefault="004F4C62" w:rsidP="00713B02">
      <w:pPr>
        <w:pStyle w:val="Ttulo3"/>
        <w:numPr>
          <w:ilvl w:val="2"/>
          <w:numId w:val="2"/>
        </w:numPr>
        <w:ind w:left="1429"/>
        <w:rPr>
          <w:sz w:val="24"/>
          <w:szCs w:val="24"/>
        </w:rPr>
      </w:pPr>
      <w:bookmarkStart w:id="171" w:name="_Toc305584909"/>
      <w:bookmarkStart w:id="172" w:name="_Toc437449264"/>
      <w:r w:rsidRPr="0011400A">
        <w:rPr>
          <w:sz w:val="24"/>
          <w:szCs w:val="24"/>
        </w:rPr>
        <w:t>Ingresos</w:t>
      </w:r>
      <w:bookmarkEnd w:id="171"/>
      <w:bookmarkEnd w:id="172"/>
    </w:p>
    <w:p w:rsidR="004F4C62" w:rsidRPr="0011400A" w:rsidRDefault="004F4C62" w:rsidP="008D127C">
      <w:pPr>
        <w:jc w:val="both"/>
        <w:rPr>
          <w:rFonts w:ascii="Arial" w:hAnsi="Arial" w:cs="Arial"/>
        </w:rPr>
      </w:pPr>
    </w:p>
    <w:p w:rsidR="004F4C62" w:rsidRDefault="004F4C62" w:rsidP="008D127C">
      <w:pPr>
        <w:jc w:val="both"/>
        <w:rPr>
          <w:rFonts w:ascii="Arial" w:hAnsi="Arial" w:cs="Arial"/>
          <w:snapToGrid w:val="0"/>
          <w:lang w:val="es-ES_tradnl"/>
        </w:rPr>
      </w:pPr>
      <w:r w:rsidRPr="0011400A">
        <w:rPr>
          <w:rFonts w:ascii="Arial" w:hAnsi="Arial" w:cs="Arial"/>
          <w:snapToGrid w:val="0"/>
          <w:lang w:val="es-ES_tradnl"/>
        </w:rPr>
        <w:t>Para determinar la capacidad de pago, se considerarán los siguientes aspectos:</w:t>
      </w:r>
    </w:p>
    <w:p w:rsidR="00217065" w:rsidRPr="0011400A" w:rsidRDefault="00217065" w:rsidP="008D127C">
      <w:pPr>
        <w:jc w:val="both"/>
        <w:rPr>
          <w:rFonts w:ascii="Arial" w:hAnsi="Arial" w:cs="Arial"/>
          <w:snapToGrid w:val="0"/>
          <w:lang w:val="es-ES_tradnl"/>
        </w:rPr>
      </w:pPr>
    </w:p>
    <w:p w:rsidR="004F4C62" w:rsidRPr="0011400A" w:rsidRDefault="004F4C62" w:rsidP="00713B02">
      <w:pPr>
        <w:pStyle w:val="Ttulo4"/>
        <w:numPr>
          <w:ilvl w:val="3"/>
          <w:numId w:val="2"/>
        </w:numPr>
        <w:rPr>
          <w:b w:val="0"/>
          <w:sz w:val="24"/>
          <w:szCs w:val="24"/>
        </w:rPr>
      </w:pPr>
      <w:r w:rsidRPr="0011400A">
        <w:rPr>
          <w:b w:val="0"/>
          <w:sz w:val="24"/>
          <w:szCs w:val="24"/>
        </w:rPr>
        <w:t>Para afiliado(s) activo(s) aportante(s) y no aportante(s), con relación laboral vigente, la asignación básica mensual debe ser la certificada por el jefe de personal o quien haga sus veces en la entidad donde labora.</w:t>
      </w:r>
    </w:p>
    <w:p w:rsidR="004F4C62" w:rsidRPr="0011400A" w:rsidRDefault="004F4C62" w:rsidP="008D127C">
      <w:pPr>
        <w:jc w:val="both"/>
        <w:rPr>
          <w:rFonts w:ascii="Arial" w:hAnsi="Arial" w:cs="Arial"/>
        </w:rPr>
      </w:pPr>
    </w:p>
    <w:p w:rsidR="004F4C62" w:rsidRPr="0011400A" w:rsidRDefault="004F4C62" w:rsidP="00713B02">
      <w:pPr>
        <w:pStyle w:val="Ttulo4"/>
        <w:numPr>
          <w:ilvl w:val="3"/>
          <w:numId w:val="2"/>
        </w:numPr>
        <w:rPr>
          <w:b w:val="0"/>
          <w:sz w:val="24"/>
          <w:szCs w:val="24"/>
        </w:rPr>
      </w:pPr>
      <w:r w:rsidRPr="0011400A">
        <w:rPr>
          <w:b w:val="0"/>
          <w:sz w:val="24"/>
          <w:szCs w:val="24"/>
        </w:rPr>
        <w:t>Cuando un afiliado al FNA tenga más de una relación laboral, la asignación básica mensual corresponderá a la suma de las asignaciones básicas mensuales certificadas por cada uno de los empleadores debidamente verificada.</w:t>
      </w:r>
    </w:p>
    <w:p w:rsidR="004F4C62" w:rsidRDefault="004F4C62" w:rsidP="008D127C">
      <w:pPr>
        <w:jc w:val="both"/>
        <w:rPr>
          <w:rFonts w:ascii="Arial" w:hAnsi="Arial" w:cs="Arial"/>
        </w:rPr>
      </w:pPr>
    </w:p>
    <w:p w:rsidR="004F4C62" w:rsidRPr="0011400A" w:rsidRDefault="004F4C62" w:rsidP="008D127C">
      <w:pPr>
        <w:jc w:val="both"/>
        <w:rPr>
          <w:rFonts w:ascii="Arial" w:hAnsi="Arial" w:cs="Arial"/>
        </w:rPr>
      </w:pPr>
      <w:r w:rsidRPr="0011400A">
        <w:rPr>
          <w:rFonts w:ascii="Arial" w:hAnsi="Arial" w:cs="Arial"/>
          <w:b/>
        </w:rPr>
        <w:t>Parágrafo:</w:t>
      </w:r>
      <w:r w:rsidRPr="0011400A">
        <w:rPr>
          <w:rFonts w:ascii="Arial" w:hAnsi="Arial" w:cs="Arial"/>
        </w:rPr>
        <w:t xml:space="preserve"> El FNA solicitará los documentos que estime pertinentes con el fin de corroborar los ingresos de acuerdo con la ocupación declarada por el afiliado al momento de presentar la solicitud de crédito para vivienda. Igualmente, el FNA podrá consultar bases de datos disponibles o utilizar criterios auxiliares que </w:t>
      </w:r>
      <w:r w:rsidRPr="0011400A">
        <w:rPr>
          <w:rFonts w:ascii="Arial" w:hAnsi="Arial" w:cs="Arial"/>
        </w:rPr>
        <w:lastRenderedPageBreak/>
        <w:t>conduzcan a verificar el rango de ingresos en que está catalogada la actividad declarada por el afiliado por Cesantías y AVC. Para efectos de determinar el ingreso del afiliado, se podrá tomar el menor de los valores evaluados.</w:t>
      </w:r>
    </w:p>
    <w:p w:rsidR="004F4C62" w:rsidRPr="0011400A" w:rsidRDefault="004F4C62" w:rsidP="008D127C">
      <w:pPr>
        <w:jc w:val="both"/>
        <w:rPr>
          <w:rFonts w:ascii="Arial" w:hAnsi="Arial" w:cs="Arial"/>
        </w:rPr>
      </w:pPr>
    </w:p>
    <w:p w:rsidR="004F4C62" w:rsidRPr="0011400A" w:rsidRDefault="004F4C62" w:rsidP="00713B02">
      <w:pPr>
        <w:pStyle w:val="Ttulo3"/>
        <w:numPr>
          <w:ilvl w:val="2"/>
          <w:numId w:val="2"/>
        </w:numPr>
        <w:ind w:left="1429"/>
        <w:rPr>
          <w:sz w:val="24"/>
          <w:szCs w:val="24"/>
        </w:rPr>
      </w:pPr>
      <w:bookmarkStart w:id="173" w:name="_Toc305584910"/>
      <w:bookmarkStart w:id="174" w:name="_Toc437449265"/>
      <w:r w:rsidRPr="0011400A">
        <w:rPr>
          <w:sz w:val="24"/>
          <w:szCs w:val="24"/>
        </w:rPr>
        <w:t>Egresos</w:t>
      </w:r>
      <w:bookmarkEnd w:id="173"/>
      <w:bookmarkEnd w:id="174"/>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rPr>
      </w:pPr>
      <w:r w:rsidRPr="0011400A">
        <w:rPr>
          <w:rFonts w:ascii="Arial" w:hAnsi="Arial" w:cs="Arial"/>
        </w:rPr>
        <w:t>Para determinar los egresos del afiliado(a), se tendrán en cuenta los siguientes parámetros:</w:t>
      </w:r>
    </w:p>
    <w:p w:rsidR="004F4C62" w:rsidRPr="0011400A" w:rsidRDefault="004F4C62" w:rsidP="008D127C">
      <w:pPr>
        <w:jc w:val="both"/>
        <w:rPr>
          <w:rFonts w:ascii="Arial" w:hAnsi="Arial" w:cs="Arial"/>
        </w:rPr>
      </w:pPr>
    </w:p>
    <w:p w:rsidR="004F4C62" w:rsidRPr="0011400A" w:rsidRDefault="004F4C62" w:rsidP="00713B02">
      <w:pPr>
        <w:pStyle w:val="Ttulo4"/>
        <w:numPr>
          <w:ilvl w:val="3"/>
          <w:numId w:val="2"/>
        </w:numPr>
        <w:rPr>
          <w:b w:val="0"/>
          <w:sz w:val="24"/>
          <w:szCs w:val="24"/>
        </w:rPr>
      </w:pPr>
      <w:r w:rsidRPr="0011400A">
        <w:rPr>
          <w:b w:val="0"/>
          <w:sz w:val="24"/>
          <w:szCs w:val="24"/>
        </w:rPr>
        <w:t xml:space="preserve">Necesidades básicas </w:t>
      </w:r>
      <w:proofErr w:type="gramStart"/>
      <w:r w:rsidRPr="0011400A">
        <w:rPr>
          <w:b w:val="0"/>
          <w:sz w:val="24"/>
          <w:szCs w:val="24"/>
        </w:rPr>
        <w:t>de acuerdo a</w:t>
      </w:r>
      <w:proofErr w:type="gramEnd"/>
      <w:r w:rsidRPr="0011400A">
        <w:rPr>
          <w:b w:val="0"/>
          <w:sz w:val="24"/>
          <w:szCs w:val="24"/>
        </w:rPr>
        <w:t xml:space="preserve"> la clasificación de consumo individual por finalidades establecida por el DANE.</w:t>
      </w:r>
    </w:p>
    <w:p w:rsidR="004F4C62" w:rsidRPr="0011400A" w:rsidRDefault="004F4C62" w:rsidP="008D127C">
      <w:pPr>
        <w:jc w:val="both"/>
        <w:rPr>
          <w:rFonts w:ascii="Arial" w:hAnsi="Arial" w:cs="Arial"/>
        </w:rPr>
      </w:pPr>
    </w:p>
    <w:p w:rsidR="004F4C62" w:rsidRDefault="004F4C62" w:rsidP="00713B02">
      <w:pPr>
        <w:pStyle w:val="Ttulo4"/>
        <w:numPr>
          <w:ilvl w:val="3"/>
          <w:numId w:val="2"/>
        </w:numPr>
        <w:rPr>
          <w:b w:val="0"/>
          <w:sz w:val="24"/>
          <w:szCs w:val="24"/>
        </w:rPr>
      </w:pPr>
      <w:r w:rsidRPr="0011400A">
        <w:rPr>
          <w:b w:val="0"/>
          <w:sz w:val="24"/>
          <w:szCs w:val="24"/>
        </w:rPr>
        <w:t>Obligaciones contractuales vigentes, de acuerdo con la información disponible para el análisis.</w:t>
      </w:r>
    </w:p>
    <w:p w:rsidR="006D63A6" w:rsidRPr="006D63A6" w:rsidRDefault="006D63A6" w:rsidP="006D63A6">
      <w:pPr>
        <w:rPr>
          <w:lang w:val="es-MX"/>
        </w:rPr>
      </w:pPr>
    </w:p>
    <w:p w:rsidR="004F4C62" w:rsidRPr="0011400A" w:rsidRDefault="004F4C62" w:rsidP="008D127C">
      <w:pPr>
        <w:jc w:val="both"/>
        <w:rPr>
          <w:rFonts w:ascii="Arial" w:hAnsi="Arial" w:cs="Arial"/>
        </w:rPr>
      </w:pPr>
    </w:p>
    <w:p w:rsidR="004F4C62" w:rsidRPr="0011400A" w:rsidRDefault="009520CE" w:rsidP="00713B02">
      <w:pPr>
        <w:pStyle w:val="Ttulo2"/>
        <w:numPr>
          <w:ilvl w:val="1"/>
          <w:numId w:val="2"/>
        </w:numPr>
        <w:jc w:val="both"/>
        <w:rPr>
          <w:rFonts w:ascii="Arial" w:hAnsi="Arial" w:cs="Arial"/>
          <w:szCs w:val="24"/>
        </w:rPr>
      </w:pPr>
      <w:bookmarkStart w:id="175" w:name="_Toc305584915"/>
      <w:bookmarkStart w:id="176" w:name="_Toc437449266"/>
      <w:bookmarkStart w:id="177" w:name="_Toc438121697"/>
      <w:bookmarkStart w:id="178" w:name="_Toc31965620"/>
      <w:r w:rsidRPr="0011400A">
        <w:rPr>
          <w:rFonts w:ascii="Arial" w:hAnsi="Arial" w:cs="Arial"/>
          <w:szCs w:val="24"/>
        </w:rPr>
        <w:t xml:space="preserve">CONDICIONES PARA EL OTORGAMIENTO DE </w:t>
      </w:r>
      <w:bookmarkEnd w:id="175"/>
      <w:bookmarkEnd w:id="176"/>
      <w:bookmarkEnd w:id="177"/>
      <w:r w:rsidRPr="0011400A">
        <w:rPr>
          <w:rFonts w:ascii="Arial" w:hAnsi="Arial" w:cs="Arial"/>
          <w:szCs w:val="24"/>
        </w:rPr>
        <w:t>CRÉDITOS</w:t>
      </w:r>
      <w:bookmarkEnd w:id="178"/>
      <w:r w:rsidRPr="0011400A">
        <w:rPr>
          <w:rFonts w:ascii="Arial" w:hAnsi="Arial" w:cs="Arial"/>
          <w:szCs w:val="24"/>
        </w:rPr>
        <w:t xml:space="preserve"> </w:t>
      </w:r>
    </w:p>
    <w:p w:rsidR="004F4C62" w:rsidRPr="0011400A" w:rsidRDefault="004F4C62" w:rsidP="008D127C">
      <w:pPr>
        <w:jc w:val="both"/>
        <w:rPr>
          <w:rFonts w:ascii="Arial" w:hAnsi="Arial" w:cs="Arial"/>
        </w:rPr>
      </w:pPr>
    </w:p>
    <w:p w:rsidR="004F4C62" w:rsidRPr="0011400A" w:rsidRDefault="004F4C62" w:rsidP="00713B02">
      <w:pPr>
        <w:pStyle w:val="Ttulo3"/>
        <w:numPr>
          <w:ilvl w:val="2"/>
          <w:numId w:val="2"/>
        </w:numPr>
        <w:ind w:left="1429"/>
        <w:rPr>
          <w:sz w:val="24"/>
          <w:szCs w:val="24"/>
        </w:rPr>
      </w:pPr>
      <w:bookmarkStart w:id="179" w:name="_Toc305584916"/>
      <w:bookmarkStart w:id="180" w:name="_Toc437449267"/>
      <w:r w:rsidRPr="0011400A">
        <w:rPr>
          <w:sz w:val="24"/>
          <w:szCs w:val="24"/>
        </w:rPr>
        <w:t>Condiciones financieras</w:t>
      </w:r>
      <w:bookmarkEnd w:id="179"/>
      <w:bookmarkEnd w:id="180"/>
    </w:p>
    <w:p w:rsidR="004F4C62" w:rsidRPr="0011400A" w:rsidRDefault="004F4C62" w:rsidP="008D127C">
      <w:pPr>
        <w:jc w:val="both"/>
        <w:rPr>
          <w:rFonts w:ascii="Arial" w:hAnsi="Arial" w:cs="Arial"/>
        </w:rPr>
      </w:pPr>
    </w:p>
    <w:p w:rsidR="00EB17A9" w:rsidRPr="0011400A" w:rsidRDefault="00EB17A9" w:rsidP="00EB17A9">
      <w:pPr>
        <w:jc w:val="both"/>
        <w:rPr>
          <w:rFonts w:ascii="Arial" w:hAnsi="Arial" w:cs="Arial"/>
        </w:rPr>
      </w:pPr>
      <w:r w:rsidRPr="0011400A">
        <w:rPr>
          <w:rFonts w:ascii="Arial" w:hAnsi="Arial" w:cs="Arial"/>
          <w:lang w:val="es-ES_tradnl"/>
        </w:rPr>
        <w:t>Las condiciones financieras de los créditos para vivienda serán las previstas en el Acuerdo y/o Resolución de Condiciones Financieras, que especifica las tasas, los plazos y demás condiciones financieras, información que estará disponible para consulta tanto para los afiliados como para los funcionarios de la entidad.</w:t>
      </w:r>
    </w:p>
    <w:p w:rsidR="004F4C62" w:rsidRPr="0011400A" w:rsidRDefault="004F4C62" w:rsidP="008D127C">
      <w:pPr>
        <w:jc w:val="both"/>
        <w:rPr>
          <w:rFonts w:ascii="Arial" w:hAnsi="Arial" w:cs="Arial"/>
        </w:rPr>
      </w:pPr>
    </w:p>
    <w:p w:rsidR="004F4C62" w:rsidRPr="0011400A" w:rsidRDefault="004F4C62" w:rsidP="00713B02">
      <w:pPr>
        <w:pStyle w:val="Ttulo3"/>
        <w:numPr>
          <w:ilvl w:val="2"/>
          <w:numId w:val="2"/>
        </w:numPr>
        <w:ind w:left="1429"/>
        <w:rPr>
          <w:sz w:val="24"/>
          <w:szCs w:val="24"/>
        </w:rPr>
      </w:pPr>
      <w:bookmarkStart w:id="181" w:name="_Toc437449268"/>
      <w:r w:rsidRPr="0011400A">
        <w:rPr>
          <w:sz w:val="24"/>
          <w:szCs w:val="24"/>
        </w:rPr>
        <w:t>Centrales de Información en el país de residencia para Colombianos Residentes en el exterior.</w:t>
      </w:r>
      <w:bookmarkEnd w:id="181"/>
    </w:p>
    <w:p w:rsidR="004F4C62" w:rsidRPr="0011400A" w:rsidRDefault="004F4C62" w:rsidP="008D127C">
      <w:pPr>
        <w:jc w:val="both"/>
        <w:rPr>
          <w:rFonts w:ascii="Arial" w:hAnsi="Arial" w:cs="Arial"/>
        </w:rPr>
      </w:pPr>
    </w:p>
    <w:p w:rsidR="001D1430" w:rsidRPr="0011400A" w:rsidRDefault="004F4C62" w:rsidP="008D127C">
      <w:pPr>
        <w:jc w:val="both"/>
        <w:rPr>
          <w:rFonts w:ascii="Arial" w:hAnsi="Arial" w:cs="Arial"/>
        </w:rPr>
      </w:pPr>
      <w:r w:rsidRPr="0011400A">
        <w:rPr>
          <w:rFonts w:ascii="Arial" w:hAnsi="Arial" w:cs="Arial"/>
        </w:rPr>
        <w:t xml:space="preserve">En el reporte de comportamiento crediticio del afiliado expedido por la central de información del país de residencia, el afiliado deberá </w:t>
      </w:r>
      <w:r w:rsidR="001D1430" w:rsidRPr="0011400A">
        <w:rPr>
          <w:rFonts w:ascii="Arial" w:hAnsi="Arial" w:cs="Arial"/>
        </w:rPr>
        <w:t>demostrar buen comportamiento de pago.</w:t>
      </w:r>
    </w:p>
    <w:p w:rsidR="001D1430" w:rsidRPr="0011400A" w:rsidRDefault="001D1430" w:rsidP="008D127C">
      <w:pPr>
        <w:jc w:val="both"/>
        <w:rPr>
          <w:rFonts w:ascii="Arial" w:hAnsi="Arial" w:cs="Arial"/>
        </w:rPr>
      </w:pPr>
    </w:p>
    <w:p w:rsidR="004F4C62" w:rsidRPr="0011400A" w:rsidRDefault="004F4C62" w:rsidP="00713B02">
      <w:pPr>
        <w:pStyle w:val="Ttulo4"/>
        <w:numPr>
          <w:ilvl w:val="3"/>
          <w:numId w:val="2"/>
        </w:numPr>
        <w:rPr>
          <w:b w:val="0"/>
          <w:sz w:val="24"/>
          <w:szCs w:val="24"/>
        </w:rPr>
      </w:pPr>
      <w:r w:rsidRPr="0011400A">
        <w:rPr>
          <w:b w:val="0"/>
          <w:sz w:val="24"/>
          <w:szCs w:val="24"/>
        </w:rPr>
        <w:t>Estos mismos parámetros evaluativos se aplicarán en el estudio de crédito a que haya lugar en la etapa previa al desembolso.</w:t>
      </w:r>
      <w:r w:rsidR="001D1430" w:rsidRPr="0011400A">
        <w:rPr>
          <w:b w:val="0"/>
          <w:sz w:val="24"/>
          <w:szCs w:val="24"/>
        </w:rPr>
        <w:t xml:space="preserve"> </w:t>
      </w:r>
    </w:p>
    <w:p w:rsidR="004F4C62" w:rsidRPr="0011400A" w:rsidRDefault="004F4C62" w:rsidP="008D127C">
      <w:pPr>
        <w:jc w:val="both"/>
        <w:rPr>
          <w:rFonts w:ascii="Arial" w:hAnsi="Arial" w:cs="Arial"/>
          <w:lang w:val="es-ES"/>
        </w:rPr>
      </w:pPr>
    </w:p>
    <w:p w:rsidR="004F4C62" w:rsidRPr="0011400A" w:rsidRDefault="004F4C62" w:rsidP="00713B02">
      <w:pPr>
        <w:pStyle w:val="Ttulo3"/>
        <w:numPr>
          <w:ilvl w:val="2"/>
          <w:numId w:val="2"/>
        </w:numPr>
        <w:ind w:left="1429"/>
        <w:rPr>
          <w:sz w:val="24"/>
          <w:szCs w:val="24"/>
        </w:rPr>
      </w:pPr>
      <w:bookmarkStart w:id="182" w:name="_Toc305584917"/>
      <w:bookmarkStart w:id="183" w:name="_Toc437449269"/>
      <w:r w:rsidRPr="0011400A">
        <w:rPr>
          <w:sz w:val="24"/>
          <w:szCs w:val="24"/>
        </w:rPr>
        <w:t>Monto del crédito</w:t>
      </w:r>
      <w:bookmarkEnd w:id="182"/>
      <w:bookmarkEnd w:id="183"/>
      <w:r w:rsidRPr="0011400A">
        <w:rPr>
          <w:sz w:val="24"/>
          <w:szCs w:val="24"/>
        </w:rPr>
        <w:t xml:space="preserve"> </w:t>
      </w:r>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lang w:val="es-ES"/>
        </w:rPr>
      </w:pPr>
      <w:r w:rsidRPr="0011400A">
        <w:rPr>
          <w:rFonts w:ascii="Arial" w:hAnsi="Arial" w:cs="Arial"/>
          <w:lang w:val="es-ES"/>
        </w:rPr>
        <w:t>Para est</w:t>
      </w:r>
      <w:r w:rsidR="00E75EA9" w:rsidRPr="0011400A">
        <w:rPr>
          <w:rFonts w:ascii="Arial" w:hAnsi="Arial" w:cs="Arial"/>
          <w:lang w:val="es-ES"/>
        </w:rPr>
        <w:t>ablecer el monto del crédito par</w:t>
      </w:r>
      <w:r w:rsidRPr="0011400A">
        <w:rPr>
          <w:rFonts w:ascii="Arial" w:hAnsi="Arial" w:cs="Arial"/>
          <w:lang w:val="es-ES"/>
        </w:rPr>
        <w:t xml:space="preserve">a vivienda de residentes en </w:t>
      </w:r>
      <w:r w:rsidR="00E75EA9" w:rsidRPr="0011400A">
        <w:rPr>
          <w:rFonts w:ascii="Arial" w:hAnsi="Arial" w:cs="Arial"/>
          <w:lang w:val="es-ES"/>
        </w:rPr>
        <w:t>Colombia</w:t>
      </w:r>
      <w:r w:rsidRPr="0011400A">
        <w:rPr>
          <w:rFonts w:ascii="Arial" w:hAnsi="Arial" w:cs="Arial"/>
          <w:lang w:val="es-ES"/>
        </w:rPr>
        <w:t xml:space="preserve"> y en el exterior se tendrán en cuenta los siguientes aspectos:</w:t>
      </w:r>
    </w:p>
    <w:p w:rsidR="004F4C62" w:rsidRPr="0011400A" w:rsidRDefault="004F4C62" w:rsidP="008D127C">
      <w:pPr>
        <w:jc w:val="both"/>
        <w:rPr>
          <w:rFonts w:ascii="Arial" w:hAnsi="Arial" w:cs="Arial"/>
          <w:lang w:val="es-ES"/>
        </w:rPr>
      </w:pPr>
    </w:p>
    <w:p w:rsidR="004F4C62" w:rsidRPr="0011400A" w:rsidRDefault="004F4C62" w:rsidP="00713B02">
      <w:pPr>
        <w:pStyle w:val="Ttulo4"/>
        <w:numPr>
          <w:ilvl w:val="3"/>
          <w:numId w:val="2"/>
        </w:numPr>
        <w:rPr>
          <w:b w:val="0"/>
          <w:sz w:val="24"/>
          <w:szCs w:val="24"/>
          <w:lang w:val="es-ES"/>
        </w:rPr>
      </w:pPr>
      <w:r w:rsidRPr="0011400A">
        <w:rPr>
          <w:b w:val="0"/>
          <w:sz w:val="24"/>
          <w:szCs w:val="24"/>
          <w:lang w:val="es-ES"/>
        </w:rPr>
        <w:t xml:space="preserve">Para efectos de determinar el monto de crédito a ofertar se aceptarán ingresos que presente el afiliado(a), debidamente soportados, </w:t>
      </w:r>
      <w:proofErr w:type="gramStart"/>
      <w:r w:rsidRPr="0011400A">
        <w:rPr>
          <w:b w:val="0"/>
          <w:sz w:val="24"/>
          <w:szCs w:val="24"/>
          <w:lang w:val="es-ES"/>
        </w:rPr>
        <w:t>de acuerdo a</w:t>
      </w:r>
      <w:proofErr w:type="gramEnd"/>
      <w:r w:rsidRPr="0011400A">
        <w:rPr>
          <w:b w:val="0"/>
          <w:sz w:val="24"/>
          <w:szCs w:val="24"/>
          <w:lang w:val="es-ES"/>
        </w:rPr>
        <w:t xml:space="preserve"> las políticas establ</w:t>
      </w:r>
      <w:r w:rsidR="00E75EA9" w:rsidRPr="0011400A">
        <w:rPr>
          <w:b w:val="0"/>
          <w:sz w:val="24"/>
          <w:szCs w:val="24"/>
          <w:lang w:val="es-ES"/>
        </w:rPr>
        <w:t>ecidas en el Manual SARC de la E</w:t>
      </w:r>
      <w:r w:rsidRPr="0011400A">
        <w:rPr>
          <w:b w:val="0"/>
          <w:sz w:val="24"/>
          <w:szCs w:val="24"/>
          <w:lang w:val="es-ES"/>
        </w:rPr>
        <w:t>ntidad.</w:t>
      </w:r>
    </w:p>
    <w:p w:rsidR="004F4C62" w:rsidRPr="0011400A" w:rsidRDefault="004F4C62" w:rsidP="008D127C">
      <w:pPr>
        <w:pStyle w:val="Prrafodelista"/>
        <w:ind w:left="720"/>
        <w:rPr>
          <w:lang w:val="es-ES"/>
        </w:rPr>
      </w:pPr>
    </w:p>
    <w:p w:rsidR="006B5C5A" w:rsidRPr="0011400A" w:rsidRDefault="006B5C5A" w:rsidP="00713B02">
      <w:pPr>
        <w:pStyle w:val="Ttulo4"/>
        <w:numPr>
          <w:ilvl w:val="3"/>
          <w:numId w:val="2"/>
        </w:numPr>
        <w:rPr>
          <w:b w:val="0"/>
          <w:sz w:val="24"/>
          <w:szCs w:val="24"/>
          <w:lang w:val="es-ES"/>
        </w:rPr>
      </w:pPr>
      <w:r w:rsidRPr="0011400A">
        <w:rPr>
          <w:b w:val="0"/>
          <w:sz w:val="24"/>
          <w:szCs w:val="24"/>
          <w:lang w:val="es-ES"/>
        </w:rPr>
        <w:t>Para establecer el monto a prestar por AVC se tomarán los ingresos del afiliado, teniendo en cuenta la capacidad de pago. En todo caso el valor de los ingresos debe estar debidamente soportado</w:t>
      </w:r>
      <w:r w:rsidR="00852BF3" w:rsidRPr="0011400A">
        <w:rPr>
          <w:b w:val="0"/>
          <w:sz w:val="24"/>
          <w:szCs w:val="24"/>
          <w:lang w:val="es-ES"/>
        </w:rPr>
        <w:t>s</w:t>
      </w:r>
      <w:r w:rsidRPr="0011400A">
        <w:rPr>
          <w:b w:val="0"/>
          <w:sz w:val="24"/>
          <w:szCs w:val="24"/>
          <w:lang w:val="es-ES"/>
        </w:rPr>
        <w:t>.</w:t>
      </w:r>
    </w:p>
    <w:p w:rsidR="004F4C62" w:rsidRPr="0011400A" w:rsidRDefault="004F4C62" w:rsidP="008D127C">
      <w:pPr>
        <w:jc w:val="both"/>
        <w:rPr>
          <w:rFonts w:ascii="Arial" w:hAnsi="Arial" w:cs="Arial"/>
        </w:rPr>
      </w:pPr>
    </w:p>
    <w:p w:rsidR="004F4C62" w:rsidRPr="0011400A" w:rsidRDefault="00A54C69" w:rsidP="00713B02">
      <w:pPr>
        <w:pStyle w:val="Ttulo4"/>
        <w:numPr>
          <w:ilvl w:val="3"/>
          <w:numId w:val="2"/>
        </w:numPr>
        <w:rPr>
          <w:b w:val="0"/>
          <w:sz w:val="24"/>
          <w:szCs w:val="24"/>
          <w:lang w:val="es-CO"/>
        </w:rPr>
      </w:pPr>
      <w:r w:rsidRPr="0011400A">
        <w:rPr>
          <w:b w:val="0"/>
          <w:sz w:val="24"/>
          <w:szCs w:val="24"/>
          <w:lang w:val="es-CO"/>
        </w:rPr>
        <w:t xml:space="preserve">Cuando se considere en la determinación del cupo del crédito los ingresos del deudor solidario no afiliado, el monto del crédito a aprobar corresponderá a la sumatoria de los montos de crédito al que tendría opción cada uno de los solicitantes. La tasa será la que corresponda a la asignación resultante de la sumatoria del ingreso del afiliado y la del deudor solidario. </w:t>
      </w:r>
    </w:p>
    <w:p w:rsidR="004F4C62" w:rsidRPr="0011400A" w:rsidRDefault="004F4C62" w:rsidP="008D127C">
      <w:pPr>
        <w:jc w:val="both"/>
        <w:rPr>
          <w:rFonts w:ascii="Arial" w:hAnsi="Arial" w:cs="Arial"/>
          <w:lang w:val="es-ES"/>
        </w:rPr>
      </w:pPr>
    </w:p>
    <w:p w:rsidR="004F4C62" w:rsidRPr="0011400A" w:rsidRDefault="004F4C62" w:rsidP="00713B02">
      <w:pPr>
        <w:pStyle w:val="Ttulo4"/>
        <w:numPr>
          <w:ilvl w:val="3"/>
          <w:numId w:val="2"/>
        </w:numPr>
        <w:rPr>
          <w:b w:val="0"/>
          <w:sz w:val="24"/>
          <w:szCs w:val="24"/>
        </w:rPr>
      </w:pPr>
      <w:r w:rsidRPr="0011400A">
        <w:rPr>
          <w:b w:val="0"/>
          <w:sz w:val="24"/>
          <w:szCs w:val="24"/>
        </w:rPr>
        <w:lastRenderedPageBreak/>
        <w:t>El valor del ingreso que el afiliado(a) pueda comprometer en el pago del crédito que se le aprobaría, teniendo en cuenta el valor de sus obligaciones mensuales y/o el valor mensualmente ahorrado en una cuenta AFC cuyo titular sea el afiliado(a).</w:t>
      </w:r>
    </w:p>
    <w:p w:rsidR="004F4C62" w:rsidRPr="0011400A" w:rsidRDefault="004F4C62" w:rsidP="008D127C">
      <w:pPr>
        <w:jc w:val="both"/>
        <w:rPr>
          <w:rFonts w:ascii="Arial" w:hAnsi="Arial" w:cs="Arial"/>
        </w:rPr>
      </w:pPr>
    </w:p>
    <w:p w:rsidR="004F4C62" w:rsidRPr="0011400A" w:rsidRDefault="004F4C62" w:rsidP="00713B02">
      <w:pPr>
        <w:pStyle w:val="Ttulo4"/>
        <w:numPr>
          <w:ilvl w:val="3"/>
          <w:numId w:val="2"/>
        </w:numPr>
        <w:rPr>
          <w:b w:val="0"/>
          <w:sz w:val="24"/>
          <w:szCs w:val="24"/>
          <w:lang w:val="es-ES"/>
        </w:rPr>
      </w:pPr>
      <w:r w:rsidRPr="0011400A">
        <w:rPr>
          <w:b w:val="0"/>
          <w:sz w:val="24"/>
          <w:szCs w:val="24"/>
          <w:lang w:val="es-ES"/>
        </w:rPr>
        <w:t>El valor de los ingresos se determinará con base en la documentación aportada por el afiliado según lo establecido en el presente reglamento previa conversión a pesos colombianos, utilizando para tal efecto la TRM del día en que se realiza el análisis y estudio de la solici</w:t>
      </w:r>
      <w:r w:rsidR="005E7BA6" w:rsidRPr="0011400A">
        <w:rPr>
          <w:b w:val="0"/>
          <w:sz w:val="24"/>
          <w:szCs w:val="24"/>
          <w:lang w:val="es-ES"/>
        </w:rPr>
        <w:t>tud de crédito, en los casos que aplique.</w:t>
      </w:r>
    </w:p>
    <w:p w:rsidR="004F4C62" w:rsidRPr="0011400A" w:rsidRDefault="004F4C62" w:rsidP="008D127C">
      <w:pPr>
        <w:jc w:val="both"/>
        <w:rPr>
          <w:rFonts w:ascii="Arial" w:hAnsi="Arial" w:cs="Arial"/>
          <w:lang w:val="es-ES"/>
        </w:rPr>
      </w:pPr>
    </w:p>
    <w:p w:rsidR="004F4C62" w:rsidRPr="0011400A" w:rsidRDefault="004F4C62" w:rsidP="00713B02">
      <w:pPr>
        <w:pStyle w:val="Ttulo4"/>
        <w:numPr>
          <w:ilvl w:val="3"/>
          <w:numId w:val="2"/>
        </w:numPr>
        <w:rPr>
          <w:b w:val="0"/>
          <w:sz w:val="24"/>
          <w:szCs w:val="24"/>
        </w:rPr>
      </w:pPr>
      <w:r w:rsidRPr="0011400A">
        <w:rPr>
          <w:b w:val="0"/>
          <w:sz w:val="24"/>
          <w:szCs w:val="24"/>
        </w:rPr>
        <w:t>Con base en la asignación básica mensual y otros ingresos permanentes admitidos por la Entidad, teniendo en cuenta la capacidad de pago del solicitante</w:t>
      </w:r>
      <w:r w:rsidR="00E520DC" w:rsidRPr="0011400A">
        <w:rPr>
          <w:b w:val="0"/>
          <w:sz w:val="24"/>
          <w:szCs w:val="24"/>
        </w:rPr>
        <w:t>.</w:t>
      </w:r>
      <w:r w:rsidRPr="0011400A">
        <w:rPr>
          <w:b w:val="0"/>
          <w:sz w:val="24"/>
          <w:szCs w:val="24"/>
        </w:rPr>
        <w:t xml:space="preserve"> En el caso de las solicitudes de colombianos en el exterior que aún no han definido su estatus migratorio, la capacidad de pago es únicamente del codeudor.</w:t>
      </w:r>
    </w:p>
    <w:p w:rsidR="004F4C62" w:rsidRPr="0011400A" w:rsidRDefault="004F4C62" w:rsidP="008D127C">
      <w:pPr>
        <w:jc w:val="both"/>
        <w:rPr>
          <w:rFonts w:ascii="Arial" w:hAnsi="Arial" w:cs="Arial"/>
        </w:rPr>
      </w:pPr>
    </w:p>
    <w:p w:rsidR="00C66E01" w:rsidRPr="0011400A" w:rsidRDefault="00C66E01" w:rsidP="00713B02">
      <w:pPr>
        <w:pStyle w:val="Ttulo4"/>
        <w:numPr>
          <w:ilvl w:val="3"/>
          <w:numId w:val="2"/>
        </w:numPr>
        <w:rPr>
          <w:rFonts w:eastAsiaTheme="minorEastAsia"/>
          <w:b w:val="0"/>
          <w:kern w:val="24"/>
          <w:sz w:val="24"/>
          <w:szCs w:val="24"/>
        </w:rPr>
      </w:pPr>
      <w:r w:rsidRPr="0011400A">
        <w:rPr>
          <w:rFonts w:eastAsiaTheme="minorEastAsia"/>
          <w:b w:val="0"/>
          <w:kern w:val="24"/>
          <w:sz w:val="24"/>
          <w:szCs w:val="24"/>
        </w:rPr>
        <w:t xml:space="preserve">El valor máximo a financiar para todos los casos será máximo el 80%, el cual se calculará sobre el valor de </w:t>
      </w:r>
      <w:proofErr w:type="gramStart"/>
      <w:r w:rsidRPr="0011400A">
        <w:rPr>
          <w:rFonts w:eastAsiaTheme="minorEastAsia"/>
          <w:b w:val="0"/>
          <w:kern w:val="24"/>
          <w:sz w:val="24"/>
          <w:szCs w:val="24"/>
        </w:rPr>
        <w:t>la  compra</w:t>
      </w:r>
      <w:proofErr w:type="gramEnd"/>
      <w:r w:rsidRPr="0011400A">
        <w:rPr>
          <w:rFonts w:eastAsiaTheme="minorEastAsia"/>
          <w:b w:val="0"/>
          <w:kern w:val="24"/>
          <w:sz w:val="24"/>
          <w:szCs w:val="24"/>
        </w:rPr>
        <w:t xml:space="preserve"> venta o del avalúo comercial, tomando como referencia el que registre menor valor. No obstante la diferencia de los valores no puede </w:t>
      </w:r>
      <w:proofErr w:type="gramStart"/>
      <w:r w:rsidRPr="0011400A">
        <w:rPr>
          <w:rFonts w:eastAsiaTheme="minorEastAsia"/>
          <w:b w:val="0"/>
          <w:kern w:val="24"/>
          <w:sz w:val="24"/>
          <w:szCs w:val="24"/>
        </w:rPr>
        <w:t>constituir  lesión</w:t>
      </w:r>
      <w:proofErr w:type="gramEnd"/>
      <w:r w:rsidRPr="0011400A">
        <w:rPr>
          <w:rFonts w:eastAsiaTheme="minorEastAsia"/>
          <w:b w:val="0"/>
          <w:kern w:val="24"/>
          <w:sz w:val="24"/>
          <w:szCs w:val="24"/>
        </w:rPr>
        <w:t xml:space="preserve"> enorme;  es decir, que el precio pactado por la compra venta del inmueble no esté por debajo del 50% del avalúo comercial, ni supere el doble del valor del mismo.</w:t>
      </w:r>
    </w:p>
    <w:p w:rsidR="00C66E01" w:rsidRPr="0011400A" w:rsidRDefault="00C66E01" w:rsidP="00C66E01">
      <w:pPr>
        <w:pStyle w:val="Ttulo4"/>
        <w:numPr>
          <w:ilvl w:val="0"/>
          <w:numId w:val="0"/>
        </w:numPr>
        <w:ind w:left="1572"/>
        <w:rPr>
          <w:rFonts w:eastAsiaTheme="minorEastAsia"/>
          <w:b w:val="0"/>
          <w:kern w:val="24"/>
          <w:sz w:val="24"/>
          <w:szCs w:val="24"/>
        </w:rPr>
      </w:pPr>
    </w:p>
    <w:p w:rsidR="004F4C62" w:rsidRPr="0011400A" w:rsidRDefault="004F4C62" w:rsidP="00713B02">
      <w:pPr>
        <w:pStyle w:val="Ttulo4"/>
        <w:numPr>
          <w:ilvl w:val="3"/>
          <w:numId w:val="2"/>
        </w:numPr>
        <w:rPr>
          <w:b w:val="0"/>
          <w:sz w:val="24"/>
          <w:szCs w:val="24"/>
          <w:lang w:val="es-ES"/>
        </w:rPr>
      </w:pPr>
      <w:proofErr w:type="gramStart"/>
      <w:r w:rsidRPr="0011400A">
        <w:rPr>
          <w:b w:val="0"/>
          <w:sz w:val="24"/>
          <w:szCs w:val="24"/>
        </w:rPr>
        <w:t>En caso que</w:t>
      </w:r>
      <w:proofErr w:type="gramEnd"/>
      <w:r w:rsidRPr="0011400A">
        <w:rPr>
          <w:b w:val="0"/>
          <w:sz w:val="24"/>
          <w:szCs w:val="24"/>
        </w:rPr>
        <w:t xml:space="preserve"> el FNA acepte compartir la garantía hipotecaria de primer grado con otro acreedor hipotecario, la suma de las dos obligaciones no podrá exceder el setenta por ciento (70%) del valor comercial de la vivienda determinado en el avalúo comercial del inmueble.</w:t>
      </w:r>
    </w:p>
    <w:p w:rsidR="004F4C62" w:rsidRPr="0011400A" w:rsidRDefault="004F4C62" w:rsidP="008D127C">
      <w:pPr>
        <w:jc w:val="both"/>
        <w:rPr>
          <w:rFonts w:ascii="Arial" w:hAnsi="Arial" w:cs="Arial"/>
          <w:lang w:val="es-ES"/>
        </w:rPr>
      </w:pPr>
    </w:p>
    <w:p w:rsidR="004F4C62" w:rsidRPr="0011400A" w:rsidRDefault="004F4C62" w:rsidP="00713B02">
      <w:pPr>
        <w:pStyle w:val="Ttulo4"/>
        <w:numPr>
          <w:ilvl w:val="3"/>
          <w:numId w:val="2"/>
        </w:numPr>
        <w:rPr>
          <w:b w:val="0"/>
          <w:sz w:val="24"/>
          <w:szCs w:val="24"/>
          <w:lang w:val="es-ES"/>
        </w:rPr>
      </w:pPr>
      <w:r w:rsidRPr="0011400A">
        <w:rPr>
          <w:b w:val="0"/>
          <w:sz w:val="24"/>
          <w:szCs w:val="24"/>
        </w:rPr>
        <w:t>Cuando la solicitud de crédito para vivienda fuere conjunta, se tendrá en cuenta la asignación básica y la capacidad de pago de cada uno de los solicitantes, y con ella se establecerá el monto individual a que tendrían derecho y la sumatoria de éstos será el monto total del crédito conjunto, sin que exceda el monto máximo permitido.</w:t>
      </w:r>
      <w:r w:rsidRPr="0011400A">
        <w:rPr>
          <w:b w:val="0"/>
          <w:sz w:val="24"/>
          <w:szCs w:val="24"/>
          <w:lang w:val="es-ES"/>
        </w:rPr>
        <w:t xml:space="preserve"> </w:t>
      </w:r>
    </w:p>
    <w:p w:rsidR="004F4C62" w:rsidRPr="0011400A" w:rsidRDefault="004F4C62" w:rsidP="008D127C">
      <w:pPr>
        <w:jc w:val="both"/>
        <w:rPr>
          <w:rFonts w:ascii="Arial" w:hAnsi="Arial" w:cs="Arial"/>
          <w:lang w:val="es-ES"/>
        </w:rPr>
      </w:pPr>
    </w:p>
    <w:p w:rsidR="00F772BF" w:rsidRPr="0011400A" w:rsidRDefault="004F4C62" w:rsidP="00713B02">
      <w:pPr>
        <w:pStyle w:val="Ttulo4"/>
        <w:numPr>
          <w:ilvl w:val="3"/>
          <w:numId w:val="2"/>
        </w:numPr>
        <w:rPr>
          <w:b w:val="0"/>
          <w:sz w:val="24"/>
          <w:szCs w:val="24"/>
        </w:rPr>
      </w:pPr>
      <w:r w:rsidRPr="0011400A">
        <w:rPr>
          <w:b w:val="0"/>
          <w:sz w:val="24"/>
          <w:szCs w:val="24"/>
        </w:rPr>
        <w:t>El monto máximo para crédito hipotecario individual y conjunto</w:t>
      </w:r>
      <w:r w:rsidR="00DC44FA" w:rsidRPr="0011400A">
        <w:rPr>
          <w:b w:val="0"/>
          <w:sz w:val="24"/>
          <w:szCs w:val="24"/>
        </w:rPr>
        <w:t xml:space="preserve"> por cesantías</w:t>
      </w:r>
      <w:r w:rsidRPr="0011400A">
        <w:rPr>
          <w:b w:val="0"/>
          <w:sz w:val="24"/>
          <w:szCs w:val="24"/>
        </w:rPr>
        <w:t>, tanto en pesos como en UVR, será el equivalente a mil quinientos (1500) salarios mínimos mensuales legales vigentes</w:t>
      </w:r>
      <w:r w:rsidR="005E7BA6" w:rsidRPr="0011400A">
        <w:rPr>
          <w:b w:val="0"/>
          <w:sz w:val="24"/>
          <w:szCs w:val="24"/>
        </w:rPr>
        <w:t>. P</w:t>
      </w:r>
      <w:r w:rsidRPr="0011400A">
        <w:rPr>
          <w:b w:val="0"/>
          <w:sz w:val="24"/>
          <w:szCs w:val="24"/>
        </w:rPr>
        <w:t xml:space="preserve">ara AVC </w:t>
      </w:r>
      <w:r w:rsidR="005E7BA6" w:rsidRPr="0011400A">
        <w:rPr>
          <w:b w:val="0"/>
          <w:sz w:val="24"/>
          <w:szCs w:val="24"/>
        </w:rPr>
        <w:t>será de</w:t>
      </w:r>
      <w:r w:rsidR="00D92612" w:rsidRPr="0011400A">
        <w:rPr>
          <w:b w:val="0"/>
          <w:sz w:val="24"/>
          <w:szCs w:val="24"/>
        </w:rPr>
        <w:t xml:space="preserve"> </w:t>
      </w:r>
      <w:r w:rsidRPr="0011400A">
        <w:rPr>
          <w:b w:val="0"/>
          <w:sz w:val="24"/>
          <w:szCs w:val="24"/>
        </w:rPr>
        <w:t>quinientos (500) salarios míni</w:t>
      </w:r>
      <w:r w:rsidR="00C74D06" w:rsidRPr="0011400A">
        <w:rPr>
          <w:b w:val="0"/>
          <w:sz w:val="24"/>
          <w:szCs w:val="24"/>
        </w:rPr>
        <w:t xml:space="preserve">mos mensuales legales </w:t>
      </w:r>
      <w:r w:rsidR="005E7BA6" w:rsidRPr="0011400A">
        <w:rPr>
          <w:b w:val="0"/>
          <w:sz w:val="24"/>
          <w:szCs w:val="24"/>
        </w:rPr>
        <w:t>vigentes</w:t>
      </w:r>
      <w:r w:rsidR="00F772BF" w:rsidRPr="0011400A">
        <w:rPr>
          <w:b w:val="0"/>
          <w:sz w:val="24"/>
          <w:szCs w:val="24"/>
        </w:rPr>
        <w:t>.</w:t>
      </w:r>
    </w:p>
    <w:p w:rsidR="00F772BF" w:rsidRPr="0011400A" w:rsidRDefault="00F772BF" w:rsidP="008D127C">
      <w:pPr>
        <w:pStyle w:val="Ttulo4"/>
        <w:numPr>
          <w:ilvl w:val="0"/>
          <w:numId w:val="0"/>
        </w:numPr>
        <w:ind w:left="864"/>
        <w:rPr>
          <w:b w:val="0"/>
          <w:sz w:val="24"/>
          <w:szCs w:val="24"/>
        </w:rPr>
      </w:pPr>
    </w:p>
    <w:p w:rsidR="00C74D06" w:rsidRPr="0011400A" w:rsidRDefault="00F772BF" w:rsidP="008D127C">
      <w:pPr>
        <w:pStyle w:val="Ttulo4"/>
        <w:numPr>
          <w:ilvl w:val="0"/>
          <w:numId w:val="0"/>
        </w:numPr>
        <w:ind w:left="864" w:hanging="156"/>
        <w:rPr>
          <w:b w:val="0"/>
          <w:sz w:val="24"/>
          <w:szCs w:val="24"/>
        </w:rPr>
      </w:pPr>
      <w:r w:rsidRPr="0011400A">
        <w:rPr>
          <w:b w:val="0"/>
          <w:sz w:val="24"/>
          <w:szCs w:val="24"/>
        </w:rPr>
        <w:t xml:space="preserve"> </w:t>
      </w:r>
      <w:r w:rsidR="00852BF3" w:rsidRPr="0011400A">
        <w:rPr>
          <w:sz w:val="24"/>
          <w:szCs w:val="24"/>
        </w:rPr>
        <w:t>Parágrafo:</w:t>
      </w:r>
      <w:r w:rsidRPr="0011400A">
        <w:rPr>
          <w:b w:val="0"/>
          <w:sz w:val="24"/>
          <w:szCs w:val="24"/>
        </w:rPr>
        <w:t xml:space="preserve"> P</w:t>
      </w:r>
      <w:r w:rsidR="00D92612" w:rsidRPr="0011400A">
        <w:rPr>
          <w:b w:val="0"/>
          <w:sz w:val="24"/>
          <w:szCs w:val="24"/>
        </w:rPr>
        <w:t>ara</w:t>
      </w:r>
      <w:r w:rsidR="00C74D06" w:rsidRPr="0011400A">
        <w:rPr>
          <w:b w:val="0"/>
          <w:sz w:val="24"/>
          <w:szCs w:val="24"/>
        </w:rPr>
        <w:t xml:space="preserve"> dependientes, pensionados e</w:t>
      </w:r>
      <w:r w:rsidR="00D92612" w:rsidRPr="0011400A">
        <w:rPr>
          <w:b w:val="0"/>
          <w:sz w:val="24"/>
          <w:szCs w:val="24"/>
        </w:rPr>
        <w:t xml:space="preserve"> </w:t>
      </w:r>
      <w:r w:rsidR="007927AB" w:rsidRPr="0011400A">
        <w:rPr>
          <w:b w:val="0"/>
          <w:sz w:val="24"/>
          <w:szCs w:val="24"/>
        </w:rPr>
        <w:t>independi</w:t>
      </w:r>
      <w:r w:rsidRPr="0011400A">
        <w:rPr>
          <w:b w:val="0"/>
          <w:sz w:val="24"/>
          <w:szCs w:val="24"/>
        </w:rPr>
        <w:t xml:space="preserve">entes bancarizados que declaren </w:t>
      </w:r>
      <w:r w:rsidR="007927AB" w:rsidRPr="0011400A">
        <w:rPr>
          <w:b w:val="0"/>
          <w:sz w:val="24"/>
          <w:szCs w:val="24"/>
        </w:rPr>
        <w:t>renta o que hayan suscrito contrato de prestación de servicios profesionales o de apoyo a la gestión</w:t>
      </w:r>
      <w:r w:rsidR="00852BF3" w:rsidRPr="0011400A">
        <w:rPr>
          <w:b w:val="0"/>
          <w:sz w:val="24"/>
          <w:szCs w:val="24"/>
        </w:rPr>
        <w:t xml:space="preserve"> el monto máximo</w:t>
      </w:r>
      <w:r w:rsidR="005E7BA6" w:rsidRPr="0011400A">
        <w:rPr>
          <w:b w:val="0"/>
          <w:sz w:val="24"/>
          <w:szCs w:val="24"/>
        </w:rPr>
        <w:t xml:space="preserve"> será </w:t>
      </w:r>
      <w:r w:rsidR="007927AB" w:rsidRPr="0011400A">
        <w:rPr>
          <w:b w:val="0"/>
          <w:sz w:val="24"/>
          <w:szCs w:val="24"/>
        </w:rPr>
        <w:t>hasta mil quinientos (1500) salarios mínimos mensuales legales vigentes.</w:t>
      </w:r>
    </w:p>
    <w:p w:rsidR="00C74D06" w:rsidRPr="0011400A" w:rsidRDefault="00C74D06" w:rsidP="008D127C">
      <w:pPr>
        <w:jc w:val="both"/>
        <w:rPr>
          <w:lang w:val="es-MX"/>
        </w:rPr>
      </w:pPr>
    </w:p>
    <w:p w:rsidR="004F4C62" w:rsidRPr="0011400A" w:rsidRDefault="004F4C62" w:rsidP="00713B02">
      <w:pPr>
        <w:pStyle w:val="Ttulo4"/>
        <w:numPr>
          <w:ilvl w:val="3"/>
          <w:numId w:val="2"/>
        </w:numPr>
        <w:rPr>
          <w:b w:val="0"/>
          <w:sz w:val="24"/>
          <w:szCs w:val="24"/>
        </w:rPr>
      </w:pPr>
      <w:r w:rsidRPr="0011400A">
        <w:rPr>
          <w:b w:val="0"/>
          <w:sz w:val="24"/>
          <w:szCs w:val="24"/>
        </w:rPr>
        <w:t xml:space="preserve">El valor máximo de financiación en la finalidad de mejora no podrá exceder el 50% del valor comercial de la vivienda determinado en el avalúo comercial del inmueble. </w:t>
      </w:r>
    </w:p>
    <w:p w:rsidR="009C27E9" w:rsidRPr="0011400A" w:rsidRDefault="009C27E9" w:rsidP="009C27E9">
      <w:pPr>
        <w:rPr>
          <w:lang w:val="es-MX"/>
        </w:rPr>
      </w:pPr>
    </w:p>
    <w:p w:rsidR="004F4C62" w:rsidRPr="0011400A" w:rsidRDefault="004F4C62" w:rsidP="008D127C">
      <w:pPr>
        <w:jc w:val="both"/>
        <w:rPr>
          <w:rFonts w:ascii="Arial" w:hAnsi="Arial" w:cs="Arial"/>
        </w:rPr>
      </w:pPr>
      <w:r w:rsidRPr="0011400A">
        <w:rPr>
          <w:rFonts w:ascii="Arial" w:hAnsi="Arial" w:cs="Arial"/>
          <w:b/>
          <w:lang w:val="es-ES"/>
        </w:rPr>
        <w:t xml:space="preserve">Parágrafo: </w:t>
      </w:r>
      <w:r w:rsidRPr="0011400A">
        <w:rPr>
          <w:rFonts w:ascii="Arial" w:hAnsi="Arial" w:cs="Arial"/>
        </w:rPr>
        <w:t xml:space="preserve">El FNA otorgará créditos para vivienda denominados en unidades de valor real UVR o en pesos bajo los sistemas de amortización aprobados por la </w:t>
      </w:r>
      <w:r w:rsidRPr="0011400A">
        <w:rPr>
          <w:rFonts w:ascii="Arial" w:hAnsi="Arial" w:cs="Arial"/>
        </w:rPr>
        <w:lastRenderedPageBreak/>
        <w:t>Superintendencia Financiera de Colombia contenidos en la Circular Externa 085 de 2000 o en las normas que la modifiquen, sustituyan o adicionen.</w:t>
      </w:r>
    </w:p>
    <w:p w:rsidR="004F4C62" w:rsidRDefault="004F4C62" w:rsidP="008D127C">
      <w:pPr>
        <w:jc w:val="both"/>
        <w:rPr>
          <w:rFonts w:ascii="Arial" w:hAnsi="Arial" w:cs="Arial"/>
          <w:lang w:val="es-ES"/>
        </w:rPr>
      </w:pPr>
    </w:p>
    <w:p w:rsidR="00C84912" w:rsidRPr="0011400A" w:rsidRDefault="00C84912" w:rsidP="008D127C">
      <w:pPr>
        <w:jc w:val="both"/>
        <w:rPr>
          <w:rFonts w:ascii="Arial" w:hAnsi="Arial" w:cs="Arial"/>
          <w:lang w:val="es-ES"/>
        </w:rPr>
      </w:pPr>
    </w:p>
    <w:p w:rsidR="004F4C62" w:rsidRPr="0011400A" w:rsidRDefault="004F4C62" w:rsidP="00713B02">
      <w:pPr>
        <w:pStyle w:val="Ttulo2"/>
        <w:numPr>
          <w:ilvl w:val="1"/>
          <w:numId w:val="2"/>
        </w:numPr>
        <w:jc w:val="both"/>
        <w:rPr>
          <w:rFonts w:ascii="Arial" w:hAnsi="Arial" w:cs="Arial"/>
          <w:szCs w:val="24"/>
        </w:rPr>
      </w:pPr>
      <w:bookmarkStart w:id="184" w:name="_Toc305584922"/>
      <w:bookmarkStart w:id="185" w:name="_Toc437449270"/>
      <w:bookmarkStart w:id="186" w:name="_Toc438121698"/>
      <w:bookmarkStart w:id="187" w:name="_Toc31965621"/>
      <w:r w:rsidRPr="0011400A">
        <w:rPr>
          <w:rFonts w:ascii="Arial" w:hAnsi="Arial" w:cs="Arial"/>
          <w:szCs w:val="24"/>
        </w:rPr>
        <w:t>AMORTIZACIÓN DE LOS CRÉDITOS – CUOTAS</w:t>
      </w:r>
      <w:bookmarkEnd w:id="184"/>
      <w:bookmarkEnd w:id="185"/>
      <w:bookmarkEnd w:id="186"/>
      <w:bookmarkEnd w:id="187"/>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lang w:val="es-ES_tradnl"/>
        </w:rPr>
      </w:pPr>
      <w:r w:rsidRPr="0011400A">
        <w:rPr>
          <w:rFonts w:ascii="Arial" w:hAnsi="Arial" w:cs="Arial"/>
          <w:lang w:val="es-ES_tradnl"/>
        </w:rPr>
        <w:t xml:space="preserve">El crédito será pagado por los afiliados mediante cuotas mensuales sucesivas mes vencido, en cuyo valor estarán incluidos los intereses remuneratorios y la amortización a capital. Adicionalmente, se cobrará el valor correspondiente al costo de los seguros. La primera cuota será exigible a los treinta (30) días calendario contados a partir de la fecha de desembolso del crédito. El valor de la primera cuota del </w:t>
      </w:r>
      <w:proofErr w:type="gramStart"/>
      <w:r w:rsidRPr="0011400A">
        <w:rPr>
          <w:rFonts w:ascii="Arial" w:hAnsi="Arial" w:cs="Arial"/>
          <w:lang w:val="es-ES_tradnl"/>
        </w:rPr>
        <w:t>crédito,</w:t>
      </w:r>
      <w:proofErr w:type="gramEnd"/>
      <w:r w:rsidRPr="0011400A">
        <w:rPr>
          <w:rFonts w:ascii="Arial" w:hAnsi="Arial" w:cs="Arial"/>
          <w:lang w:val="es-ES_tradnl"/>
        </w:rPr>
        <w:t xml:space="preserve"> no podrá exceder el 30% de los ingresos mensuales del afiliado considerados para el otorgamiento del crédito.</w:t>
      </w:r>
    </w:p>
    <w:p w:rsidR="004F4C62" w:rsidRPr="0011400A" w:rsidRDefault="004F4C62" w:rsidP="008D127C">
      <w:pPr>
        <w:jc w:val="both"/>
        <w:rPr>
          <w:rFonts w:ascii="Arial" w:hAnsi="Arial" w:cs="Arial"/>
          <w:lang w:val="es-ES_tradnl"/>
        </w:rPr>
      </w:pPr>
    </w:p>
    <w:p w:rsidR="004F4C62" w:rsidRPr="0011400A" w:rsidRDefault="004F4C62" w:rsidP="008D127C">
      <w:pPr>
        <w:jc w:val="both"/>
        <w:rPr>
          <w:rFonts w:ascii="Arial" w:hAnsi="Arial" w:cs="Arial"/>
          <w:lang w:val="es-ES_tradnl"/>
        </w:rPr>
      </w:pPr>
      <w:r w:rsidRPr="0011400A">
        <w:rPr>
          <w:rFonts w:ascii="Arial" w:hAnsi="Arial" w:cs="Arial"/>
          <w:lang w:val="es-ES_tradnl"/>
        </w:rPr>
        <w:t>El valor de la primera cuota se ajustará a las fechas de vencimiento para pago definidas por el FNA.</w:t>
      </w:r>
    </w:p>
    <w:p w:rsidR="004F4C62" w:rsidRPr="0011400A" w:rsidRDefault="004F4C62" w:rsidP="008D127C">
      <w:pPr>
        <w:jc w:val="both"/>
        <w:rPr>
          <w:rFonts w:ascii="Arial" w:hAnsi="Arial" w:cs="Arial"/>
          <w:lang w:val="es-ES_tradnl"/>
        </w:rPr>
      </w:pPr>
    </w:p>
    <w:p w:rsidR="004F4C62" w:rsidRPr="0011400A" w:rsidRDefault="004F4C62" w:rsidP="008D127C">
      <w:pPr>
        <w:jc w:val="both"/>
        <w:rPr>
          <w:rFonts w:ascii="Arial" w:hAnsi="Arial" w:cs="Arial"/>
          <w:lang w:val="es-ES_tradnl"/>
        </w:rPr>
      </w:pPr>
      <w:r w:rsidRPr="0011400A">
        <w:rPr>
          <w:rFonts w:ascii="Arial" w:hAnsi="Arial" w:cs="Arial"/>
          <w:lang w:val="es-ES_tradnl"/>
        </w:rPr>
        <w:t xml:space="preserve">Los créditos podrán </w:t>
      </w:r>
      <w:proofErr w:type="gramStart"/>
      <w:r w:rsidRPr="0011400A">
        <w:rPr>
          <w:rFonts w:ascii="Arial" w:hAnsi="Arial" w:cs="Arial"/>
          <w:lang w:val="es-ES_tradnl"/>
        </w:rPr>
        <w:t>pre pagarse</w:t>
      </w:r>
      <w:proofErr w:type="gramEnd"/>
      <w:r w:rsidRPr="0011400A">
        <w:rPr>
          <w:rFonts w:ascii="Arial" w:hAnsi="Arial" w:cs="Arial"/>
          <w:lang w:val="es-ES_tradnl"/>
        </w:rPr>
        <w:t xml:space="preserve"> total o parcialmente en cualquier momento sin penalidad alguna.  En caso de prepagos parciales, el deudor tendrá derecho a elegir si el monto abonado disminuye el valor de la cuota o el plazo de la obligación. </w:t>
      </w:r>
    </w:p>
    <w:p w:rsidR="004F4C62" w:rsidRPr="0011400A" w:rsidRDefault="004F4C62" w:rsidP="008D127C">
      <w:pPr>
        <w:jc w:val="both"/>
        <w:rPr>
          <w:rFonts w:ascii="Arial" w:hAnsi="Arial" w:cs="Arial"/>
          <w:lang w:val="es-ES"/>
        </w:rPr>
      </w:pPr>
    </w:p>
    <w:p w:rsidR="004F4C62" w:rsidRDefault="00735231" w:rsidP="008D127C">
      <w:pPr>
        <w:jc w:val="both"/>
        <w:rPr>
          <w:rFonts w:ascii="Arial" w:hAnsi="Arial" w:cs="Arial"/>
          <w:lang w:val="es-ES_tradnl"/>
        </w:rPr>
      </w:pPr>
      <w:r w:rsidRPr="0011400A">
        <w:rPr>
          <w:rFonts w:ascii="Arial" w:hAnsi="Arial" w:cs="Arial"/>
          <w:lang w:val="es-ES_tradnl"/>
        </w:rPr>
        <w:t>Los</w:t>
      </w:r>
      <w:r w:rsidR="004F4C62" w:rsidRPr="0011400A">
        <w:rPr>
          <w:rFonts w:ascii="Arial" w:hAnsi="Arial" w:cs="Arial"/>
          <w:lang w:val="es-ES_tradnl"/>
        </w:rPr>
        <w:t xml:space="preserve"> sistema</w:t>
      </w:r>
      <w:r w:rsidRPr="0011400A">
        <w:rPr>
          <w:rFonts w:ascii="Arial" w:hAnsi="Arial" w:cs="Arial"/>
          <w:lang w:val="es-ES_tradnl"/>
        </w:rPr>
        <w:t>s</w:t>
      </w:r>
      <w:r w:rsidR="004F4C62" w:rsidRPr="0011400A">
        <w:rPr>
          <w:rFonts w:ascii="Arial" w:hAnsi="Arial" w:cs="Arial"/>
          <w:lang w:val="es-ES_tradnl"/>
        </w:rPr>
        <w:t xml:space="preserve"> de amortización </w:t>
      </w:r>
      <w:r w:rsidRPr="0011400A">
        <w:rPr>
          <w:rFonts w:ascii="Arial" w:hAnsi="Arial" w:cs="Arial"/>
          <w:lang w:val="es-ES_tradnl"/>
        </w:rPr>
        <w:t xml:space="preserve">en </w:t>
      </w:r>
      <w:r w:rsidR="004F4C62" w:rsidRPr="0011400A">
        <w:rPr>
          <w:rFonts w:ascii="Arial" w:hAnsi="Arial" w:cs="Arial"/>
          <w:lang w:val="es-ES_tradnl"/>
        </w:rPr>
        <w:t>UVR</w:t>
      </w:r>
      <w:r w:rsidRPr="0011400A">
        <w:rPr>
          <w:rFonts w:ascii="Arial" w:hAnsi="Arial" w:cs="Arial"/>
          <w:lang w:val="es-ES_tradnl"/>
        </w:rPr>
        <w:t>, los</w:t>
      </w:r>
      <w:r w:rsidR="004F4C62" w:rsidRPr="0011400A">
        <w:rPr>
          <w:rFonts w:ascii="Arial" w:hAnsi="Arial" w:cs="Arial"/>
          <w:lang w:val="es-ES_tradnl"/>
        </w:rPr>
        <w:t xml:space="preserve"> cual</w:t>
      </w:r>
      <w:r w:rsidRPr="0011400A">
        <w:rPr>
          <w:rFonts w:ascii="Arial" w:hAnsi="Arial" w:cs="Arial"/>
          <w:lang w:val="es-ES_tradnl"/>
        </w:rPr>
        <w:t>es</w:t>
      </w:r>
      <w:r w:rsidR="004F4C62" w:rsidRPr="0011400A">
        <w:rPr>
          <w:rFonts w:ascii="Arial" w:hAnsi="Arial" w:cs="Arial"/>
          <w:lang w:val="es-ES_tradnl"/>
        </w:rPr>
        <w:t xml:space="preserve"> fue</w:t>
      </w:r>
      <w:r w:rsidRPr="0011400A">
        <w:rPr>
          <w:rFonts w:ascii="Arial" w:hAnsi="Arial" w:cs="Arial"/>
          <w:lang w:val="es-ES_tradnl"/>
        </w:rPr>
        <w:t>ron</w:t>
      </w:r>
      <w:r w:rsidR="004F4C62" w:rsidRPr="0011400A">
        <w:rPr>
          <w:rFonts w:ascii="Arial" w:hAnsi="Arial" w:cs="Arial"/>
          <w:lang w:val="es-ES_tradnl"/>
        </w:rPr>
        <w:t xml:space="preserve"> adoptado</w:t>
      </w:r>
      <w:r w:rsidRPr="0011400A">
        <w:rPr>
          <w:rFonts w:ascii="Arial" w:hAnsi="Arial" w:cs="Arial"/>
          <w:lang w:val="es-ES_tradnl"/>
        </w:rPr>
        <w:t>s</w:t>
      </w:r>
      <w:r w:rsidR="004F4C62" w:rsidRPr="0011400A">
        <w:rPr>
          <w:rFonts w:ascii="Arial" w:hAnsi="Arial" w:cs="Arial"/>
          <w:lang w:val="es-ES_tradnl"/>
        </w:rPr>
        <w:t xml:space="preserve"> por la Junta Directiva del FNA y aprobado por la Superintendencia Financiera de Colombia, incluye los ajustes de la unidad de valor real UVR durante el plazo pactado de acuerdo con la ley y en consecuencia el valor de las obligaciones que contraen los deudores en desarrollo de los créditos otorgados, se ajustarán en moneda legal colombiana, con la periodicidad y atendiendo el valor de dicha unidad, calculado y comunicado por la autoridad competente. </w:t>
      </w:r>
    </w:p>
    <w:p w:rsidR="00ED141B" w:rsidRPr="0011400A" w:rsidRDefault="00ED141B" w:rsidP="008D127C">
      <w:pPr>
        <w:jc w:val="both"/>
        <w:rPr>
          <w:rFonts w:ascii="Arial" w:hAnsi="Arial" w:cs="Arial"/>
          <w:lang w:val="es-ES_tradnl"/>
        </w:rPr>
      </w:pPr>
    </w:p>
    <w:p w:rsidR="004F4C62" w:rsidRPr="0011400A" w:rsidRDefault="004F4C62" w:rsidP="008D127C">
      <w:pPr>
        <w:jc w:val="both"/>
        <w:rPr>
          <w:rFonts w:ascii="Arial" w:hAnsi="Arial" w:cs="Arial"/>
          <w:lang w:val="es-ES_tradnl"/>
        </w:rPr>
      </w:pPr>
    </w:p>
    <w:p w:rsidR="004F4C62" w:rsidRPr="0011400A" w:rsidRDefault="004F4C62" w:rsidP="00713B02">
      <w:pPr>
        <w:pStyle w:val="Ttulo2"/>
        <w:numPr>
          <w:ilvl w:val="1"/>
          <w:numId w:val="2"/>
        </w:numPr>
        <w:jc w:val="both"/>
        <w:rPr>
          <w:rFonts w:ascii="Arial" w:hAnsi="Arial" w:cs="Arial"/>
          <w:szCs w:val="24"/>
        </w:rPr>
      </w:pPr>
      <w:bookmarkStart w:id="188" w:name="_Toc437449271"/>
      <w:bookmarkStart w:id="189" w:name="_Toc438121699"/>
      <w:bookmarkStart w:id="190" w:name="_Toc31965622"/>
      <w:r w:rsidRPr="0011400A">
        <w:rPr>
          <w:rFonts w:ascii="Arial" w:hAnsi="Arial" w:cs="Arial"/>
          <w:szCs w:val="24"/>
        </w:rPr>
        <w:t>CONDICIONES ESPECIALES PARA SEGUROS DEL PRODUCTO DE CREDITO DE VIVIENDA.</w:t>
      </w:r>
      <w:bookmarkEnd w:id="188"/>
      <w:bookmarkEnd w:id="189"/>
      <w:bookmarkEnd w:id="190"/>
    </w:p>
    <w:p w:rsidR="004F4C62" w:rsidRDefault="004F4C62" w:rsidP="008D127C">
      <w:pPr>
        <w:jc w:val="both"/>
        <w:rPr>
          <w:rFonts w:ascii="Arial" w:hAnsi="Arial" w:cs="Arial"/>
        </w:rPr>
      </w:pPr>
    </w:p>
    <w:p w:rsidR="00ED141B" w:rsidRPr="0011400A" w:rsidRDefault="00ED141B" w:rsidP="008D127C">
      <w:pPr>
        <w:jc w:val="both"/>
        <w:rPr>
          <w:rFonts w:ascii="Arial" w:hAnsi="Arial" w:cs="Arial"/>
        </w:rPr>
      </w:pPr>
    </w:p>
    <w:p w:rsidR="004F4C62" w:rsidRDefault="004F4C62" w:rsidP="008D127C">
      <w:pPr>
        <w:jc w:val="both"/>
        <w:rPr>
          <w:rFonts w:ascii="Arial" w:hAnsi="Arial" w:cs="Arial"/>
        </w:rPr>
      </w:pPr>
      <w:r w:rsidRPr="0011400A">
        <w:rPr>
          <w:rFonts w:ascii="Arial" w:hAnsi="Arial" w:cs="Arial"/>
        </w:rPr>
        <w:t xml:space="preserve">Tratándose de créditos para Vivienda de interés Social VIP y VIS con los cuales se haya adquirido vivienda nueva o usada o se utilicen en </w:t>
      </w:r>
      <w:r w:rsidRPr="00217065">
        <w:rPr>
          <w:rFonts w:ascii="Arial" w:hAnsi="Arial" w:cs="Arial"/>
        </w:rPr>
        <w:t>mejora</w:t>
      </w:r>
      <w:r w:rsidRPr="0011400A">
        <w:rPr>
          <w:rFonts w:ascii="Arial" w:hAnsi="Arial" w:cs="Arial"/>
        </w:rPr>
        <w:t>s o construcción, se podrá contar con la cobertura del FNG siempre y cuando cumpla con las condiciones establecidas en el Manual SARC de la entidad.</w:t>
      </w:r>
      <w:bookmarkStart w:id="191" w:name="_Toc305584932"/>
      <w:bookmarkStart w:id="192" w:name="_Toc437449272"/>
    </w:p>
    <w:p w:rsidR="00C84912" w:rsidRDefault="00C84912" w:rsidP="008D127C">
      <w:pPr>
        <w:jc w:val="both"/>
        <w:rPr>
          <w:rFonts w:ascii="Arial" w:hAnsi="Arial" w:cs="Arial"/>
        </w:rPr>
      </w:pPr>
    </w:p>
    <w:p w:rsidR="00702DDF" w:rsidRPr="0011400A" w:rsidRDefault="00702DDF" w:rsidP="008D127C">
      <w:pPr>
        <w:jc w:val="both"/>
        <w:rPr>
          <w:rFonts w:ascii="Arial" w:hAnsi="Arial" w:cs="Arial"/>
        </w:rPr>
      </w:pPr>
    </w:p>
    <w:p w:rsidR="004F4C62" w:rsidRDefault="004F4C62" w:rsidP="00713B02">
      <w:pPr>
        <w:pStyle w:val="Ttulo2"/>
        <w:numPr>
          <w:ilvl w:val="1"/>
          <w:numId w:val="2"/>
        </w:numPr>
        <w:jc w:val="both"/>
        <w:rPr>
          <w:rFonts w:ascii="Arial" w:hAnsi="Arial" w:cs="Arial"/>
          <w:szCs w:val="24"/>
        </w:rPr>
      </w:pPr>
      <w:bookmarkStart w:id="193" w:name="_Toc438121700"/>
      <w:bookmarkStart w:id="194" w:name="_Toc31965623"/>
      <w:r w:rsidRPr="0011400A">
        <w:rPr>
          <w:rFonts w:ascii="Arial" w:hAnsi="Arial" w:cs="Arial"/>
          <w:szCs w:val="24"/>
        </w:rPr>
        <w:t>OTORGAMIENTO DE CRÉDITO</w:t>
      </w:r>
      <w:bookmarkEnd w:id="191"/>
      <w:bookmarkEnd w:id="192"/>
      <w:bookmarkEnd w:id="193"/>
      <w:bookmarkEnd w:id="194"/>
    </w:p>
    <w:p w:rsidR="00C84912" w:rsidRPr="00C84912" w:rsidRDefault="00C84912" w:rsidP="00C84912">
      <w:pPr>
        <w:rPr>
          <w:lang w:val="es-MX"/>
        </w:rPr>
      </w:pPr>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rPr>
      </w:pPr>
      <w:r w:rsidRPr="0011400A">
        <w:rPr>
          <w:rFonts w:ascii="Arial" w:hAnsi="Arial" w:cs="Arial"/>
        </w:rPr>
        <w:t>Realizado el estudio de las solicitudes de crédito para vivienda de acuerdo con lo establecido en el presente Reglamento, el manual SARC y los instructivos de análisis de crédito del FNA, se elaborará el informe de adjudicación de crédito para someter a consideración de las instancias de decisión, en el cual se indicará el proceso surtido y la relación de los afiliados que pueden ser beneficiarios de créditos.</w:t>
      </w:r>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rPr>
      </w:pPr>
      <w:r w:rsidRPr="0011400A">
        <w:rPr>
          <w:rFonts w:ascii="Arial" w:hAnsi="Arial" w:cs="Arial"/>
        </w:rPr>
        <w:t>Una vez decidido el crédito, el FNA realizara la oferta del crédito al afiliado y los pasos a seguir. En caso de rechazo de la solicitud, el área Comercial le comunicará al afiliado dicha situación.</w:t>
      </w:r>
    </w:p>
    <w:p w:rsidR="00C84912" w:rsidRDefault="00C84912" w:rsidP="008D127C">
      <w:pPr>
        <w:jc w:val="both"/>
        <w:rPr>
          <w:rFonts w:ascii="Arial" w:hAnsi="Arial" w:cs="Arial"/>
        </w:rPr>
      </w:pPr>
    </w:p>
    <w:p w:rsidR="00A84BDC" w:rsidRPr="005606EA" w:rsidRDefault="004F4C62" w:rsidP="00B47050">
      <w:pPr>
        <w:pStyle w:val="Ttulo2"/>
        <w:numPr>
          <w:ilvl w:val="1"/>
          <w:numId w:val="2"/>
        </w:numPr>
        <w:jc w:val="both"/>
      </w:pPr>
      <w:bookmarkStart w:id="195" w:name="_Toc305584933"/>
      <w:bookmarkStart w:id="196" w:name="_Toc437449273"/>
      <w:bookmarkStart w:id="197" w:name="_Toc438121701"/>
      <w:bookmarkStart w:id="198" w:name="_Toc31965624"/>
      <w:r w:rsidRPr="005606EA">
        <w:rPr>
          <w:rFonts w:ascii="Arial" w:hAnsi="Arial" w:cs="Arial"/>
          <w:szCs w:val="24"/>
        </w:rPr>
        <w:lastRenderedPageBreak/>
        <w:t>OFERTA DE CRÉDITO.</w:t>
      </w:r>
      <w:bookmarkEnd w:id="195"/>
      <w:bookmarkEnd w:id="196"/>
      <w:bookmarkEnd w:id="197"/>
      <w:bookmarkEnd w:id="198"/>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rPr>
      </w:pPr>
      <w:r w:rsidRPr="0011400A">
        <w:rPr>
          <w:rFonts w:ascii="Arial" w:hAnsi="Arial" w:cs="Arial"/>
        </w:rPr>
        <w:t>En caso de aprobación, y una vez adjudicada la solicitud de Crédito, se formula oferta de crédito al afiliado.</w:t>
      </w:r>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rPr>
      </w:pPr>
      <w:r w:rsidRPr="0011400A">
        <w:rPr>
          <w:rFonts w:ascii="Arial" w:hAnsi="Arial" w:cs="Arial"/>
        </w:rPr>
        <w:t>La oferta debe contener lo siguiente:</w:t>
      </w:r>
    </w:p>
    <w:p w:rsidR="004F4C62" w:rsidRDefault="004F4C62" w:rsidP="005A13A9">
      <w:pPr>
        <w:rPr>
          <w:rFonts w:ascii="Arial" w:hAnsi="Arial" w:cs="Arial"/>
        </w:rPr>
      </w:pPr>
    </w:p>
    <w:p w:rsidR="008113EC" w:rsidRPr="0011400A" w:rsidRDefault="008113EC" w:rsidP="005A13A9">
      <w:pPr>
        <w:rPr>
          <w:rFonts w:ascii="Arial" w:hAnsi="Arial" w:cs="Arial"/>
        </w:rPr>
      </w:pPr>
    </w:p>
    <w:p w:rsidR="004F4C62" w:rsidRDefault="004F4C62" w:rsidP="00713B02">
      <w:pPr>
        <w:pStyle w:val="Ttulo3"/>
        <w:numPr>
          <w:ilvl w:val="2"/>
          <w:numId w:val="2"/>
        </w:numPr>
        <w:ind w:left="1429"/>
        <w:rPr>
          <w:sz w:val="24"/>
          <w:szCs w:val="24"/>
        </w:rPr>
      </w:pPr>
      <w:r w:rsidRPr="0011400A">
        <w:rPr>
          <w:sz w:val="24"/>
          <w:szCs w:val="24"/>
        </w:rPr>
        <w:t>Las condicione</w:t>
      </w:r>
      <w:r w:rsidR="005B1CEF" w:rsidRPr="0011400A">
        <w:rPr>
          <w:sz w:val="24"/>
          <w:szCs w:val="24"/>
        </w:rPr>
        <w:t>s del contrato.</w:t>
      </w:r>
      <w:r w:rsidR="0070428B" w:rsidRPr="0011400A">
        <w:rPr>
          <w:sz w:val="24"/>
          <w:szCs w:val="24"/>
        </w:rPr>
        <w:t xml:space="preserve"> </w:t>
      </w:r>
    </w:p>
    <w:p w:rsidR="00313D08" w:rsidRPr="00313D08" w:rsidRDefault="00313D08" w:rsidP="00313D08">
      <w:pPr>
        <w:rPr>
          <w:lang w:val="es-MX"/>
        </w:rPr>
      </w:pPr>
    </w:p>
    <w:p w:rsidR="004F4C62" w:rsidRPr="0011400A" w:rsidRDefault="004F4C62" w:rsidP="008D127C">
      <w:pPr>
        <w:pStyle w:val="Prrafodelista"/>
        <w:ind w:left="720"/>
      </w:pPr>
    </w:p>
    <w:p w:rsidR="00804EA1" w:rsidRDefault="00804EA1" w:rsidP="00804EA1">
      <w:pPr>
        <w:jc w:val="both"/>
        <w:rPr>
          <w:rFonts w:ascii="Arial" w:hAnsi="Arial" w:cs="Arial"/>
        </w:rPr>
      </w:pPr>
      <w:r w:rsidRPr="00804EA1">
        <w:rPr>
          <w:rFonts w:ascii="Arial" w:hAnsi="Arial" w:cs="Arial"/>
        </w:rPr>
        <w:t xml:space="preserve">La carta de oferta tiene una vigencia de seis (6) meses contados a partir de la fecha de la aprobación de </w:t>
      </w:r>
      <w:proofErr w:type="gramStart"/>
      <w:r w:rsidRPr="00804EA1">
        <w:rPr>
          <w:rFonts w:ascii="Arial" w:hAnsi="Arial" w:cs="Arial"/>
        </w:rPr>
        <w:t>la misma</w:t>
      </w:r>
      <w:proofErr w:type="gramEnd"/>
      <w:r w:rsidRPr="00804EA1">
        <w:rPr>
          <w:rFonts w:ascii="Arial" w:hAnsi="Arial" w:cs="Arial"/>
        </w:rPr>
        <w:t>. Durante ese plazo el afiliado deberá radicar en el FNA todos los documentos señalados en la oferta de crédito. Pasados los seis (6) meses la oferta perderá validez.</w:t>
      </w:r>
    </w:p>
    <w:p w:rsidR="00A56469" w:rsidRPr="00804EA1" w:rsidRDefault="00A56469" w:rsidP="00804EA1">
      <w:pPr>
        <w:jc w:val="both"/>
        <w:rPr>
          <w:rFonts w:ascii="Arial" w:hAnsi="Arial" w:cs="Arial"/>
        </w:rPr>
      </w:pPr>
    </w:p>
    <w:p w:rsidR="00804EA1" w:rsidRDefault="00804EA1" w:rsidP="00804EA1">
      <w:pPr>
        <w:jc w:val="both"/>
        <w:rPr>
          <w:rFonts w:ascii="Arial" w:hAnsi="Arial" w:cs="Arial"/>
        </w:rPr>
      </w:pPr>
      <w:r w:rsidRPr="00804EA1">
        <w:rPr>
          <w:rFonts w:ascii="Arial" w:hAnsi="Arial" w:cs="Arial"/>
        </w:rPr>
        <w:t>Si los documentos son radicados dentro del plazo señalado en el inciso anterior y transcurren nueve (9) meses después de la aprobación, sin que se haya realizado el avalúo, se efectuará un nuevo análisis de crédito para confirmar que se mantienen las condiciones financieras del (los) solicitante(s), requisito necesario para continuar con el proceso de legalización y desembolso.</w:t>
      </w:r>
    </w:p>
    <w:p w:rsidR="00A56469" w:rsidRPr="00804EA1" w:rsidRDefault="00A56469" w:rsidP="00804EA1">
      <w:pPr>
        <w:jc w:val="both"/>
        <w:rPr>
          <w:rFonts w:ascii="Arial" w:hAnsi="Arial" w:cs="Arial"/>
        </w:rPr>
      </w:pPr>
    </w:p>
    <w:p w:rsidR="00804EA1" w:rsidRPr="00804EA1" w:rsidRDefault="00804EA1" w:rsidP="00804EA1">
      <w:pPr>
        <w:jc w:val="both"/>
        <w:rPr>
          <w:rFonts w:ascii="Arial" w:hAnsi="Arial" w:cs="Arial"/>
        </w:rPr>
      </w:pPr>
      <w:r w:rsidRPr="00804EA1">
        <w:rPr>
          <w:rFonts w:ascii="Arial" w:hAnsi="Arial" w:cs="Arial"/>
          <w:b/>
          <w:bCs/>
        </w:rPr>
        <w:t xml:space="preserve">PARÁGRAFO: </w:t>
      </w:r>
      <w:r w:rsidRPr="00804EA1">
        <w:rPr>
          <w:rFonts w:ascii="Arial" w:hAnsi="Arial" w:cs="Arial"/>
        </w:rPr>
        <w:t xml:space="preserve">La verificación de las condiciones financieras favorables para dar continuidad al proceso de legalización y desembolso, siempre se deberá realizar para cada uno de los trámites </w:t>
      </w:r>
      <w:proofErr w:type="gramStart"/>
      <w:r w:rsidRPr="00804EA1">
        <w:rPr>
          <w:rFonts w:ascii="Arial" w:hAnsi="Arial" w:cs="Arial"/>
        </w:rPr>
        <w:t>de acuerdo a</w:t>
      </w:r>
      <w:proofErr w:type="gramEnd"/>
      <w:r w:rsidRPr="00804EA1">
        <w:rPr>
          <w:rFonts w:ascii="Arial" w:hAnsi="Arial" w:cs="Arial"/>
        </w:rPr>
        <w:t xml:space="preserve"> los tiempos máximos mencionados en la Carta de Oferta entregada al deudor al momento de la aprobación del crédito.</w:t>
      </w:r>
    </w:p>
    <w:p w:rsidR="005606EA" w:rsidRPr="007557C1" w:rsidRDefault="005606EA" w:rsidP="00B25B2E">
      <w:pPr>
        <w:jc w:val="both"/>
        <w:rPr>
          <w:rFonts w:ascii="Arial" w:hAnsi="Arial" w:cs="Arial"/>
        </w:rPr>
      </w:pPr>
    </w:p>
    <w:p w:rsidR="002318EC" w:rsidRPr="0011400A" w:rsidRDefault="002318EC" w:rsidP="002318EC">
      <w:pPr>
        <w:pStyle w:val="Prrafodelista"/>
        <w:ind w:left="720"/>
        <w:rPr>
          <w:lang w:val="es-ES"/>
        </w:rPr>
      </w:pPr>
    </w:p>
    <w:p w:rsidR="004F4C62" w:rsidRDefault="004F4C62" w:rsidP="00713B02">
      <w:pPr>
        <w:pStyle w:val="Ttulo2"/>
        <w:numPr>
          <w:ilvl w:val="1"/>
          <w:numId w:val="2"/>
        </w:numPr>
        <w:jc w:val="both"/>
        <w:rPr>
          <w:rFonts w:ascii="Arial" w:hAnsi="Arial" w:cs="Arial"/>
          <w:szCs w:val="24"/>
        </w:rPr>
      </w:pPr>
      <w:bookmarkStart w:id="199" w:name="_Toc305584934"/>
      <w:bookmarkStart w:id="200" w:name="_Toc437449274"/>
      <w:bookmarkStart w:id="201" w:name="_Toc438121702"/>
      <w:bookmarkStart w:id="202" w:name="_Toc31965625"/>
      <w:r w:rsidRPr="0011400A">
        <w:rPr>
          <w:rFonts w:ascii="Arial" w:hAnsi="Arial" w:cs="Arial"/>
          <w:szCs w:val="24"/>
        </w:rPr>
        <w:t>ACEPTACIÓN DE LA OFERTA POR EL AFILIADO</w:t>
      </w:r>
      <w:bookmarkEnd w:id="199"/>
      <w:bookmarkEnd w:id="200"/>
      <w:bookmarkEnd w:id="201"/>
      <w:bookmarkEnd w:id="202"/>
    </w:p>
    <w:p w:rsidR="00313D08" w:rsidRPr="00313D08" w:rsidRDefault="00313D08" w:rsidP="00313D08">
      <w:pPr>
        <w:rPr>
          <w:lang w:val="es-MX"/>
        </w:rPr>
      </w:pPr>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rPr>
      </w:pPr>
      <w:r w:rsidRPr="0011400A">
        <w:rPr>
          <w:rFonts w:ascii="Arial" w:hAnsi="Arial" w:cs="Arial"/>
        </w:rPr>
        <w:t>La oferta de crédito se entenderá aceptada con la firma de la escritura pública dentro del término establecido en el presente Reglamento.</w:t>
      </w:r>
    </w:p>
    <w:p w:rsidR="004F4C62" w:rsidRDefault="004F4C62" w:rsidP="008D127C">
      <w:pPr>
        <w:jc w:val="both"/>
        <w:rPr>
          <w:rFonts w:ascii="Arial" w:hAnsi="Arial" w:cs="Arial"/>
        </w:rPr>
      </w:pPr>
    </w:p>
    <w:p w:rsidR="00313D08" w:rsidRPr="0011400A" w:rsidRDefault="00313D08" w:rsidP="008D127C">
      <w:pPr>
        <w:jc w:val="both"/>
        <w:rPr>
          <w:rFonts w:ascii="Arial" w:hAnsi="Arial" w:cs="Arial"/>
        </w:rPr>
      </w:pPr>
    </w:p>
    <w:p w:rsidR="004F4C62" w:rsidRPr="0011400A" w:rsidRDefault="004F4C62" w:rsidP="008D127C">
      <w:pPr>
        <w:jc w:val="both"/>
        <w:rPr>
          <w:rFonts w:ascii="Arial" w:hAnsi="Arial" w:cs="Arial"/>
        </w:rPr>
      </w:pPr>
      <w:r w:rsidRPr="0011400A">
        <w:rPr>
          <w:rFonts w:ascii="Arial" w:hAnsi="Arial" w:cs="Arial"/>
          <w:b/>
          <w:lang w:val="es-ES_tradnl"/>
        </w:rPr>
        <w:t xml:space="preserve">Parágrafo Primero. </w:t>
      </w:r>
      <w:r w:rsidRPr="0011400A">
        <w:rPr>
          <w:rFonts w:ascii="Arial" w:hAnsi="Arial" w:cs="Arial"/>
          <w:lang w:val="es-ES_tradnl"/>
        </w:rPr>
        <w:t xml:space="preserve">Durante el tiempo para aceptar la oferta el afiliado podrá solicitar por escrito: cambio de sistema de amortización </w:t>
      </w:r>
      <w:r w:rsidR="005A2411" w:rsidRPr="0011400A">
        <w:rPr>
          <w:rFonts w:ascii="Arial" w:hAnsi="Arial" w:cs="Arial"/>
          <w:lang w:val="es-ES_tradnl"/>
        </w:rPr>
        <w:t>UVR a PESOS o viceversa acorde a los ofrecidos por la Entidad</w:t>
      </w:r>
      <w:r w:rsidRPr="0011400A">
        <w:rPr>
          <w:rFonts w:ascii="Arial" w:hAnsi="Arial" w:cs="Arial"/>
          <w:lang w:val="es-ES_tradnl"/>
        </w:rPr>
        <w:t xml:space="preserve"> respetando las instancias de aprobación y la capacidad de pago del afiliado</w:t>
      </w:r>
      <w:r w:rsidR="008F5444" w:rsidRPr="0011400A">
        <w:rPr>
          <w:rFonts w:ascii="Arial" w:hAnsi="Arial" w:cs="Arial"/>
          <w:lang w:val="es-ES_tradnl"/>
        </w:rPr>
        <w:t xml:space="preserve"> </w:t>
      </w:r>
      <w:r w:rsidRPr="0011400A">
        <w:rPr>
          <w:rFonts w:ascii="Arial" w:hAnsi="Arial" w:cs="Arial"/>
          <w:lang w:val="es-ES_tradnl"/>
        </w:rPr>
        <w:t xml:space="preserve">y cambio </w:t>
      </w:r>
      <w:r w:rsidRPr="0011400A">
        <w:rPr>
          <w:rFonts w:ascii="Arial" w:hAnsi="Arial" w:cs="Arial"/>
        </w:rPr>
        <w:t xml:space="preserve">de finalidad de crédito. </w:t>
      </w:r>
      <w:r w:rsidRPr="0011400A">
        <w:rPr>
          <w:rFonts w:ascii="Arial" w:hAnsi="Arial" w:cs="Arial"/>
          <w:lang w:val="es-ES_tradnl"/>
        </w:rPr>
        <w:t xml:space="preserve"> Lo cual podrá ser solicitado por una sola vez y se realizará de conformidad con el procedimiento que establezca la Entidad.  </w:t>
      </w:r>
    </w:p>
    <w:p w:rsidR="004F4C62" w:rsidRPr="0011400A" w:rsidRDefault="004F4C62" w:rsidP="008D127C">
      <w:pPr>
        <w:jc w:val="both"/>
        <w:rPr>
          <w:rFonts w:ascii="Arial" w:hAnsi="Arial" w:cs="Arial"/>
        </w:rPr>
      </w:pPr>
    </w:p>
    <w:p w:rsidR="004F4C62" w:rsidRDefault="004F4C62" w:rsidP="008D127C">
      <w:pPr>
        <w:jc w:val="both"/>
        <w:rPr>
          <w:rFonts w:ascii="Arial" w:hAnsi="Arial" w:cs="Arial"/>
        </w:rPr>
      </w:pPr>
      <w:r w:rsidRPr="0011400A">
        <w:rPr>
          <w:rFonts w:ascii="Arial" w:hAnsi="Arial" w:cs="Arial"/>
          <w:lang w:val="es-ES_tradnl"/>
        </w:rPr>
        <w:t xml:space="preserve">Aceptada la solicitud, la Entidad expedirá la nueva oferta, pero sin que se modifique el tiempo inicialmente concedido para aceptarla. </w:t>
      </w:r>
      <w:r w:rsidRPr="0011400A">
        <w:rPr>
          <w:rFonts w:ascii="Arial" w:hAnsi="Arial" w:cs="Arial"/>
        </w:rPr>
        <w:t>No será necesario solicitar por escrito el cambio de finalidad para los casos de compra de vivienda nueva a usada o viceversa. El afiliado podrá cambiar de ciudad de utilización del crédito sin que se modifique el tiempo inicialmente concedido para la aceptación de la oferta.</w:t>
      </w:r>
    </w:p>
    <w:p w:rsidR="003B03DF" w:rsidRPr="0011400A" w:rsidRDefault="003B03DF" w:rsidP="008D127C">
      <w:pPr>
        <w:jc w:val="both"/>
        <w:rPr>
          <w:rFonts w:ascii="Arial" w:hAnsi="Arial" w:cs="Arial"/>
        </w:rPr>
      </w:pPr>
    </w:p>
    <w:p w:rsidR="004F4C62" w:rsidRPr="0011400A" w:rsidRDefault="004F4C62" w:rsidP="008D127C">
      <w:pPr>
        <w:jc w:val="both"/>
        <w:rPr>
          <w:rFonts w:ascii="Arial" w:hAnsi="Arial" w:cs="Arial"/>
        </w:rPr>
      </w:pPr>
      <w:r w:rsidRPr="0011400A">
        <w:rPr>
          <w:rFonts w:ascii="Arial" w:hAnsi="Arial" w:cs="Arial"/>
          <w:b/>
        </w:rPr>
        <w:t xml:space="preserve">Parágrafo Segundo. </w:t>
      </w:r>
      <w:r w:rsidRPr="0011400A">
        <w:rPr>
          <w:rFonts w:ascii="Arial" w:hAnsi="Arial" w:cs="Arial"/>
        </w:rPr>
        <w:t>Expirado el término de vigencia de la oferta, el afiliado podrá presentar una nueva solicitud de crédito.</w:t>
      </w:r>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rPr>
      </w:pPr>
      <w:proofErr w:type="gramStart"/>
      <w:r w:rsidRPr="0011400A">
        <w:rPr>
          <w:rFonts w:ascii="Arial" w:hAnsi="Arial" w:cs="Arial"/>
        </w:rPr>
        <w:t>En caso que</w:t>
      </w:r>
      <w:proofErr w:type="gramEnd"/>
      <w:r w:rsidRPr="0011400A">
        <w:rPr>
          <w:rFonts w:ascii="Arial" w:hAnsi="Arial" w:cs="Arial"/>
          <w:b/>
        </w:rPr>
        <w:t xml:space="preserve"> </w:t>
      </w:r>
      <w:r w:rsidRPr="0011400A">
        <w:rPr>
          <w:rFonts w:ascii="Arial" w:hAnsi="Arial" w:cs="Arial"/>
        </w:rPr>
        <w:t xml:space="preserve">se haya realizado el retiro del monto de las cesantías o monto ahorrado en el AVC, con el fin de invertirlo en la negociación que adelanta el </w:t>
      </w:r>
      <w:r w:rsidRPr="0011400A">
        <w:rPr>
          <w:rFonts w:ascii="Arial" w:hAnsi="Arial" w:cs="Arial"/>
        </w:rPr>
        <w:lastRenderedPageBreak/>
        <w:t xml:space="preserve">afiliado y no alcance a legalizar y perfeccionar el trámite del crédito en los plazos previstos en el presente Reglamento, </w:t>
      </w:r>
      <w:r w:rsidR="00A26E04" w:rsidRPr="0011400A">
        <w:rPr>
          <w:rFonts w:ascii="Arial" w:hAnsi="Arial" w:cs="Arial"/>
        </w:rPr>
        <w:t xml:space="preserve">se le conservará el puntaje </w:t>
      </w:r>
      <w:r w:rsidR="009E498E" w:rsidRPr="0011400A">
        <w:rPr>
          <w:rFonts w:ascii="Arial" w:hAnsi="Arial" w:cs="Arial"/>
        </w:rPr>
        <w:t xml:space="preserve">interno </w:t>
      </w:r>
      <w:r w:rsidR="00A26E04" w:rsidRPr="0011400A">
        <w:rPr>
          <w:rFonts w:ascii="Arial" w:hAnsi="Arial" w:cs="Arial"/>
        </w:rPr>
        <w:t>obtenido inicialmente siempre y cuando</w:t>
      </w:r>
      <w:r w:rsidRPr="0011400A">
        <w:rPr>
          <w:rFonts w:ascii="Arial" w:hAnsi="Arial" w:cs="Arial"/>
        </w:rPr>
        <w:t xml:space="preserve"> radi</w:t>
      </w:r>
      <w:r w:rsidR="00A26E04" w:rsidRPr="0011400A">
        <w:rPr>
          <w:rFonts w:ascii="Arial" w:hAnsi="Arial" w:cs="Arial"/>
        </w:rPr>
        <w:t>que</w:t>
      </w:r>
      <w:r w:rsidRPr="0011400A">
        <w:rPr>
          <w:rFonts w:ascii="Arial" w:hAnsi="Arial" w:cs="Arial"/>
        </w:rPr>
        <w:t xml:space="preserve"> la solicitud de crédito a más tardar dentro del año siguiente al vencimiento de la vi</w:t>
      </w:r>
      <w:r w:rsidR="00A26E04" w:rsidRPr="0011400A">
        <w:rPr>
          <w:rFonts w:ascii="Arial" w:hAnsi="Arial" w:cs="Arial"/>
        </w:rPr>
        <w:t>gencia de la oferta de crédito.</w:t>
      </w:r>
    </w:p>
    <w:p w:rsidR="005D53C5" w:rsidRDefault="005D53C5" w:rsidP="008D127C">
      <w:pPr>
        <w:jc w:val="both"/>
        <w:rPr>
          <w:rFonts w:ascii="Arial" w:hAnsi="Arial" w:cs="Arial"/>
        </w:rPr>
      </w:pPr>
    </w:p>
    <w:p w:rsidR="001D7ACF" w:rsidRPr="0011400A" w:rsidRDefault="001D7ACF" w:rsidP="008D127C">
      <w:pPr>
        <w:jc w:val="both"/>
        <w:rPr>
          <w:rFonts w:ascii="Arial" w:hAnsi="Arial" w:cs="Arial"/>
        </w:rPr>
      </w:pPr>
    </w:p>
    <w:p w:rsidR="004F4C62" w:rsidRPr="0011400A" w:rsidRDefault="004F4C62" w:rsidP="00713B02">
      <w:pPr>
        <w:pStyle w:val="Ttulo2"/>
        <w:numPr>
          <w:ilvl w:val="1"/>
          <w:numId w:val="2"/>
        </w:numPr>
        <w:jc w:val="both"/>
        <w:rPr>
          <w:rFonts w:ascii="Arial" w:hAnsi="Arial" w:cs="Arial"/>
          <w:szCs w:val="24"/>
        </w:rPr>
      </w:pPr>
      <w:bookmarkStart w:id="203" w:name="_Toc305584935"/>
      <w:bookmarkStart w:id="204" w:name="_Toc437449275"/>
      <w:bookmarkStart w:id="205" w:name="_Toc438121703"/>
      <w:bookmarkStart w:id="206" w:name="_Toc31965626"/>
      <w:r w:rsidRPr="0011400A">
        <w:rPr>
          <w:rFonts w:ascii="Arial" w:hAnsi="Arial" w:cs="Arial"/>
          <w:szCs w:val="24"/>
        </w:rPr>
        <w:t>VERIFICACIÓN DE LA ACEPTACIÓN</w:t>
      </w:r>
      <w:bookmarkEnd w:id="203"/>
      <w:bookmarkEnd w:id="204"/>
      <w:bookmarkEnd w:id="205"/>
      <w:bookmarkEnd w:id="206"/>
    </w:p>
    <w:p w:rsidR="004F4C62" w:rsidRDefault="004F4C62" w:rsidP="008D127C">
      <w:pPr>
        <w:jc w:val="both"/>
        <w:rPr>
          <w:rFonts w:ascii="Arial" w:hAnsi="Arial" w:cs="Arial"/>
        </w:rPr>
      </w:pPr>
    </w:p>
    <w:p w:rsidR="001D7ACF" w:rsidRPr="0011400A" w:rsidRDefault="001D7ACF" w:rsidP="008D127C">
      <w:pPr>
        <w:jc w:val="both"/>
        <w:rPr>
          <w:rFonts w:ascii="Arial" w:hAnsi="Arial" w:cs="Arial"/>
        </w:rPr>
      </w:pPr>
    </w:p>
    <w:p w:rsidR="004F4C62" w:rsidRPr="0011400A" w:rsidRDefault="004F4C62" w:rsidP="008D127C">
      <w:pPr>
        <w:jc w:val="both"/>
        <w:rPr>
          <w:rFonts w:ascii="Arial" w:hAnsi="Arial" w:cs="Arial"/>
        </w:rPr>
      </w:pPr>
      <w:r w:rsidRPr="0011400A">
        <w:rPr>
          <w:rFonts w:ascii="Arial" w:hAnsi="Arial" w:cs="Arial"/>
        </w:rPr>
        <w:t>Recibida la aceptación de la oferta de crédito se procederá a verificar el cumplimiento de los requisitos de tiempo y modo señalados.</w:t>
      </w:r>
    </w:p>
    <w:p w:rsidR="004F4C62" w:rsidRPr="0011400A" w:rsidRDefault="004F4C62" w:rsidP="008D127C">
      <w:pPr>
        <w:jc w:val="both"/>
        <w:rPr>
          <w:rFonts w:ascii="Arial" w:hAnsi="Arial" w:cs="Arial"/>
        </w:rPr>
      </w:pPr>
    </w:p>
    <w:p w:rsidR="004F4C62" w:rsidRDefault="004F4C62" w:rsidP="008D127C">
      <w:pPr>
        <w:jc w:val="both"/>
        <w:rPr>
          <w:rFonts w:ascii="Arial" w:hAnsi="Arial" w:cs="Arial"/>
        </w:rPr>
      </w:pPr>
      <w:r w:rsidRPr="0011400A">
        <w:rPr>
          <w:rFonts w:ascii="Arial" w:hAnsi="Arial" w:cs="Arial"/>
          <w:b/>
        </w:rPr>
        <w:t xml:space="preserve">Parágrafo. </w:t>
      </w:r>
      <w:r w:rsidRPr="0011400A">
        <w:rPr>
          <w:rFonts w:ascii="Arial" w:hAnsi="Arial" w:cs="Arial"/>
        </w:rPr>
        <w:t xml:space="preserve">Si se trata de créditos cuyo desembolso se realice en dos </w:t>
      </w:r>
      <w:proofErr w:type="spellStart"/>
      <w:r w:rsidRPr="0011400A">
        <w:rPr>
          <w:rFonts w:ascii="Arial" w:hAnsi="Arial" w:cs="Arial"/>
        </w:rPr>
        <w:t>instalamentos</w:t>
      </w:r>
      <w:proofErr w:type="spellEnd"/>
      <w:r w:rsidRPr="0011400A">
        <w:rPr>
          <w:rFonts w:ascii="Arial" w:hAnsi="Arial" w:cs="Arial"/>
        </w:rPr>
        <w:t xml:space="preserve">, entre el primer y </w:t>
      </w:r>
      <w:r w:rsidR="00BF453D" w:rsidRPr="0011400A">
        <w:rPr>
          <w:rFonts w:ascii="Arial" w:hAnsi="Arial" w:cs="Arial"/>
        </w:rPr>
        <w:t xml:space="preserve">la radicación de documentos para el </w:t>
      </w:r>
      <w:r w:rsidRPr="0011400A">
        <w:rPr>
          <w:rFonts w:ascii="Arial" w:hAnsi="Arial" w:cs="Arial"/>
        </w:rPr>
        <w:t xml:space="preserve">segundo desembolso no podrán transcurrir más de seis (6) meses. Vencido este término se perderá el derecho al desembolso del saldo ofertado. </w:t>
      </w:r>
    </w:p>
    <w:p w:rsidR="007557C1" w:rsidRDefault="007557C1" w:rsidP="008D127C">
      <w:pPr>
        <w:jc w:val="both"/>
        <w:rPr>
          <w:rFonts w:ascii="Arial" w:hAnsi="Arial" w:cs="Arial"/>
        </w:rPr>
      </w:pPr>
    </w:p>
    <w:p w:rsidR="007557C1" w:rsidRPr="0011400A" w:rsidRDefault="007557C1" w:rsidP="008D127C">
      <w:pPr>
        <w:jc w:val="both"/>
        <w:rPr>
          <w:rFonts w:ascii="Arial" w:hAnsi="Arial" w:cs="Arial"/>
        </w:rPr>
      </w:pPr>
    </w:p>
    <w:p w:rsidR="004F4C62" w:rsidRPr="0011400A" w:rsidRDefault="004F4C62" w:rsidP="00713B02">
      <w:pPr>
        <w:pStyle w:val="Ttulo2"/>
        <w:numPr>
          <w:ilvl w:val="1"/>
          <w:numId w:val="2"/>
        </w:numPr>
        <w:jc w:val="both"/>
        <w:rPr>
          <w:rFonts w:ascii="Arial" w:hAnsi="Arial" w:cs="Arial"/>
          <w:szCs w:val="24"/>
        </w:rPr>
      </w:pPr>
      <w:bookmarkStart w:id="207" w:name="_Toc305584937"/>
      <w:bookmarkStart w:id="208" w:name="_Toc437449276"/>
      <w:bookmarkStart w:id="209" w:name="_Toc438121704"/>
      <w:bookmarkStart w:id="210" w:name="_Toc31965627"/>
      <w:r w:rsidRPr="0011400A">
        <w:rPr>
          <w:rFonts w:ascii="Arial" w:hAnsi="Arial" w:cs="Arial"/>
          <w:szCs w:val="24"/>
        </w:rPr>
        <w:t>PARÁMETROS PARA LA APLICACIÓN DE LAS CESANTÍAS</w:t>
      </w:r>
      <w:bookmarkEnd w:id="207"/>
      <w:bookmarkEnd w:id="208"/>
      <w:bookmarkEnd w:id="209"/>
      <w:bookmarkEnd w:id="210"/>
    </w:p>
    <w:p w:rsidR="004F4C62" w:rsidRPr="0011400A" w:rsidRDefault="004F4C62" w:rsidP="008D127C">
      <w:pPr>
        <w:jc w:val="both"/>
        <w:rPr>
          <w:rFonts w:ascii="Arial" w:hAnsi="Arial" w:cs="Arial"/>
        </w:rPr>
      </w:pPr>
    </w:p>
    <w:p w:rsidR="00925AB1" w:rsidRDefault="00925AB1" w:rsidP="008D127C">
      <w:pPr>
        <w:jc w:val="both"/>
        <w:rPr>
          <w:rFonts w:ascii="Arial" w:hAnsi="Arial" w:cs="Arial"/>
          <w:lang w:val="es-ES"/>
        </w:rPr>
      </w:pPr>
    </w:p>
    <w:p w:rsidR="004F4C62" w:rsidRPr="0011400A" w:rsidRDefault="004F4C62" w:rsidP="008D127C">
      <w:pPr>
        <w:jc w:val="both"/>
        <w:rPr>
          <w:rFonts w:ascii="Arial" w:hAnsi="Arial" w:cs="Arial"/>
        </w:rPr>
      </w:pPr>
      <w:r w:rsidRPr="0011400A">
        <w:rPr>
          <w:rFonts w:ascii="Arial" w:hAnsi="Arial" w:cs="Arial"/>
          <w:lang w:val="es-ES"/>
        </w:rPr>
        <w:t>Una vez perfeccionado el crédito, el saldo de cesantías no utilizado en la</w:t>
      </w:r>
      <w:r w:rsidRPr="0011400A">
        <w:rPr>
          <w:rFonts w:ascii="Arial" w:hAnsi="Arial" w:cs="Arial"/>
        </w:rPr>
        <w:t xml:space="preserve"> negociación se mantendrá pignorado en la cuenta individual de cesantías.</w:t>
      </w:r>
    </w:p>
    <w:p w:rsidR="004F4C62" w:rsidRPr="0011400A" w:rsidRDefault="004F4C62" w:rsidP="008D127C">
      <w:pPr>
        <w:pStyle w:val="Prrafodelista"/>
        <w:ind w:left="720"/>
      </w:pPr>
    </w:p>
    <w:p w:rsidR="004F4C62" w:rsidRDefault="004F4C62" w:rsidP="008D127C">
      <w:pPr>
        <w:jc w:val="both"/>
        <w:rPr>
          <w:rFonts w:ascii="Arial" w:hAnsi="Arial" w:cs="Arial"/>
        </w:rPr>
      </w:pPr>
      <w:r w:rsidRPr="0011400A">
        <w:rPr>
          <w:rFonts w:ascii="Arial" w:hAnsi="Arial" w:cs="Arial"/>
        </w:rPr>
        <w:t>En caso de mora, el FNA queda facultado para aplicar las cesantías hasta cubrir la mora.</w:t>
      </w:r>
    </w:p>
    <w:p w:rsidR="00925AB1" w:rsidRPr="0011400A" w:rsidRDefault="00925AB1" w:rsidP="008D127C">
      <w:pPr>
        <w:jc w:val="both"/>
        <w:rPr>
          <w:rFonts w:ascii="Arial" w:hAnsi="Arial" w:cs="Arial"/>
        </w:rPr>
      </w:pPr>
    </w:p>
    <w:p w:rsidR="004F4C62" w:rsidRDefault="004F4C62" w:rsidP="008D127C">
      <w:pPr>
        <w:jc w:val="both"/>
        <w:rPr>
          <w:rFonts w:ascii="Arial" w:hAnsi="Arial" w:cs="Arial"/>
        </w:rPr>
      </w:pPr>
      <w:r w:rsidRPr="0011400A">
        <w:rPr>
          <w:rFonts w:ascii="Arial" w:hAnsi="Arial" w:cs="Arial"/>
        </w:rPr>
        <w:t>Si el crédito se encuentra al día, el afiliado(a) podrá destinar las cesantías para:</w:t>
      </w:r>
    </w:p>
    <w:p w:rsidR="00925AB1" w:rsidRDefault="00925AB1" w:rsidP="008D127C">
      <w:pPr>
        <w:jc w:val="both"/>
        <w:rPr>
          <w:rFonts w:ascii="Arial" w:hAnsi="Arial" w:cs="Arial"/>
        </w:rPr>
      </w:pPr>
    </w:p>
    <w:p w:rsidR="008113EC" w:rsidRPr="0011400A" w:rsidRDefault="008113EC" w:rsidP="008D127C">
      <w:pPr>
        <w:jc w:val="both"/>
        <w:rPr>
          <w:rFonts w:ascii="Arial" w:hAnsi="Arial" w:cs="Arial"/>
        </w:rPr>
      </w:pPr>
    </w:p>
    <w:p w:rsidR="004F4C62" w:rsidRPr="0011400A" w:rsidRDefault="004F4C62" w:rsidP="00713B02">
      <w:pPr>
        <w:pStyle w:val="Ttulo3"/>
        <w:numPr>
          <w:ilvl w:val="2"/>
          <w:numId w:val="2"/>
        </w:numPr>
        <w:ind w:left="1429"/>
        <w:rPr>
          <w:b w:val="0"/>
          <w:sz w:val="24"/>
          <w:szCs w:val="24"/>
        </w:rPr>
      </w:pPr>
      <w:r w:rsidRPr="0011400A">
        <w:rPr>
          <w:b w:val="0"/>
          <w:sz w:val="24"/>
          <w:szCs w:val="24"/>
        </w:rPr>
        <w:t xml:space="preserve">Mantener las cesantías en la cuenta individual del afiliado(a). </w:t>
      </w:r>
    </w:p>
    <w:p w:rsidR="004F4C62" w:rsidRPr="0011400A" w:rsidRDefault="004F4C62" w:rsidP="008D127C">
      <w:pPr>
        <w:pStyle w:val="Prrafodelista"/>
        <w:ind w:left="720"/>
      </w:pPr>
    </w:p>
    <w:p w:rsidR="004F4C62" w:rsidRPr="0011400A" w:rsidRDefault="004F4C62" w:rsidP="00713B02">
      <w:pPr>
        <w:pStyle w:val="Ttulo3"/>
        <w:numPr>
          <w:ilvl w:val="2"/>
          <w:numId w:val="2"/>
        </w:numPr>
        <w:ind w:left="1429"/>
        <w:rPr>
          <w:b w:val="0"/>
          <w:sz w:val="24"/>
          <w:szCs w:val="24"/>
        </w:rPr>
      </w:pPr>
      <w:r w:rsidRPr="0011400A">
        <w:rPr>
          <w:b w:val="0"/>
          <w:sz w:val="24"/>
          <w:szCs w:val="24"/>
        </w:rPr>
        <w:t>Aplicación al crédito para vivienda para disminuir el saldo de capital.</w:t>
      </w:r>
    </w:p>
    <w:p w:rsidR="004F4C62" w:rsidRPr="0011400A" w:rsidRDefault="004F4C62" w:rsidP="008D127C">
      <w:pPr>
        <w:jc w:val="both"/>
        <w:rPr>
          <w:rFonts w:ascii="Arial" w:hAnsi="Arial" w:cs="Arial"/>
        </w:rPr>
      </w:pPr>
    </w:p>
    <w:p w:rsidR="004F4C62" w:rsidRPr="0011400A" w:rsidRDefault="004F4C62" w:rsidP="00713B02">
      <w:pPr>
        <w:pStyle w:val="Ttulo3"/>
        <w:numPr>
          <w:ilvl w:val="2"/>
          <w:numId w:val="2"/>
        </w:numPr>
        <w:ind w:left="1429"/>
        <w:rPr>
          <w:b w:val="0"/>
          <w:sz w:val="24"/>
          <w:szCs w:val="24"/>
        </w:rPr>
      </w:pPr>
      <w:r w:rsidRPr="0011400A">
        <w:rPr>
          <w:b w:val="0"/>
          <w:sz w:val="24"/>
          <w:szCs w:val="24"/>
        </w:rPr>
        <w:t>Abono de cesantías a cuotas anticipadas.</w:t>
      </w:r>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lang w:val="es-ES_tradnl"/>
        </w:rPr>
      </w:pPr>
      <w:r w:rsidRPr="0011400A">
        <w:rPr>
          <w:rFonts w:ascii="Arial" w:hAnsi="Arial" w:cs="Arial"/>
          <w:lang w:val="es-ES_tradnl"/>
        </w:rPr>
        <w:t xml:space="preserve">Pagadas por el FNA, las cesantías solicitadas para utilizar conjuntamente con el crédito </w:t>
      </w:r>
      <w:proofErr w:type="gramStart"/>
      <w:r w:rsidRPr="0011400A">
        <w:rPr>
          <w:rFonts w:ascii="Arial" w:hAnsi="Arial" w:cs="Arial"/>
          <w:lang w:val="es-ES_tradnl"/>
        </w:rPr>
        <w:t>aprobado,</w:t>
      </w:r>
      <w:proofErr w:type="gramEnd"/>
      <w:r w:rsidRPr="0011400A">
        <w:rPr>
          <w:rFonts w:ascii="Arial" w:hAnsi="Arial" w:cs="Arial"/>
          <w:lang w:val="es-ES_tradnl"/>
        </w:rPr>
        <w:t xml:space="preserve"> quedan bajo la responsabilidad del afiliado(a), </w:t>
      </w:r>
      <w:r w:rsidR="00171BDB" w:rsidRPr="0011400A">
        <w:rPr>
          <w:rFonts w:ascii="Arial" w:hAnsi="Arial" w:cs="Arial"/>
          <w:lang w:val="es-ES_tradnl"/>
        </w:rPr>
        <w:t>y,</w:t>
      </w:r>
      <w:r w:rsidRPr="0011400A">
        <w:rPr>
          <w:rFonts w:ascii="Arial" w:hAnsi="Arial" w:cs="Arial"/>
          <w:lang w:val="es-ES_tradnl"/>
        </w:rPr>
        <w:t xml:space="preserve"> por lo tanto, le compete tramitar su reintegro en caso que desista de la negociación. El trámite del reintegro se hará a través de la División de Cesantías de acuerdo con lo establecido en el Reglamento de Cesantías del FNA.</w:t>
      </w:r>
    </w:p>
    <w:p w:rsidR="004F4C62" w:rsidRPr="0011400A" w:rsidRDefault="004F4C62" w:rsidP="008D127C">
      <w:pPr>
        <w:ind w:left="360"/>
        <w:jc w:val="both"/>
        <w:rPr>
          <w:rFonts w:ascii="Arial" w:hAnsi="Arial" w:cs="Arial"/>
          <w:lang w:val="es-ES_tradnl"/>
        </w:rPr>
      </w:pPr>
    </w:p>
    <w:p w:rsidR="004F4C62" w:rsidRPr="0011400A" w:rsidRDefault="004F4C62" w:rsidP="00713B02">
      <w:pPr>
        <w:pStyle w:val="Ttulo3"/>
        <w:numPr>
          <w:ilvl w:val="2"/>
          <w:numId w:val="2"/>
        </w:numPr>
        <w:ind w:left="1429"/>
        <w:rPr>
          <w:b w:val="0"/>
          <w:sz w:val="24"/>
          <w:szCs w:val="24"/>
          <w:lang w:val="es-ES_tradnl"/>
        </w:rPr>
      </w:pPr>
      <w:r w:rsidRPr="0011400A">
        <w:rPr>
          <w:b w:val="0"/>
          <w:sz w:val="24"/>
          <w:szCs w:val="24"/>
          <w:lang w:val="es-ES_tradnl"/>
        </w:rPr>
        <w:t xml:space="preserve"> Cesantías causadas con posterioridad al desembolso</w:t>
      </w:r>
    </w:p>
    <w:p w:rsidR="004F4C62" w:rsidRPr="0011400A" w:rsidRDefault="004F4C62" w:rsidP="008D127C">
      <w:pPr>
        <w:jc w:val="both"/>
        <w:rPr>
          <w:rFonts w:ascii="Arial" w:hAnsi="Arial" w:cs="Arial"/>
          <w:lang w:val="es-ES_tradnl"/>
        </w:rPr>
      </w:pPr>
    </w:p>
    <w:p w:rsidR="004F4C62" w:rsidRPr="0011400A" w:rsidRDefault="004F4C62" w:rsidP="008D127C">
      <w:pPr>
        <w:jc w:val="both"/>
        <w:rPr>
          <w:rFonts w:ascii="Arial" w:hAnsi="Arial" w:cs="Arial"/>
          <w:lang w:val="es-ES_tradnl"/>
        </w:rPr>
      </w:pPr>
      <w:r w:rsidRPr="0011400A">
        <w:rPr>
          <w:rFonts w:ascii="Arial" w:hAnsi="Arial" w:cs="Arial"/>
          <w:lang w:val="es-ES_tradnl"/>
        </w:rPr>
        <w:t xml:space="preserve">Las cesantías con sus intereses y protección causadas con posterioridad al desembolso del </w:t>
      </w:r>
      <w:proofErr w:type="gramStart"/>
      <w:r w:rsidRPr="0011400A">
        <w:rPr>
          <w:rFonts w:ascii="Arial" w:hAnsi="Arial" w:cs="Arial"/>
          <w:lang w:val="es-ES_tradnl"/>
        </w:rPr>
        <w:t>crédito,</w:t>
      </w:r>
      <w:proofErr w:type="gramEnd"/>
      <w:r w:rsidRPr="0011400A">
        <w:rPr>
          <w:rFonts w:ascii="Arial" w:hAnsi="Arial" w:cs="Arial"/>
          <w:lang w:val="es-ES_tradnl"/>
        </w:rPr>
        <w:t xml:space="preserve"> quedarán pignoradas y podrán ser comprometidas para abonarlas al crédito anualmente de conformidad con lo establecido en el Reglamento de Cesantías.</w:t>
      </w:r>
    </w:p>
    <w:p w:rsidR="004F4C62" w:rsidRDefault="004F4C62" w:rsidP="008D127C">
      <w:pPr>
        <w:jc w:val="both"/>
        <w:rPr>
          <w:rFonts w:ascii="Arial" w:hAnsi="Arial" w:cs="Arial"/>
          <w:lang w:val="es-ES_tradnl"/>
        </w:rPr>
      </w:pPr>
    </w:p>
    <w:p w:rsidR="00925AB1" w:rsidRPr="0011400A" w:rsidRDefault="00925AB1" w:rsidP="008D127C">
      <w:pPr>
        <w:jc w:val="both"/>
        <w:rPr>
          <w:rFonts w:ascii="Arial" w:hAnsi="Arial" w:cs="Arial"/>
          <w:lang w:val="es-ES_tradnl"/>
        </w:rPr>
      </w:pPr>
    </w:p>
    <w:p w:rsidR="004F4C62" w:rsidRPr="0011400A" w:rsidRDefault="004F4C62" w:rsidP="008D127C">
      <w:pPr>
        <w:jc w:val="both"/>
        <w:rPr>
          <w:rFonts w:ascii="Arial" w:hAnsi="Arial" w:cs="Arial"/>
          <w:lang w:val="es-ES_tradnl"/>
        </w:rPr>
      </w:pPr>
      <w:r w:rsidRPr="0011400A">
        <w:rPr>
          <w:rFonts w:ascii="Arial" w:hAnsi="Arial" w:cs="Arial"/>
          <w:lang w:val="es-ES_tradnl"/>
        </w:rPr>
        <w:t xml:space="preserve">La pignoración de las cesantías estará vigente durante toda la existencia de la obligación a favor del FNA. Este gravamen abarca las cesantías que se causen en favor del deudor y que estén depositadas en </w:t>
      </w:r>
      <w:proofErr w:type="gramStart"/>
      <w:r w:rsidRPr="0011400A">
        <w:rPr>
          <w:rFonts w:ascii="Arial" w:hAnsi="Arial" w:cs="Arial"/>
          <w:lang w:val="es-ES_tradnl"/>
        </w:rPr>
        <w:t>ésta</w:t>
      </w:r>
      <w:proofErr w:type="gramEnd"/>
      <w:r w:rsidRPr="0011400A">
        <w:rPr>
          <w:rFonts w:ascii="Arial" w:hAnsi="Arial" w:cs="Arial"/>
          <w:lang w:val="es-ES_tradnl"/>
        </w:rPr>
        <w:t xml:space="preserve"> o en otra entidad. </w:t>
      </w:r>
    </w:p>
    <w:p w:rsidR="004F4C62" w:rsidRDefault="004F4C62" w:rsidP="008D127C">
      <w:pPr>
        <w:jc w:val="both"/>
        <w:rPr>
          <w:rFonts w:ascii="Arial" w:hAnsi="Arial" w:cs="Arial"/>
          <w:lang w:val="es-ES_tradnl"/>
        </w:rPr>
      </w:pPr>
    </w:p>
    <w:p w:rsidR="00F45E25" w:rsidRDefault="00F45E25" w:rsidP="008D127C">
      <w:pPr>
        <w:jc w:val="both"/>
        <w:rPr>
          <w:rFonts w:ascii="Arial" w:hAnsi="Arial" w:cs="Arial"/>
          <w:lang w:val="es-ES_tradnl"/>
        </w:rPr>
      </w:pPr>
    </w:p>
    <w:p w:rsidR="004F4C62" w:rsidRDefault="00346DAF" w:rsidP="00713B02">
      <w:pPr>
        <w:pStyle w:val="Ttulo2"/>
        <w:numPr>
          <w:ilvl w:val="1"/>
          <w:numId w:val="2"/>
        </w:numPr>
        <w:jc w:val="both"/>
        <w:rPr>
          <w:rFonts w:ascii="Arial" w:hAnsi="Arial" w:cs="Arial"/>
          <w:szCs w:val="24"/>
        </w:rPr>
      </w:pPr>
      <w:bookmarkStart w:id="211" w:name="_Toc305584938"/>
      <w:bookmarkStart w:id="212" w:name="_Toc437449277"/>
      <w:bookmarkStart w:id="213" w:name="_Toc438121705"/>
      <w:bookmarkStart w:id="214" w:name="_Toc31965628"/>
      <w:r w:rsidRPr="0011400A">
        <w:rPr>
          <w:rFonts w:ascii="Arial" w:hAnsi="Arial" w:cs="Arial"/>
          <w:szCs w:val="24"/>
        </w:rPr>
        <w:lastRenderedPageBreak/>
        <w:t xml:space="preserve">DOCUMENTOS Y </w:t>
      </w:r>
      <w:r w:rsidR="004F4C62" w:rsidRPr="0011400A">
        <w:rPr>
          <w:rFonts w:ascii="Arial" w:hAnsi="Arial" w:cs="Arial"/>
          <w:szCs w:val="24"/>
        </w:rPr>
        <w:t>GARANTÍAS</w:t>
      </w:r>
      <w:bookmarkEnd w:id="211"/>
      <w:bookmarkEnd w:id="212"/>
      <w:bookmarkEnd w:id="213"/>
      <w:bookmarkEnd w:id="214"/>
    </w:p>
    <w:p w:rsidR="001A2417" w:rsidRPr="001A2417" w:rsidRDefault="001A2417" w:rsidP="001A2417">
      <w:pPr>
        <w:rPr>
          <w:lang w:val="es-MX"/>
        </w:rPr>
      </w:pPr>
    </w:p>
    <w:p w:rsidR="004F4C62" w:rsidRPr="0011400A" w:rsidRDefault="004F4C62" w:rsidP="008D127C">
      <w:pPr>
        <w:jc w:val="both"/>
        <w:rPr>
          <w:rFonts w:ascii="Arial" w:hAnsi="Arial" w:cs="Arial"/>
        </w:rPr>
      </w:pPr>
    </w:p>
    <w:p w:rsidR="008E1BF3" w:rsidRDefault="008E1BF3" w:rsidP="008E1BF3">
      <w:pPr>
        <w:jc w:val="both"/>
        <w:rPr>
          <w:rFonts w:ascii="Arial" w:hAnsi="Arial" w:cs="Arial"/>
        </w:rPr>
      </w:pPr>
      <w:r w:rsidRPr="0011400A">
        <w:rPr>
          <w:rFonts w:ascii="Arial" w:hAnsi="Arial" w:cs="Arial"/>
        </w:rPr>
        <w:t>Los créditos para vivienda que otorgue el FNA serán respaldados mediante hipoteca en primer grado abierta y sin límite de cuantía sobre el inmueble objeto de la financiación, construcción o mejora, otorgada a favor del FNA p</w:t>
      </w:r>
      <w:r w:rsidR="00493DFF" w:rsidRPr="0011400A">
        <w:rPr>
          <w:rFonts w:ascii="Arial" w:hAnsi="Arial" w:cs="Arial"/>
        </w:rPr>
        <w:t xml:space="preserve">or el propietario del inmueble, de conformidad con lo definido en el presente reglamento. </w:t>
      </w:r>
      <w:r w:rsidRPr="0011400A">
        <w:rPr>
          <w:rFonts w:ascii="Arial" w:hAnsi="Arial" w:cs="Arial"/>
        </w:rPr>
        <w:t xml:space="preserve">Esta hipoteca cubrirá el monto total de la deuda durante toda la vigencia del crédito. </w:t>
      </w:r>
    </w:p>
    <w:p w:rsidR="00A664EF" w:rsidRPr="0011400A" w:rsidRDefault="00A664EF" w:rsidP="008E1BF3">
      <w:pPr>
        <w:jc w:val="both"/>
        <w:rPr>
          <w:rFonts w:ascii="Arial" w:hAnsi="Arial" w:cs="Arial"/>
        </w:rPr>
      </w:pPr>
    </w:p>
    <w:p w:rsidR="008E1BF3" w:rsidRPr="0011400A" w:rsidRDefault="008E1BF3" w:rsidP="008E1BF3">
      <w:pPr>
        <w:jc w:val="both"/>
        <w:rPr>
          <w:rFonts w:ascii="Arial" w:hAnsi="Arial" w:cs="Arial"/>
        </w:rPr>
      </w:pPr>
      <w:r w:rsidRPr="0011400A">
        <w:rPr>
          <w:rFonts w:ascii="Arial" w:hAnsi="Arial" w:cs="Arial"/>
        </w:rPr>
        <w:t xml:space="preserve">Todos los créditos otorgados por el FNA deberán constar en pagaré en blanco con su correspondiente carta de instrucciones otorgado por </w:t>
      </w:r>
      <w:r w:rsidR="00493DFF" w:rsidRPr="0011400A">
        <w:rPr>
          <w:rFonts w:ascii="Arial" w:hAnsi="Arial" w:cs="Arial"/>
        </w:rPr>
        <w:t>el afiliado y el</w:t>
      </w:r>
      <w:r w:rsidRPr="0011400A">
        <w:rPr>
          <w:rFonts w:ascii="Arial" w:hAnsi="Arial" w:cs="Arial"/>
        </w:rPr>
        <w:t xml:space="preserve"> deudor solidario no afiliado. </w:t>
      </w:r>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rPr>
      </w:pPr>
      <w:r w:rsidRPr="0011400A">
        <w:rPr>
          <w:rFonts w:ascii="Arial" w:hAnsi="Arial" w:cs="Arial"/>
        </w:rPr>
        <w:t xml:space="preserve">Adicionalmente el FNA recibirá como fuente de pago la pignoración de los saldos de las cesantías, intereses y protección que queden consignados en las cuentas individuales en el FNA, una vez perfeccionado el crédito, y los saldos que se causen a partir de la fecha de perfeccionamiento </w:t>
      </w:r>
      <w:proofErr w:type="gramStart"/>
      <w:r w:rsidRPr="0011400A">
        <w:rPr>
          <w:rFonts w:ascii="Arial" w:hAnsi="Arial" w:cs="Arial"/>
        </w:rPr>
        <w:t>del mismo</w:t>
      </w:r>
      <w:proofErr w:type="gramEnd"/>
      <w:r w:rsidRPr="0011400A">
        <w:rPr>
          <w:rFonts w:ascii="Arial" w:hAnsi="Arial" w:cs="Arial"/>
        </w:rPr>
        <w:t xml:space="preserve">. </w:t>
      </w:r>
      <w:r w:rsidR="009520CE" w:rsidRPr="0011400A">
        <w:rPr>
          <w:rFonts w:ascii="Arial" w:hAnsi="Arial" w:cs="Arial"/>
        </w:rPr>
        <w:t>Las pignoraciones de las cesantías comprenden</w:t>
      </w:r>
      <w:r w:rsidRPr="0011400A">
        <w:rPr>
          <w:rFonts w:ascii="Arial" w:hAnsi="Arial" w:cs="Arial"/>
        </w:rPr>
        <w:t xml:space="preserve"> los valores que se generen por la protección de </w:t>
      </w:r>
      <w:proofErr w:type="gramStart"/>
      <w:r w:rsidRPr="0011400A">
        <w:rPr>
          <w:rFonts w:ascii="Arial" w:hAnsi="Arial" w:cs="Arial"/>
        </w:rPr>
        <w:t>las mismas</w:t>
      </w:r>
      <w:proofErr w:type="gramEnd"/>
      <w:r w:rsidRPr="0011400A">
        <w:rPr>
          <w:rFonts w:ascii="Arial" w:hAnsi="Arial" w:cs="Arial"/>
        </w:rPr>
        <w:t xml:space="preserve"> contra la pérdida del poder adquisitivo de la moneda, de conformidad con lo previsto en la Ley 432 de 1998, así como los intereses de las cesantías. </w:t>
      </w:r>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rPr>
      </w:pPr>
      <w:r w:rsidRPr="0011400A">
        <w:rPr>
          <w:rFonts w:ascii="Arial" w:hAnsi="Arial" w:cs="Arial"/>
        </w:rPr>
        <w:t xml:space="preserve">La pignoración de las cesantías estará vigente durante la existencia de la obligación a favor del FNA. Este gravamen abarca todas las cesantías que se causen en favor del deudor, sea que estén depositadas en esta u otra entidad. </w:t>
      </w:r>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rPr>
      </w:pPr>
      <w:r w:rsidRPr="0011400A">
        <w:rPr>
          <w:rFonts w:ascii="Arial" w:hAnsi="Arial" w:cs="Arial"/>
        </w:rPr>
        <w:t>Todo lo anterior sin perjuicio del compromiso de cesantías previsto en el presente reglamento; referente a la aplicación de cesantías al crédito.</w:t>
      </w:r>
    </w:p>
    <w:p w:rsidR="004F4C62" w:rsidRDefault="004F4C62" w:rsidP="008D127C">
      <w:pPr>
        <w:jc w:val="both"/>
        <w:rPr>
          <w:rFonts w:ascii="Arial" w:hAnsi="Arial" w:cs="Arial"/>
        </w:rPr>
      </w:pPr>
    </w:p>
    <w:p w:rsidR="001A2417" w:rsidRPr="0011400A" w:rsidRDefault="001A2417" w:rsidP="008D127C">
      <w:pPr>
        <w:jc w:val="both"/>
        <w:rPr>
          <w:rFonts w:ascii="Arial" w:hAnsi="Arial" w:cs="Arial"/>
        </w:rPr>
      </w:pPr>
    </w:p>
    <w:p w:rsidR="004F4C62" w:rsidRPr="0011400A" w:rsidRDefault="004F4C62" w:rsidP="00713B02">
      <w:pPr>
        <w:pStyle w:val="Ttulo2"/>
        <w:numPr>
          <w:ilvl w:val="1"/>
          <w:numId w:val="2"/>
        </w:numPr>
        <w:jc w:val="both"/>
        <w:rPr>
          <w:rFonts w:ascii="Arial" w:hAnsi="Arial" w:cs="Arial"/>
          <w:szCs w:val="24"/>
        </w:rPr>
      </w:pPr>
      <w:bookmarkStart w:id="215" w:name="_Toc305584939"/>
      <w:bookmarkStart w:id="216" w:name="_Toc437449278"/>
      <w:bookmarkStart w:id="217" w:name="_Toc438121706"/>
      <w:bookmarkStart w:id="218" w:name="_Toc31965629"/>
      <w:r w:rsidRPr="0011400A">
        <w:rPr>
          <w:rFonts w:ascii="Arial" w:hAnsi="Arial" w:cs="Arial"/>
          <w:szCs w:val="24"/>
        </w:rPr>
        <w:t>CONSTITUCIÓN DE GARANTÍAS</w:t>
      </w:r>
      <w:bookmarkEnd w:id="215"/>
      <w:bookmarkEnd w:id="216"/>
      <w:bookmarkEnd w:id="217"/>
      <w:bookmarkEnd w:id="218"/>
    </w:p>
    <w:p w:rsidR="00761CA9" w:rsidRDefault="00761CA9" w:rsidP="008D127C">
      <w:pPr>
        <w:jc w:val="both"/>
        <w:rPr>
          <w:lang w:val="es-MX"/>
        </w:rPr>
      </w:pPr>
    </w:p>
    <w:p w:rsidR="00547F6C" w:rsidRPr="0011400A" w:rsidRDefault="00547F6C" w:rsidP="008D127C">
      <w:pPr>
        <w:jc w:val="both"/>
        <w:rPr>
          <w:lang w:val="es-MX"/>
        </w:rPr>
      </w:pPr>
    </w:p>
    <w:p w:rsidR="004F4C62" w:rsidRPr="0011400A" w:rsidRDefault="004F4C62" w:rsidP="008D127C">
      <w:pPr>
        <w:jc w:val="both"/>
        <w:rPr>
          <w:rFonts w:ascii="Arial" w:hAnsi="Arial" w:cs="Arial"/>
        </w:rPr>
      </w:pPr>
      <w:r w:rsidRPr="0011400A">
        <w:rPr>
          <w:rFonts w:ascii="Arial" w:hAnsi="Arial" w:cs="Arial"/>
        </w:rPr>
        <w:t>Para garantizar la correcta constitución de las garantías y prestar servicios de asesoría jurídica para el trámite, legalización y perfeccionamiento de los créditos, el FNA podrá suscribir contratos de prestación de servicios con personas naturales o jurídicas con capacidad para desarrollar esta actividad.</w:t>
      </w:r>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rPr>
      </w:pPr>
      <w:r w:rsidRPr="0011400A">
        <w:rPr>
          <w:rFonts w:ascii="Arial" w:hAnsi="Arial" w:cs="Arial"/>
        </w:rPr>
        <w:t>Las demás políticas que contienen los parámetros a seguir para la constitución de garantías estarán contenidas en el Manual SARC del FNA.</w:t>
      </w:r>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rPr>
      </w:pPr>
      <w:r w:rsidRPr="0011400A">
        <w:rPr>
          <w:rFonts w:ascii="Arial" w:hAnsi="Arial" w:cs="Arial"/>
          <w:b/>
        </w:rPr>
        <w:t>Parágrafo</w:t>
      </w:r>
      <w:r w:rsidRPr="0011400A">
        <w:rPr>
          <w:rFonts w:ascii="Arial" w:hAnsi="Arial" w:cs="Arial"/>
        </w:rPr>
        <w:t>: Para las solicitudes de colombianos en el exterior en proceso de definir su situación migratoria, el codeudor deberá firmar los documentos requeridos que garanticen la correcta constitución de las garantías.</w:t>
      </w:r>
    </w:p>
    <w:p w:rsidR="004F4C62" w:rsidRDefault="004F4C62" w:rsidP="008D127C">
      <w:pPr>
        <w:jc w:val="both"/>
        <w:rPr>
          <w:rFonts w:ascii="Arial" w:hAnsi="Arial" w:cs="Arial"/>
        </w:rPr>
      </w:pPr>
    </w:p>
    <w:p w:rsidR="00547F6C" w:rsidRPr="0011400A" w:rsidRDefault="00547F6C" w:rsidP="008D127C">
      <w:pPr>
        <w:jc w:val="both"/>
        <w:rPr>
          <w:rFonts w:ascii="Arial" w:hAnsi="Arial" w:cs="Arial"/>
        </w:rPr>
      </w:pPr>
    </w:p>
    <w:p w:rsidR="004F4C62" w:rsidRPr="0011400A" w:rsidRDefault="004F4C62" w:rsidP="00713B02">
      <w:pPr>
        <w:pStyle w:val="Ttulo2"/>
        <w:numPr>
          <w:ilvl w:val="1"/>
          <w:numId w:val="2"/>
        </w:numPr>
        <w:jc w:val="both"/>
        <w:rPr>
          <w:rFonts w:ascii="Arial" w:hAnsi="Arial" w:cs="Arial"/>
          <w:szCs w:val="24"/>
        </w:rPr>
      </w:pPr>
      <w:bookmarkStart w:id="219" w:name="_Toc305584940"/>
      <w:bookmarkStart w:id="220" w:name="_Toc437449279"/>
      <w:bookmarkStart w:id="221" w:name="_Toc438121707"/>
      <w:bookmarkStart w:id="222" w:name="_Toc31965630"/>
      <w:r w:rsidRPr="0011400A">
        <w:rPr>
          <w:rFonts w:ascii="Arial" w:hAnsi="Arial" w:cs="Arial"/>
          <w:szCs w:val="24"/>
        </w:rPr>
        <w:t>AVALÚOS</w:t>
      </w:r>
      <w:bookmarkEnd w:id="219"/>
      <w:bookmarkEnd w:id="220"/>
      <w:bookmarkEnd w:id="221"/>
      <w:bookmarkEnd w:id="222"/>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lang w:val="es-ES_tradnl"/>
        </w:rPr>
      </w:pPr>
      <w:r w:rsidRPr="0011400A">
        <w:rPr>
          <w:rFonts w:ascii="Arial" w:hAnsi="Arial" w:cs="Arial"/>
          <w:lang w:val="es-ES_tradnl"/>
        </w:rPr>
        <w:t>Los bienes inmuebles objeto de negociación con los créditos otorgados por el FNA deben ser previamente avaluados comercialmente, con el fin de determinar si constituyen garantía suficiente para la Entidad en concordancia con lo establecido en el presente Reglamento.</w:t>
      </w:r>
    </w:p>
    <w:p w:rsidR="004F4C62" w:rsidRPr="0011400A" w:rsidRDefault="004F4C62" w:rsidP="008D127C">
      <w:pPr>
        <w:jc w:val="both"/>
        <w:rPr>
          <w:rFonts w:ascii="Arial" w:hAnsi="Arial" w:cs="Arial"/>
          <w:lang w:val="es-ES_tradnl"/>
        </w:rPr>
      </w:pPr>
    </w:p>
    <w:p w:rsidR="004F4C62" w:rsidRPr="0011400A" w:rsidRDefault="004F4C62" w:rsidP="008D127C">
      <w:pPr>
        <w:jc w:val="both"/>
        <w:rPr>
          <w:rFonts w:ascii="Arial" w:hAnsi="Arial" w:cs="Arial"/>
          <w:lang w:val="es-ES_tradnl"/>
        </w:rPr>
      </w:pPr>
      <w:r w:rsidRPr="0011400A">
        <w:rPr>
          <w:rFonts w:ascii="Arial" w:hAnsi="Arial" w:cs="Arial"/>
          <w:lang w:val="es-ES_tradnl"/>
        </w:rPr>
        <w:t xml:space="preserve">Los avalúos que deben efectuarse para establecer el valor comercial de los inmuebles que vayan a ser hipotecados a favor del FNA, incluirán tanto el valor </w:t>
      </w:r>
      <w:r w:rsidRPr="0011400A">
        <w:rPr>
          <w:rFonts w:ascii="Arial" w:hAnsi="Arial" w:cs="Arial"/>
          <w:lang w:val="es-ES_tradnl"/>
        </w:rPr>
        <w:lastRenderedPageBreak/>
        <w:t>del suelo como el de la edificación al momento en el que el perito realice la inspección del bien. Tratándose de inmuebles sometidos a régimen de propiedad horizontal, solamente incluirán el valor de la construcción. Estos deben efectuarse con una visión de largo plazo, considerando las variables que pueden afectar su avalúo comercial en el tiempo.</w:t>
      </w:r>
    </w:p>
    <w:p w:rsidR="004F4C62" w:rsidRPr="0011400A" w:rsidRDefault="004F4C62" w:rsidP="008D127C">
      <w:pPr>
        <w:jc w:val="both"/>
        <w:rPr>
          <w:rFonts w:ascii="Arial" w:hAnsi="Arial" w:cs="Arial"/>
          <w:lang w:val="es-ES_tradnl"/>
        </w:rPr>
      </w:pPr>
    </w:p>
    <w:p w:rsidR="006133E9" w:rsidRPr="0011400A" w:rsidRDefault="004F4C62" w:rsidP="008D127C">
      <w:pPr>
        <w:jc w:val="both"/>
        <w:rPr>
          <w:rFonts w:ascii="Arial" w:hAnsi="Arial" w:cs="Arial"/>
          <w:lang w:val="es-ES_tradnl"/>
        </w:rPr>
      </w:pPr>
      <w:r w:rsidRPr="0011400A">
        <w:rPr>
          <w:rFonts w:ascii="Arial" w:hAnsi="Arial" w:cs="Arial"/>
          <w:lang w:val="es-ES_tradnl"/>
        </w:rPr>
        <w:t xml:space="preserve">Dichos avalúos tendrán como máximo vigencia de </w:t>
      </w:r>
      <w:r w:rsidR="00171BDB" w:rsidRPr="0011400A">
        <w:rPr>
          <w:rFonts w:ascii="Arial" w:hAnsi="Arial" w:cs="Arial"/>
          <w:lang w:val="es-ES_tradnl"/>
        </w:rPr>
        <w:t>un (</w:t>
      </w:r>
      <w:r w:rsidRPr="0011400A">
        <w:rPr>
          <w:rFonts w:ascii="Arial" w:hAnsi="Arial" w:cs="Arial"/>
          <w:lang w:val="es-ES_tradnl"/>
        </w:rPr>
        <w:t xml:space="preserve">1) año, y serán evaluados </w:t>
      </w:r>
      <w:r w:rsidR="00171BDB" w:rsidRPr="0011400A">
        <w:rPr>
          <w:rFonts w:ascii="Arial" w:hAnsi="Arial" w:cs="Arial"/>
          <w:lang w:val="es-ES_tradnl"/>
        </w:rPr>
        <w:t>atendiendo lo</w:t>
      </w:r>
      <w:r w:rsidRPr="0011400A">
        <w:rPr>
          <w:rFonts w:ascii="Arial" w:hAnsi="Arial" w:cs="Arial"/>
          <w:lang w:val="es-ES_tradnl"/>
        </w:rPr>
        <w:t xml:space="preserve"> </w:t>
      </w:r>
      <w:r w:rsidR="00171BDB" w:rsidRPr="0011400A">
        <w:rPr>
          <w:rFonts w:ascii="Arial" w:hAnsi="Arial" w:cs="Arial"/>
          <w:lang w:val="es-ES_tradnl"/>
        </w:rPr>
        <w:t>establecido para</w:t>
      </w:r>
      <w:r w:rsidRPr="0011400A">
        <w:rPr>
          <w:rFonts w:ascii="Arial" w:hAnsi="Arial" w:cs="Arial"/>
          <w:lang w:val="es-ES_tradnl"/>
        </w:rPr>
        <w:t xml:space="preserve"> el efecto en las Leyes 546 de 1999 y 550 de 1999 y las demás normas que los modifiquen o adicionen. </w:t>
      </w:r>
    </w:p>
    <w:p w:rsidR="006133E9" w:rsidRPr="0011400A" w:rsidRDefault="006133E9" w:rsidP="008D127C">
      <w:pPr>
        <w:jc w:val="both"/>
        <w:rPr>
          <w:rFonts w:ascii="Arial" w:hAnsi="Arial" w:cs="Arial"/>
          <w:lang w:val="es-ES_tradnl"/>
        </w:rPr>
      </w:pPr>
    </w:p>
    <w:p w:rsidR="004F4C62" w:rsidRPr="0011400A" w:rsidRDefault="004F4C62" w:rsidP="008D127C">
      <w:pPr>
        <w:jc w:val="both"/>
        <w:rPr>
          <w:rFonts w:ascii="Arial" w:hAnsi="Arial" w:cs="Arial"/>
          <w:lang w:val="es-ES_tradnl"/>
        </w:rPr>
      </w:pPr>
      <w:r w:rsidRPr="0011400A">
        <w:rPr>
          <w:rFonts w:ascii="Arial" w:hAnsi="Arial" w:cs="Arial"/>
          <w:lang w:val="es-ES_tradnl"/>
        </w:rPr>
        <w:t>El FNA podrá verificar y actualizar el avalúo comercial de los inmuebles dados en garantía, para establecer que continúan cubriendo los saldos de las obligaciones. En caso contrario, el afiliado deberá otorgar una garantía hipotecaria en primer grado satisfactoria para el FNA.</w:t>
      </w:r>
    </w:p>
    <w:p w:rsidR="009C5832" w:rsidRPr="0011400A" w:rsidRDefault="009C5832" w:rsidP="008D127C">
      <w:pPr>
        <w:jc w:val="both"/>
        <w:rPr>
          <w:rFonts w:ascii="Arial" w:hAnsi="Arial" w:cs="Arial"/>
          <w:lang w:val="es-ES_tradnl"/>
        </w:rPr>
      </w:pPr>
    </w:p>
    <w:p w:rsidR="009C5832" w:rsidRPr="0011400A" w:rsidRDefault="009C5832" w:rsidP="008D127C">
      <w:pPr>
        <w:jc w:val="both"/>
        <w:rPr>
          <w:rFonts w:ascii="Arial" w:hAnsi="Arial" w:cs="Arial"/>
        </w:rPr>
      </w:pPr>
      <w:r w:rsidRPr="0011400A">
        <w:rPr>
          <w:rFonts w:ascii="Arial" w:hAnsi="Arial" w:cs="Arial"/>
          <w:b/>
        </w:rPr>
        <w:t>Parágrafo.</w:t>
      </w:r>
      <w:r w:rsidRPr="0011400A">
        <w:rPr>
          <w:rFonts w:ascii="Arial" w:hAnsi="Arial" w:cs="Arial"/>
        </w:rPr>
        <w:t xml:space="preserve"> </w:t>
      </w:r>
      <w:r w:rsidR="00A664EF">
        <w:rPr>
          <w:rFonts w:ascii="Arial" w:hAnsi="Arial" w:cs="Arial"/>
        </w:rPr>
        <w:t>T</w:t>
      </w:r>
      <w:r w:rsidRPr="0011400A">
        <w:rPr>
          <w:rFonts w:ascii="Arial" w:hAnsi="Arial" w:cs="Arial"/>
        </w:rPr>
        <w:t>ratándose de los casos de afiliados que teniendo obligación hipoteca</w:t>
      </w:r>
      <w:r w:rsidR="00B71FE2" w:rsidRPr="0011400A">
        <w:rPr>
          <w:rFonts w:ascii="Arial" w:hAnsi="Arial" w:cs="Arial"/>
        </w:rPr>
        <w:t>ria vigente con el FNA</w:t>
      </w:r>
      <w:r w:rsidRPr="0011400A">
        <w:rPr>
          <w:rFonts w:ascii="Arial" w:hAnsi="Arial" w:cs="Arial"/>
        </w:rPr>
        <w:t xml:space="preserve"> soliciten crédito para mejora sobre el inmueble hipotecado, se podrá establecer </w:t>
      </w:r>
      <w:r w:rsidR="00B71FE2" w:rsidRPr="0011400A">
        <w:rPr>
          <w:rFonts w:ascii="Arial" w:hAnsi="Arial" w:cs="Arial"/>
        </w:rPr>
        <w:t>como</w:t>
      </w:r>
      <w:r w:rsidRPr="0011400A">
        <w:rPr>
          <w:rFonts w:ascii="Arial" w:hAnsi="Arial" w:cs="Arial"/>
        </w:rPr>
        <w:t xml:space="preserve"> valor comercial del inmueble</w:t>
      </w:r>
      <w:r w:rsidR="00B71FE2" w:rsidRPr="0011400A">
        <w:rPr>
          <w:rFonts w:ascii="Arial" w:hAnsi="Arial" w:cs="Arial"/>
        </w:rPr>
        <w:t xml:space="preserve"> el</w:t>
      </w:r>
      <w:r w:rsidRPr="0011400A">
        <w:rPr>
          <w:rFonts w:ascii="Arial" w:hAnsi="Arial" w:cs="Arial"/>
        </w:rPr>
        <w:t xml:space="preserve"> registrado en la Entidad, sin que exista la obligación de realizar un nuevo avalúo.</w:t>
      </w:r>
    </w:p>
    <w:p w:rsidR="00187C25" w:rsidRPr="0011400A" w:rsidRDefault="00187C25" w:rsidP="008D127C">
      <w:pPr>
        <w:jc w:val="both"/>
        <w:rPr>
          <w:rFonts w:ascii="Arial" w:hAnsi="Arial" w:cs="Arial"/>
        </w:rPr>
      </w:pPr>
    </w:p>
    <w:p w:rsidR="009C5832" w:rsidRPr="0011400A" w:rsidRDefault="009C5832" w:rsidP="008D127C">
      <w:pPr>
        <w:jc w:val="both"/>
        <w:rPr>
          <w:rFonts w:ascii="Arial" w:hAnsi="Arial" w:cs="Arial"/>
        </w:rPr>
      </w:pPr>
    </w:p>
    <w:p w:rsidR="004F4C62" w:rsidRPr="0011400A" w:rsidRDefault="004F4C62" w:rsidP="00713B02">
      <w:pPr>
        <w:pStyle w:val="Ttulo2"/>
        <w:numPr>
          <w:ilvl w:val="1"/>
          <w:numId w:val="2"/>
        </w:numPr>
        <w:jc w:val="both"/>
        <w:rPr>
          <w:rFonts w:ascii="Arial" w:hAnsi="Arial" w:cs="Arial"/>
          <w:szCs w:val="24"/>
        </w:rPr>
      </w:pPr>
      <w:bookmarkStart w:id="223" w:name="_Toc305584941"/>
      <w:bookmarkStart w:id="224" w:name="_Toc437449280"/>
      <w:bookmarkStart w:id="225" w:name="_Toc438121708"/>
      <w:bookmarkStart w:id="226" w:name="_Toc31965631"/>
      <w:r w:rsidRPr="0011400A">
        <w:rPr>
          <w:rFonts w:ascii="Arial" w:hAnsi="Arial" w:cs="Arial"/>
          <w:szCs w:val="24"/>
        </w:rPr>
        <w:t>HIPOTECAS COMPARTIDAS</w:t>
      </w:r>
      <w:bookmarkEnd w:id="223"/>
      <w:bookmarkEnd w:id="224"/>
      <w:bookmarkEnd w:id="225"/>
      <w:bookmarkEnd w:id="226"/>
    </w:p>
    <w:p w:rsidR="004F4C62" w:rsidRPr="0011400A" w:rsidRDefault="004F4C62" w:rsidP="008D127C">
      <w:pPr>
        <w:jc w:val="both"/>
        <w:rPr>
          <w:rFonts w:ascii="Arial" w:hAnsi="Arial" w:cs="Arial"/>
        </w:rPr>
      </w:pPr>
    </w:p>
    <w:p w:rsidR="004F4C62" w:rsidRDefault="004F4C62" w:rsidP="008D127C">
      <w:pPr>
        <w:jc w:val="both"/>
        <w:rPr>
          <w:rFonts w:ascii="Arial" w:hAnsi="Arial" w:cs="Arial"/>
        </w:rPr>
      </w:pPr>
      <w:r w:rsidRPr="0011400A">
        <w:rPr>
          <w:rFonts w:ascii="Arial" w:hAnsi="Arial" w:cs="Arial"/>
        </w:rPr>
        <w:t>El FNA podrá aceptar compartir la garantía hipotecaria de primer grado con otro acreedor hipotecario, siempre que éste sea una entidad autorizada para financiar vivienda y este de acuerdo que debe ser el FNA el primero en ser pagado por dicha obligación hipotecaria, en todo caso la suma de las dos obligaciones no podrá exceder el setenta por ciento (70%) del valor comercial de la vivienda determinado en el</w:t>
      </w:r>
      <w:r w:rsidR="00240982">
        <w:rPr>
          <w:rFonts w:ascii="Arial" w:hAnsi="Arial" w:cs="Arial"/>
        </w:rPr>
        <w:t xml:space="preserve"> avalúo comercial del inmueble.</w:t>
      </w:r>
    </w:p>
    <w:p w:rsidR="00240982" w:rsidRDefault="00240982" w:rsidP="008D127C">
      <w:pPr>
        <w:jc w:val="both"/>
        <w:rPr>
          <w:rFonts w:ascii="Arial" w:hAnsi="Arial" w:cs="Arial"/>
        </w:rPr>
      </w:pPr>
    </w:p>
    <w:p w:rsidR="00240982" w:rsidRPr="0011400A" w:rsidRDefault="00240982" w:rsidP="008D127C">
      <w:pPr>
        <w:jc w:val="both"/>
        <w:rPr>
          <w:rFonts w:ascii="Arial" w:hAnsi="Arial" w:cs="Arial"/>
        </w:rPr>
      </w:pPr>
    </w:p>
    <w:p w:rsidR="004F4C62" w:rsidRPr="0011400A" w:rsidRDefault="004F4C62" w:rsidP="00713B02">
      <w:pPr>
        <w:pStyle w:val="Ttulo2"/>
        <w:numPr>
          <w:ilvl w:val="1"/>
          <w:numId w:val="2"/>
        </w:numPr>
        <w:jc w:val="both"/>
        <w:rPr>
          <w:rFonts w:ascii="Arial" w:hAnsi="Arial" w:cs="Arial"/>
          <w:szCs w:val="24"/>
        </w:rPr>
      </w:pPr>
      <w:bookmarkStart w:id="227" w:name="_Toc305584942"/>
      <w:bookmarkStart w:id="228" w:name="_Toc437449281"/>
      <w:bookmarkStart w:id="229" w:name="_Toc438121709"/>
      <w:bookmarkStart w:id="230" w:name="_Toc31965632"/>
      <w:r w:rsidRPr="0011400A">
        <w:rPr>
          <w:rFonts w:ascii="Arial" w:hAnsi="Arial" w:cs="Arial"/>
          <w:szCs w:val="24"/>
        </w:rPr>
        <w:t>ALTERNATIVAS A LOS USUARIOS DE LOS CRÉDITOS</w:t>
      </w:r>
      <w:bookmarkEnd w:id="227"/>
      <w:bookmarkEnd w:id="228"/>
      <w:bookmarkEnd w:id="229"/>
      <w:bookmarkEnd w:id="230"/>
    </w:p>
    <w:p w:rsidR="004F4C62" w:rsidRPr="0011400A" w:rsidRDefault="004F4C62" w:rsidP="008D127C">
      <w:pPr>
        <w:jc w:val="both"/>
        <w:rPr>
          <w:rFonts w:ascii="Arial" w:hAnsi="Arial" w:cs="Arial"/>
        </w:rPr>
      </w:pPr>
    </w:p>
    <w:p w:rsidR="004F4C62" w:rsidRPr="0011400A" w:rsidRDefault="004F4C62" w:rsidP="00713B02">
      <w:pPr>
        <w:pStyle w:val="Ttulo3"/>
        <w:numPr>
          <w:ilvl w:val="2"/>
          <w:numId w:val="2"/>
        </w:numPr>
        <w:ind w:left="1429"/>
        <w:rPr>
          <w:sz w:val="24"/>
          <w:szCs w:val="24"/>
        </w:rPr>
      </w:pPr>
      <w:bookmarkStart w:id="231" w:name="_Toc305584943"/>
      <w:bookmarkStart w:id="232" w:name="_Toc437449282"/>
      <w:r w:rsidRPr="0011400A">
        <w:rPr>
          <w:sz w:val="24"/>
          <w:szCs w:val="24"/>
        </w:rPr>
        <w:t>Sustitución del bien dado en garantía</w:t>
      </w:r>
      <w:bookmarkEnd w:id="231"/>
      <w:bookmarkEnd w:id="232"/>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rPr>
      </w:pPr>
      <w:r w:rsidRPr="0011400A">
        <w:rPr>
          <w:rFonts w:ascii="Arial" w:hAnsi="Arial" w:cs="Arial"/>
        </w:rPr>
        <w:t>El FNA podrá aceptar la sustitución del bien inmueble dado en garantía hipotecaria de créditos otorgados a sus afiliados, conforme a las siguientes reglas:</w:t>
      </w:r>
    </w:p>
    <w:p w:rsidR="004F4C62" w:rsidRPr="0011400A" w:rsidRDefault="004F4C62" w:rsidP="008D127C">
      <w:pPr>
        <w:jc w:val="both"/>
        <w:rPr>
          <w:rFonts w:ascii="Arial" w:hAnsi="Arial" w:cs="Arial"/>
        </w:rPr>
      </w:pPr>
    </w:p>
    <w:p w:rsidR="004F4C62" w:rsidRDefault="004F4C62" w:rsidP="008D127C">
      <w:pPr>
        <w:jc w:val="both"/>
        <w:rPr>
          <w:rFonts w:ascii="Arial" w:hAnsi="Arial" w:cs="Arial"/>
        </w:rPr>
      </w:pPr>
      <w:r w:rsidRPr="0011400A">
        <w:rPr>
          <w:rFonts w:ascii="Arial" w:hAnsi="Arial" w:cs="Arial"/>
        </w:rPr>
        <w:t xml:space="preserve">Cuando el inmueble objeto de la garantía fuere perseguido judicialmente, sufra desmejora o deprecio, tales que así no preste suficiente garantía a juicio de un perito, o cuando la garantía se vea afectada por hechos sobrevinientes a su constitución, casos en los cuales deberá otorgar una garantía hipotecaria en primer grado que sea satisfactoria para el FNA, previo avalúo del inmueble. De no ser posible otorgar esta garantía, el saldo del crédito podrá ser exigido anticipadamente. </w:t>
      </w:r>
    </w:p>
    <w:p w:rsidR="00240982" w:rsidRPr="0011400A" w:rsidRDefault="00240982" w:rsidP="008D127C">
      <w:pPr>
        <w:jc w:val="both"/>
        <w:rPr>
          <w:rFonts w:ascii="Arial" w:hAnsi="Arial" w:cs="Arial"/>
          <w:b/>
        </w:rPr>
      </w:pPr>
    </w:p>
    <w:p w:rsidR="004F4C62" w:rsidRPr="0011400A" w:rsidRDefault="004F4C62" w:rsidP="008D127C">
      <w:pPr>
        <w:jc w:val="both"/>
        <w:rPr>
          <w:rFonts w:ascii="Arial" w:hAnsi="Arial" w:cs="Arial"/>
          <w:b/>
        </w:rPr>
      </w:pPr>
      <w:r w:rsidRPr="0011400A">
        <w:rPr>
          <w:rFonts w:ascii="Arial" w:hAnsi="Arial" w:cs="Arial"/>
        </w:rPr>
        <w:t xml:space="preserve">Cuando el afiliado(a) mediante escrito solicite al FNA el cambio de la garantía hipotecaria en eventos diferentes a los anteriores y a juicio del FNA resulte conveniente para los intereses de la Entidad. </w:t>
      </w:r>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b/>
        </w:rPr>
      </w:pPr>
      <w:r w:rsidRPr="0011400A">
        <w:rPr>
          <w:rFonts w:ascii="Arial" w:hAnsi="Arial" w:cs="Arial"/>
        </w:rPr>
        <w:t>Se debe reunir las siguientes condiciones:</w:t>
      </w:r>
    </w:p>
    <w:p w:rsidR="004F4C62" w:rsidRPr="0011400A" w:rsidRDefault="004F4C62" w:rsidP="008D127C">
      <w:pPr>
        <w:jc w:val="both"/>
        <w:rPr>
          <w:rFonts w:ascii="Arial" w:hAnsi="Arial" w:cs="Arial"/>
        </w:rPr>
      </w:pPr>
    </w:p>
    <w:p w:rsidR="004F4C62" w:rsidRPr="0011400A" w:rsidRDefault="004F4C62" w:rsidP="00713B02">
      <w:pPr>
        <w:pStyle w:val="Ttulo4"/>
        <w:numPr>
          <w:ilvl w:val="3"/>
          <w:numId w:val="2"/>
        </w:numPr>
        <w:rPr>
          <w:b w:val="0"/>
          <w:sz w:val="24"/>
          <w:szCs w:val="24"/>
        </w:rPr>
      </w:pPr>
      <w:r w:rsidRPr="0011400A">
        <w:rPr>
          <w:b w:val="0"/>
          <w:sz w:val="24"/>
          <w:szCs w:val="24"/>
        </w:rPr>
        <w:lastRenderedPageBreak/>
        <w:t>El deudor hipotecario debe hallarse al día en el pago de sus obligaciones a favor del FNA y además deberá asumir los gastos que genere el perfeccionamiento del trámite de sustitución</w:t>
      </w:r>
      <w:r w:rsidR="009B3452" w:rsidRPr="0011400A">
        <w:rPr>
          <w:b w:val="0"/>
          <w:sz w:val="24"/>
          <w:szCs w:val="24"/>
        </w:rPr>
        <w:t>.</w:t>
      </w:r>
    </w:p>
    <w:p w:rsidR="004F4C62" w:rsidRPr="0011400A" w:rsidRDefault="004F4C62" w:rsidP="008D127C">
      <w:pPr>
        <w:pStyle w:val="Prrafodelista"/>
        <w:ind w:left="720"/>
      </w:pPr>
    </w:p>
    <w:p w:rsidR="004F4C62" w:rsidRPr="0011400A" w:rsidRDefault="004F4C62" w:rsidP="00713B02">
      <w:pPr>
        <w:pStyle w:val="Ttulo4"/>
        <w:numPr>
          <w:ilvl w:val="3"/>
          <w:numId w:val="2"/>
        </w:numPr>
        <w:rPr>
          <w:b w:val="0"/>
          <w:sz w:val="24"/>
          <w:szCs w:val="24"/>
        </w:rPr>
      </w:pPr>
      <w:r w:rsidRPr="0011400A">
        <w:rPr>
          <w:b w:val="0"/>
          <w:sz w:val="24"/>
          <w:szCs w:val="24"/>
        </w:rPr>
        <w:t>El bien inmueble con el que se pretende sustituir la garantía hipotecaria, deberá estar destinado a vivienda y su avalúo comercial debe ser como mínimo el saldo de la obligación certificado por la División de Cartera a la aprobación de la sustitución, dividido en el cero punto siete (0,7). El avalúo del inmueble deberá realizarse en la forma establecida en este Reglamento.</w:t>
      </w:r>
    </w:p>
    <w:p w:rsidR="004F4C62" w:rsidRPr="0011400A" w:rsidRDefault="004F4C62" w:rsidP="008D127C">
      <w:pPr>
        <w:jc w:val="both"/>
        <w:rPr>
          <w:rFonts w:ascii="Arial" w:hAnsi="Arial" w:cs="Arial"/>
        </w:rPr>
      </w:pPr>
    </w:p>
    <w:p w:rsidR="004F4C62" w:rsidRPr="0011400A" w:rsidRDefault="004F4C62" w:rsidP="00713B02">
      <w:pPr>
        <w:pStyle w:val="Ttulo4"/>
        <w:numPr>
          <w:ilvl w:val="3"/>
          <w:numId w:val="2"/>
        </w:numPr>
        <w:rPr>
          <w:b w:val="0"/>
          <w:sz w:val="24"/>
          <w:szCs w:val="24"/>
          <w:lang w:val="es-ES"/>
        </w:rPr>
      </w:pPr>
      <w:r w:rsidRPr="0011400A">
        <w:rPr>
          <w:b w:val="0"/>
          <w:sz w:val="24"/>
          <w:szCs w:val="24"/>
          <w:lang w:val="es-ES"/>
        </w:rPr>
        <w:t>El bien inmueble con el que se pretende sustituir la garantía hipotecaria, deberá ser de propiedad del afiliado(a)</w:t>
      </w:r>
      <w:r w:rsidR="00931F55" w:rsidRPr="0011400A">
        <w:rPr>
          <w:b w:val="0"/>
          <w:sz w:val="24"/>
          <w:szCs w:val="24"/>
          <w:lang w:val="es-ES"/>
        </w:rPr>
        <w:t xml:space="preserve"> </w:t>
      </w:r>
      <w:r w:rsidR="001D4F34" w:rsidRPr="0011400A">
        <w:rPr>
          <w:b w:val="0"/>
          <w:sz w:val="24"/>
          <w:szCs w:val="24"/>
          <w:lang w:val="es-ES"/>
        </w:rPr>
        <w:t>o el afiliado</w:t>
      </w:r>
      <w:r w:rsidR="003D0F23" w:rsidRPr="0011400A">
        <w:rPr>
          <w:b w:val="0"/>
          <w:sz w:val="24"/>
          <w:szCs w:val="24"/>
          <w:lang w:val="es-ES"/>
        </w:rPr>
        <w:t>(a)</w:t>
      </w:r>
      <w:r w:rsidR="001D4F34" w:rsidRPr="0011400A">
        <w:rPr>
          <w:b w:val="0"/>
          <w:sz w:val="24"/>
          <w:szCs w:val="24"/>
          <w:lang w:val="es-ES"/>
        </w:rPr>
        <w:t xml:space="preserve"> y su deudor solidario no afiliado.</w:t>
      </w:r>
    </w:p>
    <w:p w:rsidR="002E4CCF" w:rsidRPr="0011400A" w:rsidRDefault="002E4CCF" w:rsidP="002674F7">
      <w:pPr>
        <w:rPr>
          <w:lang w:val="es-ES"/>
        </w:rPr>
      </w:pPr>
    </w:p>
    <w:p w:rsidR="004F4C62" w:rsidRDefault="004F4C62" w:rsidP="008D127C">
      <w:pPr>
        <w:jc w:val="both"/>
        <w:rPr>
          <w:rFonts w:ascii="Arial" w:hAnsi="Arial" w:cs="Arial"/>
        </w:rPr>
      </w:pPr>
      <w:r w:rsidRPr="0011400A">
        <w:rPr>
          <w:rFonts w:ascii="Arial" w:hAnsi="Arial" w:cs="Arial"/>
          <w:b/>
        </w:rPr>
        <w:t>Parágrafo.</w:t>
      </w:r>
      <w:r w:rsidRPr="0011400A">
        <w:rPr>
          <w:rFonts w:ascii="Arial" w:hAnsi="Arial" w:cs="Arial"/>
        </w:rPr>
        <w:t xml:space="preserve">  Corresponderá a la División de Crédito, previa verificación de los requisitos aquí establecidos, autorizar toda sustitución de bien dado en garantía y la expedición de la correspondiente minuta de cancelación de la hipoteca sobre el inmueble sustituido, una vez se haya constituido en debida forma la nueva garantía.</w:t>
      </w:r>
    </w:p>
    <w:p w:rsidR="00665757" w:rsidRPr="0011400A" w:rsidRDefault="00665757" w:rsidP="008D127C">
      <w:pPr>
        <w:jc w:val="both"/>
        <w:rPr>
          <w:rFonts w:ascii="Arial" w:hAnsi="Arial" w:cs="Arial"/>
          <w:b/>
        </w:rPr>
      </w:pPr>
    </w:p>
    <w:p w:rsidR="004F4C62" w:rsidRPr="0011400A" w:rsidRDefault="004F4C62" w:rsidP="008D127C">
      <w:pPr>
        <w:jc w:val="both"/>
        <w:rPr>
          <w:rFonts w:ascii="Arial" w:hAnsi="Arial" w:cs="Arial"/>
        </w:rPr>
      </w:pPr>
    </w:p>
    <w:p w:rsidR="004F4C62" w:rsidRPr="0011400A" w:rsidRDefault="004F4C62" w:rsidP="00713B02">
      <w:pPr>
        <w:pStyle w:val="Ttulo3"/>
        <w:numPr>
          <w:ilvl w:val="2"/>
          <w:numId w:val="2"/>
        </w:numPr>
        <w:ind w:left="1429"/>
        <w:rPr>
          <w:sz w:val="24"/>
          <w:szCs w:val="24"/>
        </w:rPr>
      </w:pPr>
      <w:bookmarkStart w:id="233" w:name="_Toc305584944"/>
      <w:bookmarkStart w:id="234" w:name="_Toc437449283"/>
      <w:r w:rsidRPr="0011400A">
        <w:rPr>
          <w:sz w:val="24"/>
          <w:szCs w:val="24"/>
        </w:rPr>
        <w:t>Sustitución de deudor</w:t>
      </w:r>
      <w:bookmarkEnd w:id="233"/>
      <w:bookmarkEnd w:id="234"/>
    </w:p>
    <w:p w:rsidR="004F4C62" w:rsidRPr="0011400A" w:rsidRDefault="004F4C62" w:rsidP="008D127C">
      <w:pPr>
        <w:jc w:val="both"/>
        <w:rPr>
          <w:rFonts w:ascii="Arial" w:hAnsi="Arial" w:cs="Arial"/>
        </w:rPr>
      </w:pPr>
    </w:p>
    <w:p w:rsidR="004F4C62" w:rsidRPr="0011400A" w:rsidRDefault="0043425D" w:rsidP="008D127C">
      <w:pPr>
        <w:jc w:val="both"/>
        <w:rPr>
          <w:rFonts w:ascii="Arial" w:hAnsi="Arial" w:cs="Arial"/>
        </w:rPr>
      </w:pPr>
      <w:r w:rsidRPr="0011400A">
        <w:rPr>
          <w:rFonts w:ascii="Arial" w:hAnsi="Arial" w:cs="Arial"/>
        </w:rPr>
        <w:t>El FNA podrá autorizar la sustitución del deudor hipotecario en los casos de cambio de la titularidad del derecho de dominio de un bien inmueble adquirido con crédito del FNA, siempre y cuando quien sustituya, cumpla con los requisitos previstos en el presente Acuerdo. Cuando el crédito haya sido conjunto, entiéndase entre afiliados y se pretenda sustituir en uno solo de los deudores iniciales, no se tendrá en cuenta el requisito de no tener crédito vigente. En ningún caso se autorizará la sustitución a un tercero no afiliado(a).</w:t>
      </w:r>
    </w:p>
    <w:p w:rsidR="0043425D" w:rsidRPr="0011400A" w:rsidRDefault="0043425D" w:rsidP="008D127C">
      <w:pPr>
        <w:jc w:val="both"/>
        <w:rPr>
          <w:rFonts w:ascii="Arial" w:hAnsi="Arial" w:cs="Arial"/>
          <w:lang w:val="es-ES_tradnl"/>
        </w:rPr>
      </w:pPr>
    </w:p>
    <w:p w:rsidR="004F4C62" w:rsidRPr="0011400A" w:rsidRDefault="004F4C62" w:rsidP="008D127C">
      <w:pPr>
        <w:jc w:val="both"/>
        <w:rPr>
          <w:rFonts w:ascii="Arial" w:hAnsi="Arial" w:cs="Arial"/>
          <w:lang w:val="es-ES_tradnl"/>
        </w:rPr>
      </w:pPr>
      <w:r w:rsidRPr="0011400A">
        <w:rPr>
          <w:rFonts w:ascii="Arial" w:hAnsi="Arial" w:cs="Arial"/>
          <w:lang w:val="es-ES_tradnl"/>
        </w:rPr>
        <w:t>Se deben reunir los siguientes requisitos:</w:t>
      </w:r>
    </w:p>
    <w:p w:rsidR="004F4C62" w:rsidRPr="0011400A" w:rsidRDefault="004F4C62" w:rsidP="008D127C">
      <w:pPr>
        <w:jc w:val="both"/>
        <w:rPr>
          <w:rFonts w:ascii="Arial" w:hAnsi="Arial" w:cs="Arial"/>
          <w:lang w:val="es-ES_tradnl"/>
        </w:rPr>
      </w:pPr>
    </w:p>
    <w:p w:rsidR="004F4C62" w:rsidRPr="0011400A" w:rsidRDefault="004F4C62" w:rsidP="00713B02">
      <w:pPr>
        <w:pStyle w:val="Ttulo4"/>
        <w:numPr>
          <w:ilvl w:val="3"/>
          <w:numId w:val="2"/>
        </w:numPr>
        <w:rPr>
          <w:b w:val="0"/>
          <w:sz w:val="24"/>
          <w:szCs w:val="24"/>
          <w:lang w:val="es-ES_tradnl"/>
        </w:rPr>
      </w:pPr>
      <w:r w:rsidRPr="0011400A">
        <w:rPr>
          <w:b w:val="0"/>
          <w:sz w:val="24"/>
          <w:szCs w:val="24"/>
          <w:lang w:val="es-ES_tradnl"/>
        </w:rPr>
        <w:t xml:space="preserve">La obligación de </w:t>
      </w:r>
      <w:r w:rsidRPr="0011400A">
        <w:rPr>
          <w:b w:val="0"/>
          <w:sz w:val="24"/>
          <w:szCs w:val="24"/>
        </w:rPr>
        <w:t>crédito individual de vivienda</w:t>
      </w:r>
      <w:r w:rsidRPr="0011400A">
        <w:rPr>
          <w:b w:val="0"/>
          <w:sz w:val="24"/>
          <w:szCs w:val="24"/>
          <w:lang w:val="es-ES_tradnl"/>
        </w:rPr>
        <w:t xml:space="preserve"> deberá encontrarse al día.</w:t>
      </w:r>
    </w:p>
    <w:p w:rsidR="004F4C62" w:rsidRPr="0011400A" w:rsidRDefault="004F4C62" w:rsidP="008D127C">
      <w:pPr>
        <w:pStyle w:val="Prrafodelista"/>
        <w:ind w:left="720"/>
        <w:rPr>
          <w:lang w:val="es-ES_tradnl"/>
        </w:rPr>
      </w:pPr>
    </w:p>
    <w:p w:rsidR="004F4C62" w:rsidRPr="0011400A" w:rsidRDefault="004F4C62" w:rsidP="00713B02">
      <w:pPr>
        <w:pStyle w:val="Ttulo4"/>
        <w:numPr>
          <w:ilvl w:val="3"/>
          <w:numId w:val="2"/>
        </w:numPr>
        <w:rPr>
          <w:b w:val="0"/>
          <w:sz w:val="24"/>
          <w:szCs w:val="24"/>
          <w:lang w:val="es-ES_tradnl"/>
        </w:rPr>
      </w:pPr>
      <w:r w:rsidRPr="0011400A">
        <w:rPr>
          <w:b w:val="0"/>
          <w:sz w:val="24"/>
          <w:szCs w:val="24"/>
          <w:lang w:val="es-ES_tradnl"/>
        </w:rPr>
        <w:t>El nuevo deudor deberá cumplir con los requisitos establecidos para presentar solicitud de crédito para vivienda, conforme al numeral presente Reglamento.</w:t>
      </w:r>
    </w:p>
    <w:p w:rsidR="004F4C62" w:rsidRPr="0011400A" w:rsidRDefault="004F4C62" w:rsidP="008D127C">
      <w:pPr>
        <w:jc w:val="both"/>
        <w:rPr>
          <w:rFonts w:ascii="Arial" w:hAnsi="Arial" w:cs="Arial"/>
          <w:lang w:val="es-ES_tradnl"/>
        </w:rPr>
      </w:pPr>
    </w:p>
    <w:p w:rsidR="004F4C62" w:rsidRPr="0011400A" w:rsidRDefault="004F4C62" w:rsidP="00713B02">
      <w:pPr>
        <w:pStyle w:val="Ttulo4"/>
        <w:numPr>
          <w:ilvl w:val="3"/>
          <w:numId w:val="2"/>
        </w:numPr>
        <w:rPr>
          <w:b w:val="0"/>
          <w:sz w:val="24"/>
          <w:szCs w:val="24"/>
          <w:lang w:val="es-ES_tradnl"/>
        </w:rPr>
      </w:pPr>
      <w:r w:rsidRPr="0011400A">
        <w:rPr>
          <w:b w:val="0"/>
          <w:sz w:val="24"/>
          <w:szCs w:val="24"/>
          <w:lang w:val="es-ES_tradnl"/>
        </w:rPr>
        <w:t xml:space="preserve">Las condiciones financieras aplicables al deudor de la nueva obligación las indicará la División de Cartera de acuerdo con las normas vigentes al momento de hacerse la sustitución. </w:t>
      </w:r>
    </w:p>
    <w:p w:rsidR="004F4C62" w:rsidRPr="0011400A" w:rsidRDefault="004F4C62" w:rsidP="008D127C">
      <w:pPr>
        <w:pStyle w:val="Prrafodelista"/>
        <w:ind w:left="720"/>
        <w:rPr>
          <w:lang w:val="es-ES_tradnl"/>
        </w:rPr>
      </w:pPr>
    </w:p>
    <w:p w:rsidR="004F4C62" w:rsidRPr="0011400A" w:rsidRDefault="004F4C62" w:rsidP="00713B02">
      <w:pPr>
        <w:pStyle w:val="Ttulo4"/>
        <w:numPr>
          <w:ilvl w:val="3"/>
          <w:numId w:val="2"/>
        </w:numPr>
        <w:rPr>
          <w:b w:val="0"/>
          <w:sz w:val="24"/>
          <w:szCs w:val="24"/>
          <w:lang w:val="es-ES_tradnl"/>
        </w:rPr>
      </w:pPr>
      <w:r w:rsidRPr="0011400A">
        <w:rPr>
          <w:b w:val="0"/>
          <w:sz w:val="24"/>
          <w:szCs w:val="24"/>
          <w:lang w:val="es-ES_tradnl"/>
        </w:rPr>
        <w:t>En ningún caso se pueden desmejorar las garantías hipotecarias y se deberá otorgar un nuevo pagaré por el(los) nuevo(s) deudor(es).</w:t>
      </w:r>
    </w:p>
    <w:p w:rsidR="004F4C62" w:rsidRPr="0011400A" w:rsidRDefault="004F4C62" w:rsidP="008D127C">
      <w:pPr>
        <w:jc w:val="both"/>
        <w:rPr>
          <w:rFonts w:ascii="Arial" w:hAnsi="Arial" w:cs="Arial"/>
          <w:lang w:val="es-ES_tradnl"/>
        </w:rPr>
      </w:pPr>
    </w:p>
    <w:p w:rsidR="004F4C62" w:rsidRPr="0011400A" w:rsidRDefault="004F4C62" w:rsidP="00713B02">
      <w:pPr>
        <w:pStyle w:val="Ttulo4"/>
        <w:numPr>
          <w:ilvl w:val="3"/>
          <w:numId w:val="2"/>
        </w:numPr>
        <w:rPr>
          <w:b w:val="0"/>
          <w:sz w:val="24"/>
          <w:szCs w:val="24"/>
          <w:lang w:val="es-ES_tradnl"/>
        </w:rPr>
      </w:pPr>
      <w:r w:rsidRPr="0011400A">
        <w:rPr>
          <w:b w:val="0"/>
          <w:sz w:val="24"/>
          <w:szCs w:val="24"/>
          <w:lang w:val="es-ES_tradnl"/>
        </w:rPr>
        <w:t>De igual forma se podrán pignorar las cesantías de los afiliados. La pignoración estará vigente durante la existencia de la obligación a favor del FNA. Este gravamen abarca las cesantías que se causen en favor del deudor, sea que estén depositadas en esta u otra entidad.</w:t>
      </w:r>
    </w:p>
    <w:p w:rsidR="004F4C62" w:rsidRPr="0011400A" w:rsidRDefault="004F4C62" w:rsidP="008D127C">
      <w:pPr>
        <w:jc w:val="both"/>
        <w:rPr>
          <w:rFonts w:ascii="Arial" w:hAnsi="Arial" w:cs="Arial"/>
          <w:lang w:val="es-ES_tradnl"/>
        </w:rPr>
      </w:pPr>
    </w:p>
    <w:p w:rsidR="004F4C62" w:rsidRPr="0011400A" w:rsidRDefault="004F4C62" w:rsidP="00713B02">
      <w:pPr>
        <w:pStyle w:val="Ttulo4"/>
        <w:numPr>
          <w:ilvl w:val="3"/>
          <w:numId w:val="2"/>
        </w:numPr>
        <w:rPr>
          <w:b w:val="0"/>
          <w:sz w:val="24"/>
          <w:szCs w:val="24"/>
          <w:lang w:val="es-ES_tradnl"/>
        </w:rPr>
      </w:pPr>
      <w:r w:rsidRPr="0011400A">
        <w:rPr>
          <w:b w:val="0"/>
          <w:sz w:val="24"/>
          <w:szCs w:val="24"/>
          <w:lang w:val="es-ES_tradnl"/>
        </w:rPr>
        <w:t xml:space="preserve">La sustitución de deudor se hará constar en la misma escritura pública en la que se celebre la compraventa del inmueble objeto de la </w:t>
      </w:r>
      <w:r w:rsidRPr="0011400A">
        <w:rPr>
          <w:b w:val="0"/>
          <w:sz w:val="24"/>
          <w:szCs w:val="24"/>
          <w:lang w:val="es-ES_tradnl"/>
        </w:rPr>
        <w:lastRenderedPageBreak/>
        <w:t>negociación y la constitución de la garantía hipotecaria en primer grado a favor del FNA.</w:t>
      </w:r>
    </w:p>
    <w:p w:rsidR="00F41D15" w:rsidRDefault="00F41D15" w:rsidP="008D127C">
      <w:pPr>
        <w:jc w:val="both"/>
        <w:rPr>
          <w:rFonts w:ascii="Arial" w:hAnsi="Arial" w:cs="Arial"/>
          <w:lang w:val="es-ES_tradnl"/>
        </w:rPr>
      </w:pPr>
    </w:p>
    <w:p w:rsidR="0094541D" w:rsidRPr="0011400A" w:rsidRDefault="0094541D" w:rsidP="008D127C">
      <w:pPr>
        <w:jc w:val="both"/>
        <w:rPr>
          <w:rFonts w:ascii="Arial" w:hAnsi="Arial" w:cs="Arial"/>
          <w:lang w:val="es-ES_tradnl"/>
        </w:rPr>
      </w:pPr>
    </w:p>
    <w:p w:rsidR="004F4C62" w:rsidRPr="0011400A" w:rsidRDefault="004F4C62" w:rsidP="008D127C">
      <w:pPr>
        <w:jc w:val="both"/>
        <w:rPr>
          <w:rFonts w:ascii="Arial" w:hAnsi="Arial" w:cs="Arial"/>
          <w:lang w:val="es-ES_tradnl"/>
        </w:rPr>
      </w:pPr>
      <w:r w:rsidRPr="0011400A">
        <w:rPr>
          <w:rFonts w:ascii="Arial" w:hAnsi="Arial" w:cs="Arial"/>
          <w:b/>
          <w:lang w:val="es-ES_tradnl"/>
        </w:rPr>
        <w:t>Parágrafo Primero.</w:t>
      </w:r>
      <w:r w:rsidRPr="0011400A">
        <w:rPr>
          <w:rFonts w:ascii="Arial" w:hAnsi="Arial" w:cs="Arial"/>
          <w:lang w:val="es-ES_tradnl"/>
        </w:rPr>
        <w:t xml:space="preserve"> Correrán por cuenta de los solicitantes, en la proporción que ellos convengan, los gastos ocasionados por la legalización de la sustitución y de con</w:t>
      </w:r>
      <w:r w:rsidR="00F45A0F" w:rsidRPr="0011400A">
        <w:rPr>
          <w:rFonts w:ascii="Arial" w:hAnsi="Arial" w:cs="Arial"/>
          <w:lang w:val="es-ES_tradnl"/>
        </w:rPr>
        <w:t>stitución de la hipoteca.</w:t>
      </w:r>
    </w:p>
    <w:p w:rsidR="004F4C62" w:rsidRPr="0011400A" w:rsidRDefault="004F4C62" w:rsidP="008D127C">
      <w:pPr>
        <w:jc w:val="both"/>
        <w:rPr>
          <w:rFonts w:ascii="Arial" w:hAnsi="Arial" w:cs="Arial"/>
          <w:lang w:val="es-ES_tradnl"/>
        </w:rPr>
      </w:pPr>
    </w:p>
    <w:p w:rsidR="004F4C62" w:rsidRDefault="004F4C62" w:rsidP="008D127C">
      <w:pPr>
        <w:jc w:val="both"/>
        <w:rPr>
          <w:rFonts w:ascii="Arial" w:hAnsi="Arial" w:cs="Arial"/>
          <w:lang w:val="es-ES_tradnl"/>
        </w:rPr>
      </w:pPr>
      <w:r w:rsidRPr="0011400A">
        <w:rPr>
          <w:rFonts w:ascii="Arial" w:hAnsi="Arial" w:cs="Arial"/>
          <w:lang w:val="es-ES_tradnl"/>
        </w:rPr>
        <w:t>Durante el trámite de sustitución deberá permanecer el crédito al día, desde el momento de radicación de solicitud de sustitución hasta la creación del nuevo deudor.</w:t>
      </w:r>
    </w:p>
    <w:p w:rsidR="004F4C62" w:rsidRPr="0011400A" w:rsidRDefault="004F4C62" w:rsidP="008D127C">
      <w:pPr>
        <w:jc w:val="both"/>
        <w:rPr>
          <w:rFonts w:ascii="Arial" w:hAnsi="Arial" w:cs="Arial"/>
          <w:lang w:val="es-ES_tradnl"/>
        </w:rPr>
      </w:pPr>
    </w:p>
    <w:p w:rsidR="004F4C62" w:rsidRDefault="009B3452" w:rsidP="008D127C">
      <w:pPr>
        <w:jc w:val="both"/>
        <w:rPr>
          <w:rFonts w:ascii="Arial" w:hAnsi="Arial" w:cs="Arial"/>
          <w:lang w:val="es-ES_tradnl"/>
        </w:rPr>
      </w:pPr>
      <w:r w:rsidRPr="0011400A">
        <w:rPr>
          <w:rFonts w:ascii="Arial" w:hAnsi="Arial" w:cs="Arial"/>
          <w:b/>
          <w:lang w:val="es-ES_tradnl"/>
        </w:rPr>
        <w:t>Parágrafo Segundo</w:t>
      </w:r>
      <w:r w:rsidR="004F4C62" w:rsidRPr="0011400A">
        <w:rPr>
          <w:rFonts w:ascii="Arial" w:hAnsi="Arial" w:cs="Arial"/>
          <w:b/>
          <w:lang w:val="es-ES_tradnl"/>
        </w:rPr>
        <w:t>.</w:t>
      </w:r>
      <w:r w:rsidR="004F4C62" w:rsidRPr="0011400A">
        <w:rPr>
          <w:rFonts w:ascii="Arial" w:hAnsi="Arial" w:cs="Arial"/>
          <w:lang w:val="es-ES_tradnl"/>
        </w:rPr>
        <w:t xml:space="preserve"> Corresponderá a la División de Crédito, previa verificación de los requisitos aquí establecidos, autorizar el trámite y legalización de las solicitudes de sustitución de deudor que se presenten. Corresponde a la División de Cartera certificar la extinción de la obligación a cargo del deudor inicial y ordenar la elaboración de la correspondiente minuta de cancelación de la hipoteca constituida por el mencionado deudor.</w:t>
      </w:r>
    </w:p>
    <w:p w:rsidR="004F4C62" w:rsidRPr="0011400A" w:rsidRDefault="004F4C62" w:rsidP="008D127C">
      <w:pPr>
        <w:jc w:val="both"/>
        <w:rPr>
          <w:rFonts w:ascii="Arial" w:hAnsi="Arial" w:cs="Arial"/>
          <w:lang w:val="es-ES_tradnl"/>
        </w:rPr>
      </w:pPr>
    </w:p>
    <w:p w:rsidR="004F4C62" w:rsidRPr="0011400A" w:rsidRDefault="009B3452" w:rsidP="008D127C">
      <w:pPr>
        <w:jc w:val="both"/>
        <w:rPr>
          <w:rFonts w:ascii="Arial" w:hAnsi="Arial" w:cs="Arial"/>
        </w:rPr>
      </w:pPr>
      <w:r w:rsidRPr="0011400A">
        <w:rPr>
          <w:rFonts w:ascii="Arial" w:hAnsi="Arial" w:cs="Arial"/>
          <w:b/>
        </w:rPr>
        <w:t>Parágrafo Tercero</w:t>
      </w:r>
      <w:r w:rsidR="004F4C62" w:rsidRPr="0011400A">
        <w:rPr>
          <w:rFonts w:ascii="Arial" w:hAnsi="Arial" w:cs="Arial"/>
          <w:b/>
        </w:rPr>
        <w:t>.</w:t>
      </w:r>
      <w:r w:rsidR="004F4C62" w:rsidRPr="0011400A">
        <w:rPr>
          <w:rFonts w:ascii="Arial" w:hAnsi="Arial" w:cs="Arial"/>
        </w:rPr>
        <w:t xml:space="preserve"> </w:t>
      </w:r>
      <w:r w:rsidR="0043425D" w:rsidRPr="0011400A">
        <w:rPr>
          <w:rFonts w:ascii="Arial" w:hAnsi="Arial" w:cs="Arial"/>
        </w:rPr>
        <w:t>En el evento que el crédito vigente haya sido otorgado considerando para efectos de asignar el monto del crédito el ingreso proveniente del deudor solidario, la sustitución de deudor se autorizará siempre y cuando la obligación quede a cargo de la persona que ostentó la calidad de afiliado al momento de la adjudicación de la aprobación del crédito</w:t>
      </w:r>
      <w:r w:rsidR="003C0179" w:rsidRPr="0011400A">
        <w:rPr>
          <w:rFonts w:ascii="Arial" w:hAnsi="Arial" w:cs="Arial"/>
        </w:rPr>
        <w:t>.</w:t>
      </w:r>
    </w:p>
    <w:p w:rsidR="0043425D" w:rsidRPr="0011400A" w:rsidRDefault="0043425D" w:rsidP="008D127C">
      <w:pPr>
        <w:jc w:val="both"/>
        <w:rPr>
          <w:rFonts w:ascii="Arial" w:hAnsi="Arial" w:cs="Arial"/>
        </w:rPr>
      </w:pPr>
    </w:p>
    <w:p w:rsidR="00187C25" w:rsidRPr="0011400A" w:rsidRDefault="00187C25" w:rsidP="008D127C">
      <w:pPr>
        <w:jc w:val="both"/>
        <w:rPr>
          <w:rFonts w:ascii="Arial" w:hAnsi="Arial" w:cs="Arial"/>
        </w:rPr>
      </w:pPr>
    </w:p>
    <w:p w:rsidR="004F4C62" w:rsidRDefault="004F4C62" w:rsidP="00713B02">
      <w:pPr>
        <w:pStyle w:val="Ttulo2"/>
        <w:numPr>
          <w:ilvl w:val="1"/>
          <w:numId w:val="2"/>
        </w:numPr>
        <w:jc w:val="both"/>
        <w:rPr>
          <w:rFonts w:ascii="Arial" w:hAnsi="Arial" w:cs="Arial"/>
          <w:szCs w:val="24"/>
        </w:rPr>
      </w:pPr>
      <w:bookmarkStart w:id="235" w:name="_Toc305584945"/>
      <w:bookmarkStart w:id="236" w:name="_Toc437449284"/>
      <w:bookmarkStart w:id="237" w:name="_Toc438121710"/>
      <w:bookmarkStart w:id="238" w:name="_Toc31965633"/>
      <w:r w:rsidRPr="0011400A">
        <w:rPr>
          <w:rFonts w:ascii="Arial" w:hAnsi="Arial" w:cs="Arial"/>
          <w:szCs w:val="24"/>
        </w:rPr>
        <w:t>GASTOS DE CANCELACIÓN DE HIPOTECA Y COBRO JUDICIAL</w:t>
      </w:r>
      <w:bookmarkEnd w:id="235"/>
      <w:bookmarkEnd w:id="236"/>
      <w:bookmarkEnd w:id="237"/>
      <w:bookmarkEnd w:id="238"/>
    </w:p>
    <w:p w:rsidR="000A6775" w:rsidRPr="000A6775" w:rsidRDefault="000A6775" w:rsidP="000A6775">
      <w:pPr>
        <w:rPr>
          <w:lang w:val="es-MX"/>
        </w:rPr>
      </w:pPr>
    </w:p>
    <w:p w:rsidR="004F4C62" w:rsidRPr="0011400A" w:rsidRDefault="004F4C62" w:rsidP="008D127C">
      <w:pPr>
        <w:jc w:val="both"/>
        <w:rPr>
          <w:rFonts w:ascii="Arial" w:hAnsi="Arial" w:cs="Arial"/>
        </w:rPr>
      </w:pPr>
    </w:p>
    <w:p w:rsidR="004F4C62" w:rsidRDefault="004F4C62" w:rsidP="008D127C">
      <w:pPr>
        <w:jc w:val="both"/>
        <w:rPr>
          <w:rFonts w:ascii="Arial" w:hAnsi="Arial" w:cs="Arial"/>
        </w:rPr>
      </w:pPr>
      <w:r w:rsidRPr="0011400A">
        <w:rPr>
          <w:rFonts w:ascii="Arial" w:hAnsi="Arial" w:cs="Arial"/>
        </w:rPr>
        <w:t xml:space="preserve">En los trámites de cancelación de hipoteca, corresponde al afiliado(a) usuario de crédito asumir de manera directa todos los costos que dicha actuación genere, tales como impuestos, escrituración e inscripción en la Oficina de Registro de Instrumentos Públicos. Así mismo, los honorarios de abogado externo, perito y en general todos los gastos a los que diere lugar el cobro judicial del crédito. </w:t>
      </w:r>
    </w:p>
    <w:p w:rsidR="00D0680F" w:rsidRDefault="00D0680F" w:rsidP="008D127C">
      <w:pPr>
        <w:jc w:val="both"/>
        <w:rPr>
          <w:rFonts w:ascii="Arial" w:hAnsi="Arial" w:cs="Arial"/>
        </w:rPr>
      </w:pPr>
    </w:p>
    <w:p w:rsidR="00547F6C" w:rsidRPr="0011400A" w:rsidRDefault="00547F6C" w:rsidP="008D127C">
      <w:pPr>
        <w:jc w:val="both"/>
        <w:rPr>
          <w:rFonts w:ascii="Arial" w:hAnsi="Arial" w:cs="Arial"/>
        </w:rPr>
      </w:pPr>
    </w:p>
    <w:p w:rsidR="004F4C62" w:rsidRPr="0011400A" w:rsidRDefault="004F4C62" w:rsidP="00713B02">
      <w:pPr>
        <w:pStyle w:val="Ttulo2"/>
        <w:numPr>
          <w:ilvl w:val="1"/>
          <w:numId w:val="2"/>
        </w:numPr>
        <w:jc w:val="both"/>
        <w:rPr>
          <w:rFonts w:ascii="Arial" w:hAnsi="Arial" w:cs="Arial"/>
          <w:szCs w:val="24"/>
        </w:rPr>
      </w:pPr>
      <w:bookmarkStart w:id="239" w:name="_Toc305584947"/>
      <w:bookmarkStart w:id="240" w:name="_Toc437449285"/>
      <w:bookmarkStart w:id="241" w:name="_Toc438121711"/>
      <w:bookmarkStart w:id="242" w:name="_Toc31965634"/>
      <w:r w:rsidRPr="0011400A">
        <w:rPr>
          <w:rFonts w:ascii="Arial" w:hAnsi="Arial" w:cs="Arial"/>
          <w:szCs w:val="24"/>
        </w:rPr>
        <w:t>PERSECUCIÓN JUDICIAL DE LA GARANTÍA</w:t>
      </w:r>
      <w:bookmarkEnd w:id="239"/>
      <w:bookmarkEnd w:id="240"/>
      <w:bookmarkEnd w:id="241"/>
      <w:bookmarkEnd w:id="242"/>
    </w:p>
    <w:p w:rsidR="004F4C62" w:rsidRDefault="004F4C62" w:rsidP="008D127C">
      <w:pPr>
        <w:jc w:val="both"/>
        <w:rPr>
          <w:rFonts w:ascii="Arial" w:hAnsi="Arial" w:cs="Arial"/>
        </w:rPr>
      </w:pPr>
    </w:p>
    <w:p w:rsidR="00547F6C" w:rsidRPr="0011400A" w:rsidRDefault="00547F6C" w:rsidP="008D127C">
      <w:pPr>
        <w:jc w:val="both"/>
        <w:rPr>
          <w:rFonts w:ascii="Arial" w:hAnsi="Arial" w:cs="Arial"/>
        </w:rPr>
      </w:pPr>
    </w:p>
    <w:p w:rsidR="00760BB5" w:rsidRPr="0011400A" w:rsidRDefault="004F4C62" w:rsidP="00187C25">
      <w:pPr>
        <w:jc w:val="both"/>
        <w:rPr>
          <w:rFonts w:ascii="Arial" w:hAnsi="Arial" w:cs="Arial"/>
        </w:rPr>
      </w:pPr>
      <w:r w:rsidRPr="0011400A">
        <w:rPr>
          <w:rFonts w:ascii="Arial" w:hAnsi="Arial" w:cs="Arial"/>
        </w:rPr>
        <w:t>Cuando el inmueble hipotecado en favor del FNA sea perseguido judicialmente, sufra desmejora o deprecio tales, que en dichas condiciones no preste suficiente garantía a juicio de perito, o cuando la hipoteca otorgada en garantía se vea afectada por hechos sobrevinientes a su constitución.</w:t>
      </w:r>
      <w:r w:rsidR="00760BB5" w:rsidRPr="0011400A">
        <w:rPr>
          <w:rFonts w:ascii="Arial" w:hAnsi="Arial" w:cs="Arial"/>
        </w:rPr>
        <w:tab/>
      </w:r>
    </w:p>
    <w:p w:rsidR="00760BB5" w:rsidRPr="0011400A" w:rsidRDefault="00760BB5" w:rsidP="00760BB5">
      <w:pPr>
        <w:tabs>
          <w:tab w:val="left" w:pos="2325"/>
        </w:tabs>
        <w:jc w:val="both"/>
        <w:rPr>
          <w:rFonts w:ascii="Arial" w:hAnsi="Arial" w:cs="Arial"/>
        </w:rPr>
      </w:pPr>
    </w:p>
    <w:p w:rsidR="00187C25" w:rsidRPr="0011400A" w:rsidRDefault="00187C25" w:rsidP="00760BB5">
      <w:pPr>
        <w:tabs>
          <w:tab w:val="left" w:pos="2325"/>
        </w:tabs>
        <w:jc w:val="both"/>
        <w:rPr>
          <w:rFonts w:ascii="Arial" w:hAnsi="Arial" w:cs="Arial"/>
        </w:rPr>
      </w:pPr>
    </w:p>
    <w:p w:rsidR="004F4C62" w:rsidRPr="0011400A" w:rsidRDefault="004F4C62" w:rsidP="00713B02">
      <w:pPr>
        <w:pStyle w:val="Ttulo2"/>
        <w:numPr>
          <w:ilvl w:val="1"/>
          <w:numId w:val="2"/>
        </w:numPr>
        <w:jc w:val="both"/>
        <w:rPr>
          <w:rFonts w:ascii="Arial" w:hAnsi="Arial" w:cs="Arial"/>
          <w:szCs w:val="24"/>
        </w:rPr>
      </w:pPr>
      <w:bookmarkStart w:id="243" w:name="_Toc305584948"/>
      <w:bookmarkStart w:id="244" w:name="_Toc437449286"/>
      <w:bookmarkStart w:id="245" w:name="_Toc438121712"/>
      <w:bookmarkStart w:id="246" w:name="_Toc31965635"/>
      <w:r w:rsidRPr="0011400A">
        <w:rPr>
          <w:rFonts w:ascii="Arial" w:hAnsi="Arial" w:cs="Arial"/>
          <w:szCs w:val="24"/>
        </w:rPr>
        <w:t>INDEBIDA INVERSIÓN DEL CRÉDITO DE CONSTRUCCIÓN O MEJORA</w:t>
      </w:r>
      <w:bookmarkEnd w:id="243"/>
      <w:bookmarkEnd w:id="244"/>
      <w:bookmarkEnd w:id="245"/>
      <w:bookmarkEnd w:id="246"/>
    </w:p>
    <w:p w:rsidR="004F4C62" w:rsidRPr="0011400A" w:rsidRDefault="004F4C62" w:rsidP="008D127C">
      <w:pPr>
        <w:jc w:val="both"/>
        <w:rPr>
          <w:rFonts w:ascii="Arial" w:hAnsi="Arial" w:cs="Arial"/>
        </w:rPr>
      </w:pPr>
    </w:p>
    <w:p w:rsidR="004F4C62" w:rsidRDefault="004F4C62" w:rsidP="008D127C">
      <w:pPr>
        <w:jc w:val="both"/>
        <w:rPr>
          <w:rFonts w:ascii="Arial" w:hAnsi="Arial" w:cs="Arial"/>
        </w:rPr>
      </w:pPr>
      <w:r w:rsidRPr="0011400A">
        <w:rPr>
          <w:rFonts w:ascii="Arial" w:hAnsi="Arial" w:cs="Arial"/>
        </w:rPr>
        <w:t>Cuando el FNA compruebe que un crédito para construcción o mejora no se invirtió en su totalidad en la obra para la cual fue destinada o no se presente oportunamente la documentación exigida para la demostración de la inversión.</w:t>
      </w:r>
      <w:r w:rsidR="00733443" w:rsidRPr="0011400A">
        <w:rPr>
          <w:rFonts w:ascii="Arial" w:hAnsi="Arial" w:cs="Arial"/>
        </w:rPr>
        <w:t xml:space="preserve"> </w:t>
      </w:r>
    </w:p>
    <w:p w:rsidR="00547F6C" w:rsidRDefault="00547F6C" w:rsidP="008D127C">
      <w:pPr>
        <w:jc w:val="both"/>
        <w:rPr>
          <w:rFonts w:ascii="Arial" w:hAnsi="Arial" w:cs="Arial"/>
        </w:rPr>
      </w:pPr>
    </w:p>
    <w:p w:rsidR="00FD5930" w:rsidRDefault="00FD5930" w:rsidP="008D127C">
      <w:pPr>
        <w:jc w:val="both"/>
        <w:rPr>
          <w:rFonts w:ascii="Arial" w:hAnsi="Arial" w:cs="Arial"/>
        </w:rPr>
      </w:pPr>
    </w:p>
    <w:p w:rsidR="004F4C62" w:rsidRPr="0011400A" w:rsidRDefault="004F4C62" w:rsidP="00713B02">
      <w:pPr>
        <w:pStyle w:val="Ttulo1"/>
        <w:numPr>
          <w:ilvl w:val="0"/>
          <w:numId w:val="2"/>
        </w:numPr>
        <w:ind w:left="360" w:hanging="360"/>
        <w:jc w:val="both"/>
        <w:rPr>
          <w:rFonts w:cs="Arial"/>
          <w:b/>
          <w:sz w:val="24"/>
          <w:szCs w:val="24"/>
        </w:rPr>
      </w:pPr>
      <w:bookmarkStart w:id="247" w:name="_Toc305584983"/>
      <w:bookmarkStart w:id="248" w:name="_Toc437449287"/>
      <w:bookmarkStart w:id="249" w:name="_Toc438121713"/>
      <w:bookmarkStart w:id="250" w:name="_Toc31965636"/>
      <w:r w:rsidRPr="0011400A">
        <w:rPr>
          <w:rFonts w:cs="Arial"/>
          <w:b/>
          <w:sz w:val="24"/>
          <w:szCs w:val="24"/>
        </w:rPr>
        <w:t xml:space="preserve">LEASING </w:t>
      </w:r>
      <w:bookmarkEnd w:id="247"/>
      <w:r w:rsidRPr="0011400A">
        <w:rPr>
          <w:rFonts w:cs="Arial"/>
          <w:b/>
          <w:sz w:val="24"/>
          <w:szCs w:val="24"/>
        </w:rPr>
        <w:t>HABITACIONAL</w:t>
      </w:r>
      <w:bookmarkEnd w:id="248"/>
      <w:bookmarkEnd w:id="249"/>
      <w:bookmarkEnd w:id="250"/>
    </w:p>
    <w:p w:rsidR="00F41D15" w:rsidRPr="0011400A" w:rsidRDefault="00F41D15" w:rsidP="008D127C">
      <w:pPr>
        <w:jc w:val="both"/>
        <w:rPr>
          <w:rFonts w:ascii="Arial" w:hAnsi="Arial" w:cs="Arial"/>
        </w:rPr>
      </w:pPr>
    </w:p>
    <w:p w:rsidR="004F4C62" w:rsidRPr="0011400A" w:rsidRDefault="004F4C62" w:rsidP="00713B02">
      <w:pPr>
        <w:pStyle w:val="Ttulo2"/>
        <w:numPr>
          <w:ilvl w:val="1"/>
          <w:numId w:val="2"/>
        </w:numPr>
        <w:jc w:val="both"/>
        <w:rPr>
          <w:rFonts w:ascii="Arial" w:hAnsi="Arial" w:cs="Arial"/>
          <w:szCs w:val="24"/>
        </w:rPr>
      </w:pPr>
      <w:bookmarkStart w:id="251" w:name="_Toc437449288"/>
      <w:bookmarkStart w:id="252" w:name="_Toc438121714"/>
      <w:bookmarkStart w:id="253" w:name="_Toc31965637"/>
      <w:r w:rsidRPr="0011400A">
        <w:rPr>
          <w:rFonts w:ascii="Arial" w:hAnsi="Arial" w:cs="Arial"/>
          <w:szCs w:val="24"/>
        </w:rPr>
        <w:lastRenderedPageBreak/>
        <w:t>OBJETIVO</w:t>
      </w:r>
      <w:bookmarkEnd w:id="251"/>
      <w:bookmarkEnd w:id="252"/>
      <w:bookmarkEnd w:id="253"/>
    </w:p>
    <w:p w:rsidR="004F4C62" w:rsidRDefault="004F4C62" w:rsidP="008D127C">
      <w:pPr>
        <w:jc w:val="both"/>
        <w:rPr>
          <w:rFonts w:ascii="Arial" w:hAnsi="Arial" w:cs="Arial"/>
        </w:rPr>
      </w:pPr>
    </w:p>
    <w:p w:rsidR="00C73C2D" w:rsidRPr="0011400A" w:rsidRDefault="00C73C2D" w:rsidP="008D127C">
      <w:pPr>
        <w:jc w:val="both"/>
        <w:rPr>
          <w:rFonts w:ascii="Arial" w:hAnsi="Arial" w:cs="Arial"/>
        </w:rPr>
      </w:pPr>
      <w:r w:rsidRPr="0011400A">
        <w:rPr>
          <w:rFonts w:ascii="Arial" w:hAnsi="Arial" w:cs="Arial"/>
        </w:rPr>
        <w:t>En desarrollo de la función otorgada por la ley, el FNA deberá contribuir a la solución del problema de vivienda de sus afiliados, con el fin de mejorar su calidad de vida, convirtiéndose en una alternativa de capitalización social, para lo cual podrá otorgar contratos de leasing habitacional destinado a la adquisición de vivienda nueva o usada demandada por los afiliados del FNA dentro del territorio nacional en el rango igual o superior a la vivienda de interés social u otorgar contratos de leasing habitacional denominado en adelante “arriendo social” destinado a la adquisición de vivienda nueva demandada por los afiliados del FNA dentro del territorio nacional en el rango de VIS y VIP.</w:t>
      </w:r>
    </w:p>
    <w:p w:rsidR="00C73C2D" w:rsidRPr="0011400A" w:rsidRDefault="00C73C2D" w:rsidP="008D127C">
      <w:pPr>
        <w:jc w:val="both"/>
        <w:rPr>
          <w:rFonts w:ascii="Arial" w:hAnsi="Arial" w:cs="Arial"/>
        </w:rPr>
      </w:pPr>
    </w:p>
    <w:p w:rsidR="00C73C2D" w:rsidRDefault="00C73C2D" w:rsidP="008D127C">
      <w:pPr>
        <w:jc w:val="both"/>
        <w:rPr>
          <w:rFonts w:ascii="Arial" w:hAnsi="Arial" w:cs="Arial"/>
        </w:rPr>
      </w:pPr>
      <w:r w:rsidRPr="0011400A">
        <w:rPr>
          <w:rFonts w:ascii="Arial" w:hAnsi="Arial" w:cs="Arial"/>
        </w:rPr>
        <w:t xml:space="preserve">Los productos de Leasing Habitacional que ofrece el FNA se encuentran determinados en el acuerdo de condiciones de financieras acorde a los ingresos establecidos.  </w:t>
      </w:r>
    </w:p>
    <w:p w:rsidR="002D04ED" w:rsidRPr="0011400A" w:rsidRDefault="002D04ED" w:rsidP="008D127C">
      <w:pPr>
        <w:jc w:val="both"/>
        <w:rPr>
          <w:rFonts w:ascii="Arial" w:hAnsi="Arial" w:cs="Arial"/>
        </w:rPr>
      </w:pPr>
    </w:p>
    <w:p w:rsidR="004F4C62" w:rsidRDefault="004F4C62" w:rsidP="00713B02">
      <w:pPr>
        <w:pStyle w:val="Ttulo2"/>
        <w:numPr>
          <w:ilvl w:val="1"/>
          <w:numId w:val="2"/>
        </w:numPr>
        <w:jc w:val="both"/>
        <w:rPr>
          <w:rFonts w:ascii="Arial" w:hAnsi="Arial" w:cs="Arial"/>
          <w:szCs w:val="24"/>
        </w:rPr>
      </w:pPr>
      <w:bookmarkStart w:id="254" w:name="_Toc437449289"/>
      <w:bookmarkStart w:id="255" w:name="_Toc438121715"/>
      <w:bookmarkStart w:id="256" w:name="_Toc31965638"/>
      <w:r w:rsidRPr="0011400A">
        <w:rPr>
          <w:rFonts w:ascii="Arial" w:hAnsi="Arial" w:cs="Arial"/>
          <w:szCs w:val="24"/>
        </w:rPr>
        <w:t>FINALIDAD</w:t>
      </w:r>
      <w:bookmarkEnd w:id="254"/>
      <w:bookmarkEnd w:id="255"/>
      <w:bookmarkEnd w:id="256"/>
    </w:p>
    <w:p w:rsidR="00F45E25" w:rsidRPr="00F45E25" w:rsidRDefault="00F45E25" w:rsidP="00F45E25">
      <w:pPr>
        <w:rPr>
          <w:lang w:val="es-MX"/>
        </w:rPr>
      </w:pPr>
    </w:p>
    <w:p w:rsidR="004F4C62" w:rsidRPr="0011400A" w:rsidRDefault="004F4C62" w:rsidP="008D127C">
      <w:pPr>
        <w:jc w:val="both"/>
        <w:rPr>
          <w:rFonts w:ascii="Arial" w:hAnsi="Arial" w:cs="Arial"/>
        </w:rPr>
      </w:pPr>
    </w:p>
    <w:p w:rsidR="004F4C62" w:rsidRDefault="004F4C62" w:rsidP="008D127C">
      <w:pPr>
        <w:jc w:val="both"/>
        <w:rPr>
          <w:rFonts w:ascii="Arial" w:hAnsi="Arial" w:cs="Arial"/>
        </w:rPr>
      </w:pPr>
      <w:r w:rsidRPr="0011400A">
        <w:rPr>
          <w:rFonts w:ascii="Arial" w:hAnsi="Arial" w:cs="Arial"/>
        </w:rPr>
        <w:t xml:space="preserve">Es un mecanismo de financiación que será otorgado por el FNA para satisfacer la demanda de vivienda de sus afiliados </w:t>
      </w:r>
      <w:r w:rsidR="00A5522D" w:rsidRPr="0011400A">
        <w:rPr>
          <w:rFonts w:ascii="Arial" w:hAnsi="Arial" w:cs="Arial"/>
        </w:rPr>
        <w:t xml:space="preserve">así: </w:t>
      </w:r>
    </w:p>
    <w:p w:rsidR="004F4C62" w:rsidRPr="0011400A" w:rsidRDefault="004F4C62" w:rsidP="008D127C">
      <w:pPr>
        <w:jc w:val="both"/>
        <w:rPr>
          <w:rFonts w:ascii="Arial" w:hAnsi="Arial" w:cs="Arial"/>
        </w:rPr>
      </w:pPr>
    </w:p>
    <w:p w:rsidR="004F4C62" w:rsidRPr="0011400A" w:rsidRDefault="004F4C62" w:rsidP="00713B02">
      <w:pPr>
        <w:pStyle w:val="Ttulo3"/>
        <w:numPr>
          <w:ilvl w:val="2"/>
          <w:numId w:val="2"/>
        </w:numPr>
        <w:ind w:left="1429"/>
        <w:rPr>
          <w:sz w:val="24"/>
          <w:szCs w:val="24"/>
        </w:rPr>
      </w:pPr>
      <w:bookmarkStart w:id="257" w:name="_Toc437449290"/>
      <w:r w:rsidRPr="0011400A">
        <w:rPr>
          <w:sz w:val="24"/>
          <w:szCs w:val="24"/>
        </w:rPr>
        <w:t>Leasing habitacional destinado a la adquisición de vivienda</w:t>
      </w:r>
      <w:r w:rsidR="00C73C2D" w:rsidRPr="0011400A">
        <w:rPr>
          <w:sz w:val="24"/>
          <w:szCs w:val="24"/>
        </w:rPr>
        <w:t xml:space="preserve"> igual o</w:t>
      </w:r>
      <w:r w:rsidRPr="0011400A">
        <w:rPr>
          <w:sz w:val="24"/>
          <w:szCs w:val="24"/>
        </w:rPr>
        <w:t xml:space="preserve"> superior a VIS</w:t>
      </w:r>
      <w:bookmarkEnd w:id="257"/>
      <w:r w:rsidRPr="0011400A">
        <w:rPr>
          <w:sz w:val="24"/>
          <w:szCs w:val="24"/>
        </w:rPr>
        <w:t xml:space="preserve"> </w:t>
      </w:r>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caps/>
        </w:rPr>
      </w:pPr>
      <w:r w:rsidRPr="0011400A">
        <w:rPr>
          <w:rFonts w:ascii="Arial" w:hAnsi="Arial" w:cs="Arial"/>
        </w:rPr>
        <w:t xml:space="preserve">El leasing habitacional </w:t>
      </w:r>
      <w:r w:rsidR="00C73C2D" w:rsidRPr="0011400A">
        <w:rPr>
          <w:rFonts w:ascii="Arial" w:hAnsi="Arial" w:cs="Arial"/>
        </w:rPr>
        <w:t xml:space="preserve">igual o </w:t>
      </w:r>
      <w:r w:rsidRPr="0011400A">
        <w:rPr>
          <w:rFonts w:ascii="Arial" w:hAnsi="Arial" w:cs="Arial"/>
        </w:rPr>
        <w:t xml:space="preserve">superior a VIS es un mecanismo de financiación que será otorgado por el FNA para satisfacer la demanda de vivienda de sus afiliados por cesantías </w:t>
      </w:r>
      <w:r w:rsidR="000E322F" w:rsidRPr="0011400A">
        <w:rPr>
          <w:rFonts w:ascii="Arial" w:hAnsi="Arial" w:cs="Arial"/>
        </w:rPr>
        <w:t xml:space="preserve">y AVC </w:t>
      </w:r>
      <w:r w:rsidRPr="0011400A">
        <w:rPr>
          <w:rFonts w:ascii="Arial" w:hAnsi="Arial" w:cs="Arial"/>
        </w:rPr>
        <w:t>dentro del territorio nacional, el cual se destinará, según sea la modalidad, para adquisición de vivienda familiar o</w:t>
      </w:r>
      <w:r w:rsidRPr="0011400A">
        <w:rPr>
          <w:rFonts w:ascii="Arial" w:hAnsi="Arial" w:cs="Arial"/>
          <w:caps/>
        </w:rPr>
        <w:t xml:space="preserve"> </w:t>
      </w:r>
      <w:r w:rsidRPr="0011400A">
        <w:rPr>
          <w:rFonts w:ascii="Arial" w:hAnsi="Arial" w:cs="Arial"/>
        </w:rPr>
        <w:t>vivienda no familiar.</w:t>
      </w:r>
    </w:p>
    <w:p w:rsidR="004F4C62" w:rsidRPr="0011400A" w:rsidRDefault="004F4C62" w:rsidP="008D127C">
      <w:pPr>
        <w:jc w:val="both"/>
        <w:rPr>
          <w:rFonts w:ascii="Arial" w:hAnsi="Arial" w:cs="Arial"/>
        </w:rPr>
      </w:pPr>
    </w:p>
    <w:p w:rsidR="004F4C62" w:rsidRPr="0011400A" w:rsidRDefault="004F4C62" w:rsidP="00713B02">
      <w:pPr>
        <w:pStyle w:val="Ttulo3"/>
        <w:numPr>
          <w:ilvl w:val="2"/>
          <w:numId w:val="2"/>
        </w:numPr>
        <w:ind w:left="1429"/>
        <w:rPr>
          <w:sz w:val="24"/>
          <w:szCs w:val="24"/>
        </w:rPr>
      </w:pPr>
      <w:r w:rsidRPr="0011400A">
        <w:rPr>
          <w:sz w:val="24"/>
          <w:szCs w:val="24"/>
        </w:rPr>
        <w:t xml:space="preserve"> </w:t>
      </w:r>
      <w:bookmarkStart w:id="258" w:name="_Toc437449291"/>
      <w:r w:rsidRPr="0011400A">
        <w:rPr>
          <w:sz w:val="24"/>
          <w:szCs w:val="24"/>
        </w:rPr>
        <w:t xml:space="preserve">Leasing habitacional </w:t>
      </w:r>
      <w:bookmarkEnd w:id="258"/>
      <w:r w:rsidRPr="0011400A">
        <w:rPr>
          <w:sz w:val="24"/>
          <w:szCs w:val="24"/>
        </w:rPr>
        <w:t>destinado a la adquisición de vivienda VIS Y VIP “Arriendo Social”</w:t>
      </w:r>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rPr>
      </w:pPr>
      <w:r w:rsidRPr="0011400A">
        <w:rPr>
          <w:rFonts w:ascii="Arial" w:hAnsi="Arial" w:cs="Arial"/>
        </w:rPr>
        <w:t>El “arriendo social” es un mecanismo de financiación que será otorgado por el FNA para satisfacer la demanda de vivienda de sus afiliados por Cesantías y AVC dentro del territorio nacional y que podrá ser destinado, según sea la modalidad, para la adquisición de vivienda familiar o vivienda no familiar.</w:t>
      </w:r>
    </w:p>
    <w:p w:rsidR="004F4C62" w:rsidRDefault="004F4C62" w:rsidP="008D127C">
      <w:pPr>
        <w:jc w:val="both"/>
        <w:rPr>
          <w:rFonts w:ascii="Arial" w:hAnsi="Arial" w:cs="Arial"/>
        </w:rPr>
      </w:pPr>
    </w:p>
    <w:p w:rsidR="004F4C62" w:rsidRDefault="004F4C62" w:rsidP="00713B02">
      <w:pPr>
        <w:pStyle w:val="Ttulo2"/>
        <w:numPr>
          <w:ilvl w:val="1"/>
          <w:numId w:val="2"/>
        </w:numPr>
        <w:jc w:val="both"/>
        <w:rPr>
          <w:rFonts w:ascii="Arial" w:hAnsi="Arial" w:cs="Arial"/>
          <w:szCs w:val="24"/>
        </w:rPr>
      </w:pPr>
      <w:bookmarkStart w:id="259" w:name="_Toc305584984"/>
      <w:bookmarkStart w:id="260" w:name="_Toc437449292"/>
      <w:bookmarkStart w:id="261" w:name="_Toc438121716"/>
      <w:bookmarkStart w:id="262" w:name="_Toc31965639"/>
      <w:r w:rsidRPr="0011400A">
        <w:rPr>
          <w:rFonts w:ascii="Arial" w:hAnsi="Arial" w:cs="Arial"/>
          <w:szCs w:val="24"/>
        </w:rPr>
        <w:t>CONDICIONES GENERALES</w:t>
      </w:r>
      <w:bookmarkEnd w:id="259"/>
      <w:bookmarkEnd w:id="260"/>
      <w:bookmarkEnd w:id="261"/>
      <w:bookmarkEnd w:id="262"/>
    </w:p>
    <w:p w:rsidR="00AB6FAD" w:rsidRPr="00AB6FAD" w:rsidRDefault="00AB6FAD" w:rsidP="00AB6FAD">
      <w:pPr>
        <w:rPr>
          <w:lang w:val="es-MX"/>
        </w:rPr>
      </w:pPr>
    </w:p>
    <w:p w:rsidR="004F4C62" w:rsidRPr="0011400A" w:rsidRDefault="004F4C62" w:rsidP="008D127C">
      <w:pPr>
        <w:jc w:val="both"/>
        <w:rPr>
          <w:rFonts w:ascii="Arial" w:hAnsi="Arial" w:cs="Arial"/>
        </w:rPr>
      </w:pPr>
    </w:p>
    <w:p w:rsidR="004F4C62" w:rsidRPr="0011400A" w:rsidRDefault="004F4C62" w:rsidP="00713B02">
      <w:pPr>
        <w:pStyle w:val="Ttulo3"/>
        <w:numPr>
          <w:ilvl w:val="2"/>
          <w:numId w:val="2"/>
        </w:numPr>
        <w:ind w:left="1429"/>
        <w:rPr>
          <w:b w:val="0"/>
          <w:sz w:val="24"/>
          <w:szCs w:val="24"/>
        </w:rPr>
      </w:pPr>
      <w:r w:rsidRPr="0011400A">
        <w:rPr>
          <w:b w:val="0"/>
          <w:sz w:val="24"/>
          <w:szCs w:val="24"/>
        </w:rPr>
        <w:t xml:space="preserve">A través de leasing habitacional </w:t>
      </w:r>
      <w:r w:rsidR="00C73C2D" w:rsidRPr="0011400A">
        <w:rPr>
          <w:b w:val="0"/>
          <w:sz w:val="24"/>
          <w:szCs w:val="24"/>
        </w:rPr>
        <w:t xml:space="preserve">igual o </w:t>
      </w:r>
      <w:r w:rsidRPr="0011400A">
        <w:rPr>
          <w:b w:val="0"/>
          <w:sz w:val="24"/>
          <w:szCs w:val="24"/>
        </w:rPr>
        <w:t xml:space="preserve">superior a VIS se financiará la adquisición de vivienda nueva o usada demandada por los afiliados al FNA por cesantías </w:t>
      </w:r>
      <w:r w:rsidR="00586B7F" w:rsidRPr="0011400A">
        <w:rPr>
          <w:b w:val="0"/>
          <w:sz w:val="24"/>
          <w:szCs w:val="24"/>
        </w:rPr>
        <w:t xml:space="preserve">y AVC </w:t>
      </w:r>
      <w:r w:rsidRPr="0011400A">
        <w:rPr>
          <w:b w:val="0"/>
          <w:sz w:val="24"/>
          <w:szCs w:val="24"/>
        </w:rPr>
        <w:t>dentro del territorio nacional en el rango diferente a la vivienda de interés prioritario.</w:t>
      </w:r>
    </w:p>
    <w:p w:rsidR="004F4C62" w:rsidRPr="0011400A" w:rsidRDefault="004F4C62" w:rsidP="008D127C">
      <w:pPr>
        <w:jc w:val="both"/>
        <w:rPr>
          <w:rFonts w:ascii="Arial" w:hAnsi="Arial" w:cs="Arial"/>
        </w:rPr>
      </w:pPr>
    </w:p>
    <w:p w:rsidR="004F4C62" w:rsidRPr="0011400A" w:rsidRDefault="004F4C62" w:rsidP="00713B02">
      <w:pPr>
        <w:pStyle w:val="Ttulo3"/>
        <w:numPr>
          <w:ilvl w:val="2"/>
          <w:numId w:val="2"/>
        </w:numPr>
        <w:ind w:left="1429"/>
        <w:rPr>
          <w:b w:val="0"/>
          <w:sz w:val="24"/>
          <w:szCs w:val="24"/>
        </w:rPr>
      </w:pPr>
      <w:r w:rsidRPr="0011400A">
        <w:rPr>
          <w:b w:val="0"/>
          <w:sz w:val="24"/>
          <w:szCs w:val="24"/>
        </w:rPr>
        <w:t>Para el “arriendo social” se financiará la adquisición de vivienda nueva demandada por los afiliados del FNA por cesantías o AVC dentro del territorio nacional en el rango de vivienda de interés social y vivienda de interés prioritario.</w:t>
      </w:r>
    </w:p>
    <w:p w:rsidR="004F4C62" w:rsidRPr="0011400A" w:rsidRDefault="004F4C62" w:rsidP="008D127C">
      <w:pPr>
        <w:jc w:val="both"/>
        <w:rPr>
          <w:rFonts w:ascii="Arial" w:hAnsi="Arial" w:cs="Arial"/>
        </w:rPr>
      </w:pPr>
    </w:p>
    <w:p w:rsidR="004F4C62" w:rsidRPr="0011400A" w:rsidRDefault="004F4C62" w:rsidP="00713B02">
      <w:pPr>
        <w:pStyle w:val="Ttulo3"/>
        <w:numPr>
          <w:ilvl w:val="2"/>
          <w:numId w:val="2"/>
        </w:numPr>
        <w:ind w:left="1429"/>
        <w:rPr>
          <w:b w:val="0"/>
          <w:sz w:val="24"/>
          <w:szCs w:val="24"/>
        </w:rPr>
      </w:pPr>
      <w:r w:rsidRPr="0011400A">
        <w:rPr>
          <w:b w:val="0"/>
          <w:sz w:val="24"/>
          <w:szCs w:val="24"/>
        </w:rPr>
        <w:t>Las operaciones de leasing habitacional</w:t>
      </w:r>
      <w:r w:rsidR="00C73C2D" w:rsidRPr="0011400A">
        <w:rPr>
          <w:b w:val="0"/>
          <w:sz w:val="24"/>
          <w:szCs w:val="24"/>
        </w:rPr>
        <w:t xml:space="preserve"> igual o superior</w:t>
      </w:r>
      <w:r w:rsidRPr="0011400A">
        <w:rPr>
          <w:b w:val="0"/>
          <w:sz w:val="24"/>
          <w:szCs w:val="24"/>
        </w:rPr>
        <w:t xml:space="preserve"> a VIS </w:t>
      </w:r>
      <w:r w:rsidRPr="0011400A">
        <w:rPr>
          <w:b w:val="0"/>
          <w:sz w:val="24"/>
          <w:szCs w:val="24"/>
          <w:lang w:val="es-ES"/>
        </w:rPr>
        <w:t>o “arriendo social”</w:t>
      </w:r>
      <w:r w:rsidR="00252F56">
        <w:rPr>
          <w:b w:val="0"/>
          <w:sz w:val="24"/>
          <w:szCs w:val="24"/>
          <w:lang w:val="es-ES"/>
        </w:rPr>
        <w:t xml:space="preserve"> </w:t>
      </w:r>
      <w:r w:rsidRPr="0011400A">
        <w:rPr>
          <w:b w:val="0"/>
          <w:sz w:val="24"/>
          <w:szCs w:val="24"/>
        </w:rPr>
        <w:t xml:space="preserve">se otorgarán en las modalidades de vivienda </w:t>
      </w:r>
      <w:r w:rsidRPr="0011400A">
        <w:rPr>
          <w:b w:val="0"/>
          <w:sz w:val="24"/>
          <w:szCs w:val="24"/>
        </w:rPr>
        <w:lastRenderedPageBreak/>
        <w:t>familiar y vivienda no familiar, de acuerdo con la elección del solicitante</w:t>
      </w:r>
      <w:r w:rsidR="00010CB2">
        <w:rPr>
          <w:b w:val="0"/>
          <w:sz w:val="24"/>
          <w:szCs w:val="24"/>
        </w:rPr>
        <w:t>.</w:t>
      </w:r>
      <w:r w:rsidR="00187480">
        <w:rPr>
          <w:b w:val="0"/>
          <w:sz w:val="24"/>
          <w:szCs w:val="24"/>
        </w:rPr>
        <w:t>”</w:t>
      </w:r>
    </w:p>
    <w:p w:rsidR="004F4C62" w:rsidRPr="0011400A" w:rsidRDefault="004F4C62" w:rsidP="008D127C">
      <w:pPr>
        <w:jc w:val="both"/>
        <w:rPr>
          <w:rFonts w:ascii="Arial" w:hAnsi="Arial" w:cs="Arial"/>
        </w:rPr>
      </w:pPr>
    </w:p>
    <w:p w:rsidR="004F4C62" w:rsidRPr="0011400A" w:rsidRDefault="004F4C62" w:rsidP="00713B02">
      <w:pPr>
        <w:pStyle w:val="Ttulo3"/>
        <w:numPr>
          <w:ilvl w:val="2"/>
          <w:numId w:val="2"/>
        </w:numPr>
        <w:ind w:left="1429"/>
        <w:rPr>
          <w:b w:val="0"/>
          <w:sz w:val="24"/>
          <w:szCs w:val="24"/>
        </w:rPr>
      </w:pPr>
      <w:r w:rsidRPr="0011400A">
        <w:rPr>
          <w:b w:val="0"/>
          <w:sz w:val="24"/>
          <w:szCs w:val="24"/>
        </w:rPr>
        <w:t xml:space="preserve">Podrán acceder al mecanismo de financiación de vivienda los afiliados al FNA vinculados por cesantías </w:t>
      </w:r>
      <w:r w:rsidR="0081085C" w:rsidRPr="0011400A">
        <w:rPr>
          <w:b w:val="0"/>
          <w:sz w:val="24"/>
          <w:szCs w:val="24"/>
        </w:rPr>
        <w:t xml:space="preserve">y AVC </w:t>
      </w:r>
      <w:r w:rsidRPr="0011400A">
        <w:rPr>
          <w:b w:val="0"/>
          <w:sz w:val="24"/>
          <w:szCs w:val="24"/>
        </w:rPr>
        <w:t>para leasing habitacional</w:t>
      </w:r>
      <w:r w:rsidR="00C73C2D" w:rsidRPr="0011400A">
        <w:rPr>
          <w:b w:val="0"/>
          <w:sz w:val="24"/>
          <w:szCs w:val="24"/>
        </w:rPr>
        <w:t xml:space="preserve"> igual o</w:t>
      </w:r>
      <w:r w:rsidRPr="0011400A">
        <w:rPr>
          <w:b w:val="0"/>
          <w:sz w:val="24"/>
          <w:szCs w:val="24"/>
        </w:rPr>
        <w:t xml:space="preserve"> superior a VIS o Cesantías y AVC para “arriendo social” que cumplan con las condiciones y requisitos estable</w:t>
      </w:r>
      <w:r w:rsidR="00C73C2D" w:rsidRPr="0011400A">
        <w:rPr>
          <w:b w:val="0"/>
          <w:sz w:val="24"/>
          <w:szCs w:val="24"/>
        </w:rPr>
        <w:t>cidos en el presente reglamento.</w:t>
      </w:r>
    </w:p>
    <w:p w:rsidR="004F4C62" w:rsidRPr="0011400A" w:rsidRDefault="004F4C62" w:rsidP="008D127C">
      <w:pPr>
        <w:jc w:val="both"/>
        <w:rPr>
          <w:rFonts w:ascii="Arial" w:hAnsi="Arial" w:cs="Arial"/>
        </w:rPr>
      </w:pPr>
    </w:p>
    <w:p w:rsidR="004F4C62" w:rsidRPr="0011400A" w:rsidRDefault="0043425D" w:rsidP="00713B02">
      <w:pPr>
        <w:pStyle w:val="Ttulo3"/>
        <w:numPr>
          <w:ilvl w:val="2"/>
          <w:numId w:val="2"/>
        </w:numPr>
        <w:ind w:left="1429"/>
        <w:rPr>
          <w:b w:val="0"/>
          <w:sz w:val="24"/>
          <w:szCs w:val="24"/>
        </w:rPr>
      </w:pPr>
      <w:r w:rsidRPr="0011400A">
        <w:rPr>
          <w:b w:val="0"/>
          <w:sz w:val="24"/>
          <w:szCs w:val="24"/>
          <w:lang w:val="es-CO"/>
        </w:rPr>
        <w:t>Podrán suscribir contrato conjunto de leasing habitacional igual o superior a VIS o “arriendo social”, siendo aquella la gestionada entre afiliados o afiliados con deudor solidario no afiliado al FNA, quienes en forma individual deberán cumplir con los requisitos establecidos en el presente reglamento para ser sujetos de un contrato de leasing habitacional</w:t>
      </w:r>
      <w:r w:rsidR="00757B20" w:rsidRPr="0011400A">
        <w:rPr>
          <w:b w:val="0"/>
          <w:sz w:val="24"/>
          <w:szCs w:val="24"/>
          <w:lang w:val="es-CO"/>
        </w:rPr>
        <w:t>.</w:t>
      </w:r>
    </w:p>
    <w:p w:rsidR="004F4C62" w:rsidRPr="0011400A" w:rsidRDefault="0043425D" w:rsidP="0043425D">
      <w:pPr>
        <w:tabs>
          <w:tab w:val="left" w:pos="5910"/>
        </w:tabs>
        <w:jc w:val="both"/>
        <w:rPr>
          <w:rFonts w:ascii="Arial" w:hAnsi="Arial" w:cs="Arial"/>
        </w:rPr>
      </w:pPr>
      <w:r w:rsidRPr="0011400A">
        <w:rPr>
          <w:rFonts w:ascii="Arial" w:hAnsi="Arial" w:cs="Arial"/>
        </w:rPr>
        <w:tab/>
      </w:r>
    </w:p>
    <w:p w:rsidR="004F4C62" w:rsidRPr="0011400A" w:rsidRDefault="004F4C62" w:rsidP="00713B02">
      <w:pPr>
        <w:pStyle w:val="Ttulo3"/>
        <w:numPr>
          <w:ilvl w:val="2"/>
          <w:numId w:val="2"/>
        </w:numPr>
        <w:ind w:left="1429"/>
        <w:rPr>
          <w:b w:val="0"/>
          <w:sz w:val="24"/>
          <w:szCs w:val="24"/>
        </w:rPr>
      </w:pPr>
      <w:r w:rsidRPr="0011400A">
        <w:rPr>
          <w:b w:val="0"/>
          <w:sz w:val="24"/>
          <w:szCs w:val="24"/>
        </w:rPr>
        <w:t>El Fondo Nacional del Ahorro otorgará al locatario la tenencia del inmueble para destinarlo exclusivamente para vivienda.</w:t>
      </w:r>
    </w:p>
    <w:p w:rsidR="004F4C62" w:rsidRPr="0011400A" w:rsidRDefault="004F4C62" w:rsidP="008D127C">
      <w:pPr>
        <w:jc w:val="both"/>
        <w:rPr>
          <w:rFonts w:ascii="Arial" w:hAnsi="Arial" w:cs="Arial"/>
        </w:rPr>
      </w:pPr>
    </w:p>
    <w:p w:rsidR="004F4C62" w:rsidRPr="0011400A" w:rsidRDefault="004F4C62" w:rsidP="00713B02">
      <w:pPr>
        <w:pStyle w:val="Ttulo3"/>
        <w:numPr>
          <w:ilvl w:val="2"/>
          <w:numId w:val="2"/>
        </w:numPr>
        <w:ind w:left="1429"/>
        <w:rPr>
          <w:b w:val="0"/>
          <w:sz w:val="24"/>
          <w:szCs w:val="24"/>
        </w:rPr>
      </w:pPr>
      <w:r w:rsidRPr="0011400A">
        <w:rPr>
          <w:b w:val="0"/>
          <w:sz w:val="24"/>
          <w:szCs w:val="24"/>
        </w:rPr>
        <w:t>El FNA entregará el inmueble libre de gravámenes, a paz y salvo por concepto de impuestos, servicios públicos y administración o cualquier otra obligación, a partir de la entrega estos costos serán asumidos por el locatario.</w:t>
      </w:r>
    </w:p>
    <w:p w:rsidR="004F4C62" w:rsidRPr="0011400A" w:rsidRDefault="004F4C62" w:rsidP="008D127C">
      <w:pPr>
        <w:jc w:val="both"/>
        <w:rPr>
          <w:rFonts w:ascii="Arial" w:hAnsi="Arial" w:cs="Arial"/>
        </w:rPr>
      </w:pPr>
    </w:p>
    <w:p w:rsidR="004F4C62" w:rsidRPr="0011400A" w:rsidRDefault="004F4C62" w:rsidP="00713B02">
      <w:pPr>
        <w:pStyle w:val="Ttulo3"/>
        <w:numPr>
          <w:ilvl w:val="2"/>
          <w:numId w:val="2"/>
        </w:numPr>
        <w:ind w:left="1429"/>
        <w:rPr>
          <w:b w:val="0"/>
          <w:sz w:val="24"/>
          <w:szCs w:val="24"/>
        </w:rPr>
      </w:pPr>
      <w:r w:rsidRPr="0011400A">
        <w:rPr>
          <w:b w:val="0"/>
          <w:sz w:val="24"/>
          <w:szCs w:val="24"/>
        </w:rPr>
        <w:t>El locatario pagará a cambio del uso y goce del inmueble un canon periódico mensual durante el plazo determinado en el contrato.</w:t>
      </w:r>
    </w:p>
    <w:p w:rsidR="004F4C62" w:rsidRPr="0011400A" w:rsidRDefault="004F4C62" w:rsidP="008D127C">
      <w:pPr>
        <w:jc w:val="both"/>
        <w:rPr>
          <w:rFonts w:ascii="Arial" w:hAnsi="Arial" w:cs="Arial"/>
        </w:rPr>
      </w:pPr>
    </w:p>
    <w:p w:rsidR="004F4C62" w:rsidRPr="0011400A" w:rsidRDefault="004F4C62" w:rsidP="00713B02">
      <w:pPr>
        <w:pStyle w:val="Ttulo3"/>
        <w:numPr>
          <w:ilvl w:val="2"/>
          <w:numId w:val="2"/>
        </w:numPr>
        <w:ind w:left="1429"/>
        <w:rPr>
          <w:b w:val="0"/>
          <w:sz w:val="24"/>
          <w:szCs w:val="24"/>
        </w:rPr>
      </w:pPr>
      <w:r w:rsidRPr="0011400A">
        <w:rPr>
          <w:b w:val="0"/>
          <w:sz w:val="24"/>
          <w:szCs w:val="24"/>
        </w:rPr>
        <w:t xml:space="preserve">Los inmuebles entregados en leasing habitacional </w:t>
      </w:r>
      <w:r w:rsidRPr="0011400A">
        <w:rPr>
          <w:b w:val="0"/>
          <w:sz w:val="24"/>
          <w:szCs w:val="24"/>
          <w:lang w:val="es-ES"/>
        </w:rPr>
        <w:t xml:space="preserve">o “arriendo social” </w:t>
      </w:r>
      <w:r w:rsidRPr="0011400A">
        <w:rPr>
          <w:b w:val="0"/>
          <w:sz w:val="24"/>
          <w:szCs w:val="24"/>
        </w:rPr>
        <w:t xml:space="preserve">serán de propiedad del FNA, sin perjuicio, de la facultad de transferirlos a sociedades </w:t>
      </w:r>
      <w:proofErr w:type="spellStart"/>
      <w:r w:rsidRPr="0011400A">
        <w:rPr>
          <w:b w:val="0"/>
          <w:sz w:val="24"/>
          <w:szCs w:val="24"/>
        </w:rPr>
        <w:t>titularizadoras</w:t>
      </w:r>
      <w:proofErr w:type="spellEnd"/>
      <w:r w:rsidRPr="0011400A">
        <w:rPr>
          <w:b w:val="0"/>
          <w:sz w:val="24"/>
          <w:szCs w:val="24"/>
        </w:rPr>
        <w:t>, a sociedades fiduciarias en su calidad de administradoras de patrimonios autónomos o a otras instituciones autorizadas por el Gobierno Nacional, en procesos de titularización hipotecaria.</w:t>
      </w:r>
    </w:p>
    <w:p w:rsidR="004F4C62" w:rsidRPr="0011400A" w:rsidRDefault="004F4C62" w:rsidP="008D127C">
      <w:pPr>
        <w:jc w:val="both"/>
        <w:rPr>
          <w:rFonts w:ascii="Arial" w:hAnsi="Arial" w:cs="Arial"/>
        </w:rPr>
      </w:pPr>
    </w:p>
    <w:p w:rsidR="004F4C62" w:rsidRPr="0011400A" w:rsidRDefault="004F4C62" w:rsidP="00713B02">
      <w:pPr>
        <w:pStyle w:val="Ttulo3"/>
        <w:numPr>
          <w:ilvl w:val="2"/>
          <w:numId w:val="2"/>
        </w:numPr>
        <w:ind w:left="1429"/>
        <w:rPr>
          <w:b w:val="0"/>
          <w:sz w:val="24"/>
          <w:szCs w:val="24"/>
        </w:rPr>
      </w:pPr>
      <w:r w:rsidRPr="0011400A">
        <w:rPr>
          <w:b w:val="0"/>
          <w:sz w:val="24"/>
          <w:szCs w:val="24"/>
        </w:rPr>
        <w:t xml:space="preserve">Los contratos de leasing habitacional </w:t>
      </w:r>
      <w:r w:rsidRPr="0011400A">
        <w:rPr>
          <w:b w:val="0"/>
          <w:sz w:val="24"/>
          <w:szCs w:val="24"/>
          <w:lang w:val="es-ES"/>
        </w:rPr>
        <w:t>o “arriendo social”,</w:t>
      </w:r>
      <w:r w:rsidRPr="0011400A">
        <w:rPr>
          <w:b w:val="0"/>
          <w:sz w:val="24"/>
          <w:szCs w:val="24"/>
        </w:rPr>
        <w:t xml:space="preserve"> contemplarán la opción de adquisición a favor del locatario, desde la suscripción del contrato y la posibilidad de que el locatario decida no ejercer la opción pactada a su favor para efectos de la devolución del canon inicial y de los saldos amortizados al precio de la opción de adquisición.</w:t>
      </w:r>
    </w:p>
    <w:p w:rsidR="004F4C62" w:rsidRPr="0011400A" w:rsidRDefault="004F4C62" w:rsidP="008D127C">
      <w:pPr>
        <w:jc w:val="both"/>
        <w:rPr>
          <w:rFonts w:ascii="Arial" w:hAnsi="Arial" w:cs="Arial"/>
        </w:rPr>
      </w:pPr>
    </w:p>
    <w:p w:rsidR="004F4C62" w:rsidRPr="0011400A" w:rsidRDefault="004F4C62" w:rsidP="00713B02">
      <w:pPr>
        <w:pStyle w:val="Ttulo3"/>
        <w:numPr>
          <w:ilvl w:val="2"/>
          <w:numId w:val="2"/>
        </w:numPr>
        <w:ind w:left="1429"/>
        <w:rPr>
          <w:b w:val="0"/>
          <w:sz w:val="24"/>
          <w:szCs w:val="24"/>
        </w:rPr>
      </w:pPr>
      <w:r w:rsidRPr="0011400A">
        <w:rPr>
          <w:b w:val="0"/>
          <w:sz w:val="24"/>
          <w:szCs w:val="24"/>
        </w:rPr>
        <w:t>El derecho de dominio se transferirá al locatario, cuando este ejerza la opción de adquisición, pague su valor y se efectúe la escrituración y registro respectivo del inmueble.</w:t>
      </w:r>
    </w:p>
    <w:p w:rsidR="004F4C62" w:rsidRPr="0011400A" w:rsidRDefault="004F4C62" w:rsidP="008D127C">
      <w:pPr>
        <w:jc w:val="both"/>
        <w:rPr>
          <w:rFonts w:ascii="Arial" w:hAnsi="Arial" w:cs="Arial"/>
        </w:rPr>
      </w:pPr>
    </w:p>
    <w:p w:rsidR="004F4C62" w:rsidRDefault="004F4C62" w:rsidP="00713B02">
      <w:pPr>
        <w:pStyle w:val="Ttulo3"/>
        <w:numPr>
          <w:ilvl w:val="2"/>
          <w:numId w:val="2"/>
        </w:numPr>
        <w:ind w:left="1429"/>
        <w:rPr>
          <w:b w:val="0"/>
          <w:sz w:val="24"/>
          <w:szCs w:val="24"/>
        </w:rPr>
      </w:pPr>
      <w:r w:rsidRPr="0011400A">
        <w:rPr>
          <w:b w:val="0"/>
          <w:sz w:val="24"/>
          <w:szCs w:val="24"/>
        </w:rPr>
        <w:t xml:space="preserve">La Junta Directiva del FNA aprobará, previa recomendación del Comité de Riesgos, el porcentaje máximo de unidades a financiar por proyecto mediante “arriendo social”. </w:t>
      </w:r>
    </w:p>
    <w:p w:rsidR="00EA426A" w:rsidRDefault="00EA426A" w:rsidP="00EA426A">
      <w:pPr>
        <w:rPr>
          <w:lang w:val="es-MX"/>
        </w:rPr>
      </w:pPr>
    </w:p>
    <w:p w:rsidR="00010CB2" w:rsidRPr="00010CB2" w:rsidRDefault="00010CB2" w:rsidP="00010CB2">
      <w:pPr>
        <w:jc w:val="both"/>
        <w:rPr>
          <w:rFonts w:ascii="Arial" w:hAnsi="Arial" w:cs="Arial"/>
          <w:lang w:val="es-MX"/>
        </w:rPr>
      </w:pPr>
      <w:r w:rsidRPr="00010CB2">
        <w:rPr>
          <w:rFonts w:ascii="Arial" w:hAnsi="Arial" w:cs="Arial"/>
          <w:b/>
          <w:lang w:val="es-MX"/>
        </w:rPr>
        <w:t>PARÁGRAFO</w:t>
      </w:r>
      <w:r w:rsidRPr="00010CB2">
        <w:rPr>
          <w:rFonts w:ascii="Arial" w:hAnsi="Arial" w:cs="Arial"/>
          <w:lang w:val="es-MX"/>
        </w:rPr>
        <w:t>: A fin de proteger el beneficio que tienen los solicitantes de los subsidios y planes de Gobierno para la adquisición de vivienda VIP y VIS y dar cumplimiento al mandato legal de elevar a escritura pública la inscripción del Derecho de no enajenación, Derecho de Preferencia y la constitución de Patrimonio Familiar Inembargable, el FNA NO ofrecerá financiación de vivienda interés social con subsidio a través del producto Leasing habitacional.</w:t>
      </w:r>
    </w:p>
    <w:p w:rsidR="004F4C62" w:rsidRPr="0011400A" w:rsidRDefault="004F4C62" w:rsidP="00713B02">
      <w:pPr>
        <w:pStyle w:val="Ttulo2"/>
        <w:numPr>
          <w:ilvl w:val="1"/>
          <w:numId w:val="2"/>
        </w:numPr>
        <w:jc w:val="both"/>
        <w:rPr>
          <w:rFonts w:ascii="Arial" w:hAnsi="Arial" w:cs="Arial"/>
          <w:szCs w:val="24"/>
        </w:rPr>
      </w:pPr>
      <w:bookmarkStart w:id="263" w:name="_Toc438121717"/>
      <w:bookmarkStart w:id="264" w:name="_Toc31965640"/>
      <w:r w:rsidRPr="0011400A">
        <w:rPr>
          <w:rFonts w:ascii="Arial" w:hAnsi="Arial" w:cs="Arial"/>
          <w:szCs w:val="24"/>
        </w:rPr>
        <w:lastRenderedPageBreak/>
        <w:t>CONDICIONES ESPECIALES DEL LEASING HABITACIONAL</w:t>
      </w:r>
      <w:r w:rsidR="00C73C2D" w:rsidRPr="0011400A">
        <w:rPr>
          <w:rFonts w:ascii="Arial" w:hAnsi="Arial" w:cs="Arial"/>
          <w:szCs w:val="24"/>
        </w:rPr>
        <w:t xml:space="preserve"> IGUAL O</w:t>
      </w:r>
      <w:r w:rsidRPr="0011400A">
        <w:rPr>
          <w:rFonts w:ascii="Arial" w:hAnsi="Arial" w:cs="Arial"/>
          <w:szCs w:val="24"/>
        </w:rPr>
        <w:t xml:space="preserve"> S</w:t>
      </w:r>
      <w:r w:rsidR="00EE7E2E" w:rsidRPr="0011400A">
        <w:rPr>
          <w:rFonts w:ascii="Arial" w:hAnsi="Arial" w:cs="Arial"/>
          <w:szCs w:val="24"/>
        </w:rPr>
        <w:t xml:space="preserve">UPERIOR A VIS </w:t>
      </w:r>
      <w:r w:rsidRPr="0011400A">
        <w:rPr>
          <w:rFonts w:ascii="Arial" w:hAnsi="Arial" w:cs="Arial"/>
          <w:szCs w:val="24"/>
        </w:rPr>
        <w:t>DESTINADO A LA ADQUISICIÓN DE VIVIENDA FAMILIAR</w:t>
      </w:r>
      <w:bookmarkEnd w:id="263"/>
      <w:bookmarkEnd w:id="264"/>
    </w:p>
    <w:p w:rsidR="004F4C62" w:rsidRPr="0011400A" w:rsidRDefault="004F4C62" w:rsidP="008D127C">
      <w:pPr>
        <w:jc w:val="both"/>
        <w:rPr>
          <w:rFonts w:ascii="Arial" w:hAnsi="Arial" w:cs="Arial"/>
        </w:rPr>
      </w:pPr>
    </w:p>
    <w:p w:rsidR="004F4C62" w:rsidRDefault="004F4C62" w:rsidP="008D127C">
      <w:pPr>
        <w:jc w:val="both"/>
        <w:rPr>
          <w:rFonts w:ascii="Arial" w:hAnsi="Arial" w:cs="Arial"/>
        </w:rPr>
      </w:pPr>
      <w:r w:rsidRPr="0011400A">
        <w:rPr>
          <w:rFonts w:ascii="Arial" w:hAnsi="Arial" w:cs="Arial"/>
        </w:rPr>
        <w:t>En esta modalidad el FNA otorgará al locatario la tenencia del inmueble para destinarlo exclusivamente para uso habitacional y goce de su núcleo familiar durante el plazo convenido en el contrato.</w:t>
      </w:r>
    </w:p>
    <w:p w:rsidR="00247FE4" w:rsidRDefault="00247FE4" w:rsidP="008D127C">
      <w:pPr>
        <w:jc w:val="both"/>
        <w:rPr>
          <w:rFonts w:ascii="Arial" w:hAnsi="Arial" w:cs="Arial"/>
        </w:rPr>
      </w:pPr>
    </w:p>
    <w:p w:rsidR="00247FE4" w:rsidRPr="0011400A" w:rsidRDefault="00247FE4" w:rsidP="008D127C">
      <w:pPr>
        <w:jc w:val="both"/>
        <w:rPr>
          <w:rFonts w:ascii="Arial" w:hAnsi="Arial" w:cs="Arial"/>
        </w:rPr>
      </w:pPr>
    </w:p>
    <w:p w:rsidR="004F4C62" w:rsidRPr="0011400A" w:rsidRDefault="004F4C62" w:rsidP="00713B02">
      <w:pPr>
        <w:pStyle w:val="Ttulo2"/>
        <w:numPr>
          <w:ilvl w:val="1"/>
          <w:numId w:val="2"/>
        </w:numPr>
        <w:jc w:val="both"/>
        <w:rPr>
          <w:rFonts w:ascii="Arial" w:hAnsi="Arial" w:cs="Arial"/>
          <w:szCs w:val="24"/>
        </w:rPr>
      </w:pPr>
      <w:bookmarkStart w:id="265" w:name="_Toc438121718"/>
      <w:bookmarkStart w:id="266" w:name="_Toc31965641"/>
      <w:r w:rsidRPr="0011400A">
        <w:rPr>
          <w:rFonts w:ascii="Arial" w:hAnsi="Arial" w:cs="Arial"/>
          <w:szCs w:val="24"/>
        </w:rPr>
        <w:t>CONDICIONES ESPECIALES DEL LEASING HABITACIONAL</w:t>
      </w:r>
      <w:r w:rsidR="00C73C2D" w:rsidRPr="0011400A">
        <w:rPr>
          <w:rFonts w:ascii="Arial" w:hAnsi="Arial" w:cs="Arial"/>
          <w:szCs w:val="24"/>
        </w:rPr>
        <w:t xml:space="preserve"> IGUAL O</w:t>
      </w:r>
      <w:r w:rsidR="00EE7E2E" w:rsidRPr="0011400A">
        <w:rPr>
          <w:rFonts w:ascii="Arial" w:hAnsi="Arial" w:cs="Arial"/>
          <w:szCs w:val="24"/>
        </w:rPr>
        <w:t xml:space="preserve"> SUPERIOR A VIS </w:t>
      </w:r>
      <w:r w:rsidRPr="0011400A">
        <w:rPr>
          <w:rFonts w:ascii="Arial" w:hAnsi="Arial" w:cs="Arial"/>
          <w:szCs w:val="24"/>
        </w:rPr>
        <w:t>DESTINADO A LA ADQUISICIÓN DE VIVIENDA NO FAMILIAR</w:t>
      </w:r>
      <w:bookmarkEnd w:id="265"/>
      <w:bookmarkEnd w:id="266"/>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rPr>
      </w:pPr>
      <w:r w:rsidRPr="0011400A">
        <w:rPr>
          <w:rFonts w:ascii="Arial" w:hAnsi="Arial" w:cs="Arial"/>
        </w:rPr>
        <w:t>En esta modalidad el FNA otorgará al locatario la tenencia de un inmueble para destinarlo exclusivamente a vivienda durante el plazo convenido en el contrato.</w:t>
      </w:r>
    </w:p>
    <w:p w:rsidR="004F4C62" w:rsidRDefault="004F4C62" w:rsidP="008D127C">
      <w:pPr>
        <w:jc w:val="both"/>
        <w:rPr>
          <w:rFonts w:ascii="Arial" w:hAnsi="Arial" w:cs="Arial"/>
        </w:rPr>
      </w:pPr>
      <w:r w:rsidRPr="0011400A">
        <w:rPr>
          <w:rFonts w:ascii="Arial" w:hAnsi="Arial" w:cs="Arial"/>
          <w:lang w:eastAsia="es-CO"/>
        </w:rPr>
        <w:t xml:space="preserve">El inmueble </w:t>
      </w:r>
      <w:r w:rsidR="00C73C2D" w:rsidRPr="0011400A">
        <w:rPr>
          <w:rFonts w:ascii="Arial" w:hAnsi="Arial" w:cs="Arial"/>
          <w:lang w:eastAsia="es-CO"/>
        </w:rPr>
        <w:t xml:space="preserve">objeto del leasing habitacional igual o </w:t>
      </w:r>
      <w:r w:rsidRPr="0011400A">
        <w:rPr>
          <w:rFonts w:ascii="Arial" w:hAnsi="Arial" w:cs="Arial"/>
        </w:rPr>
        <w:t>superior</w:t>
      </w:r>
      <w:r w:rsidRPr="0011400A">
        <w:rPr>
          <w:rFonts w:ascii="Arial" w:hAnsi="Arial" w:cs="Arial"/>
          <w:lang w:eastAsia="es-CO"/>
        </w:rPr>
        <w:t xml:space="preserve"> a VIS no podrá ser entregado a terceros por parte del locatario bajo cualquier modalidad contractual sin previa autorización escrita del FNA y en todo caso, su destinación debe ser exclusiva para vivienda.</w:t>
      </w:r>
      <w:r w:rsidRPr="0011400A">
        <w:rPr>
          <w:rFonts w:ascii="Arial" w:hAnsi="Arial" w:cs="Arial"/>
        </w:rPr>
        <w:t xml:space="preserve"> </w:t>
      </w:r>
    </w:p>
    <w:p w:rsidR="007E7723" w:rsidRDefault="007E7723" w:rsidP="008D127C">
      <w:pPr>
        <w:jc w:val="both"/>
        <w:rPr>
          <w:rFonts w:ascii="Arial" w:hAnsi="Arial" w:cs="Arial"/>
        </w:rPr>
      </w:pPr>
    </w:p>
    <w:p w:rsidR="00324158" w:rsidRDefault="00324158" w:rsidP="008D127C">
      <w:pPr>
        <w:jc w:val="both"/>
        <w:rPr>
          <w:rFonts w:ascii="Arial" w:hAnsi="Arial" w:cs="Arial"/>
        </w:rPr>
      </w:pPr>
    </w:p>
    <w:p w:rsidR="00324158" w:rsidRPr="00324158" w:rsidRDefault="00010CB2" w:rsidP="00324158">
      <w:pPr>
        <w:ind w:left="705" w:hanging="705"/>
        <w:jc w:val="both"/>
        <w:rPr>
          <w:rFonts w:ascii="Arial" w:hAnsi="Arial" w:cs="Arial"/>
          <w:b/>
        </w:rPr>
      </w:pPr>
      <w:r>
        <w:rPr>
          <w:rFonts w:ascii="Arial" w:hAnsi="Arial" w:cs="Arial"/>
          <w:b/>
        </w:rPr>
        <w:t>3.6.</w:t>
      </w:r>
      <w:r w:rsidR="00324158" w:rsidRPr="00324158">
        <w:rPr>
          <w:rFonts w:ascii="Arial" w:hAnsi="Arial" w:cs="Arial"/>
          <w:b/>
        </w:rPr>
        <w:tab/>
      </w:r>
      <w:r w:rsidR="00324158" w:rsidRPr="00324158">
        <w:rPr>
          <w:rFonts w:ascii="Arial" w:hAnsi="Arial" w:cs="Arial"/>
          <w:b/>
          <w:u w:val="single"/>
        </w:rPr>
        <w:t>CONDICIONES ESPECIALES DEL “ARRIENDO SOCIAL” DESTINADO A LA ADQUISICIÓN DE VIVIENDA NO FAMILIAR</w:t>
      </w:r>
    </w:p>
    <w:p w:rsidR="00324158" w:rsidRPr="00324158" w:rsidRDefault="00324158" w:rsidP="00324158">
      <w:pPr>
        <w:jc w:val="both"/>
        <w:rPr>
          <w:rFonts w:ascii="Arial" w:hAnsi="Arial" w:cs="Arial"/>
          <w:b/>
        </w:rPr>
      </w:pPr>
    </w:p>
    <w:p w:rsidR="00324158" w:rsidRPr="00324158" w:rsidRDefault="00324158" w:rsidP="00324158">
      <w:pPr>
        <w:jc w:val="both"/>
        <w:rPr>
          <w:rFonts w:ascii="Arial" w:hAnsi="Arial" w:cs="Arial"/>
        </w:rPr>
      </w:pPr>
      <w:r w:rsidRPr="00324158">
        <w:rPr>
          <w:rFonts w:ascii="Arial" w:hAnsi="Arial" w:cs="Arial"/>
        </w:rPr>
        <w:t>Cuando el locatario no cuente con subsidio familiar de vivienda para canon inicial el contrato será de “arriendo social” destinado a la adquisición de vivienda no familiar, salvo que el locatario decida la modalidad de familiar.</w:t>
      </w:r>
    </w:p>
    <w:p w:rsidR="004F4C62" w:rsidRPr="0011400A" w:rsidRDefault="004F4C62" w:rsidP="008D127C">
      <w:pPr>
        <w:jc w:val="both"/>
        <w:rPr>
          <w:rFonts w:ascii="Arial" w:hAnsi="Arial" w:cs="Arial"/>
        </w:rPr>
      </w:pPr>
    </w:p>
    <w:p w:rsidR="00EE7E2E" w:rsidRPr="0011400A" w:rsidRDefault="00EE7E2E" w:rsidP="00EE7E2E">
      <w:pPr>
        <w:ind w:left="1416" w:hanging="1416"/>
        <w:jc w:val="both"/>
        <w:rPr>
          <w:rFonts w:ascii="Arial" w:hAnsi="Arial" w:cs="Arial"/>
        </w:rPr>
      </w:pPr>
    </w:p>
    <w:p w:rsidR="00324158" w:rsidRDefault="00010CB2" w:rsidP="00010CB2">
      <w:pPr>
        <w:pStyle w:val="Ttulo2"/>
        <w:numPr>
          <w:ilvl w:val="0"/>
          <w:numId w:val="0"/>
        </w:numPr>
        <w:jc w:val="both"/>
        <w:rPr>
          <w:rFonts w:ascii="Arial" w:hAnsi="Arial" w:cs="Arial"/>
          <w:szCs w:val="24"/>
        </w:rPr>
      </w:pPr>
      <w:bookmarkStart w:id="267" w:name="_Toc4085444"/>
      <w:bookmarkStart w:id="268" w:name="_Toc438121721"/>
      <w:r>
        <w:rPr>
          <w:rFonts w:ascii="Arial" w:hAnsi="Arial" w:cs="Arial"/>
          <w:szCs w:val="24"/>
          <w:u w:val="none"/>
          <w:lang w:val="es-CO"/>
        </w:rPr>
        <w:t>3.7.</w:t>
      </w:r>
      <w:r w:rsidR="00187480" w:rsidRPr="00187480">
        <w:rPr>
          <w:rFonts w:ascii="Arial" w:hAnsi="Arial" w:cs="Arial"/>
          <w:szCs w:val="24"/>
          <w:u w:val="none"/>
          <w:lang w:val="es-CO"/>
        </w:rPr>
        <w:t xml:space="preserve">   </w:t>
      </w:r>
      <w:r w:rsidR="00187480">
        <w:rPr>
          <w:rFonts w:ascii="Arial" w:hAnsi="Arial" w:cs="Arial"/>
          <w:szCs w:val="24"/>
          <w:u w:val="none"/>
          <w:lang w:val="es-CO"/>
        </w:rPr>
        <w:t xml:space="preserve"> </w:t>
      </w:r>
      <w:r w:rsidR="00187480" w:rsidRPr="00187480">
        <w:rPr>
          <w:rFonts w:ascii="Arial" w:hAnsi="Arial" w:cs="Arial"/>
          <w:szCs w:val="24"/>
          <w:u w:val="none"/>
          <w:lang w:val="es-CO"/>
        </w:rPr>
        <w:t xml:space="preserve"> </w:t>
      </w:r>
      <w:bookmarkStart w:id="269" w:name="_Toc31965643"/>
      <w:r w:rsidR="00324158">
        <w:rPr>
          <w:rFonts w:ascii="Arial" w:hAnsi="Arial" w:cs="Arial"/>
          <w:szCs w:val="24"/>
        </w:rPr>
        <w:t xml:space="preserve">CONDICIONES PARA LA ADQUISICIÓN DEL INMUEBLE POR PARTE   </w:t>
      </w:r>
      <w:r w:rsidR="00187480">
        <w:rPr>
          <w:rFonts w:ascii="Arial" w:hAnsi="Arial" w:cs="Arial"/>
          <w:szCs w:val="24"/>
        </w:rPr>
        <w:t xml:space="preserve">             </w:t>
      </w:r>
      <w:r w:rsidR="00324158">
        <w:rPr>
          <w:rFonts w:ascii="Arial" w:hAnsi="Arial" w:cs="Arial"/>
          <w:szCs w:val="24"/>
        </w:rPr>
        <w:t>DEL FNA Y LÍMITES DE RESPONSABILIDAD</w:t>
      </w:r>
      <w:bookmarkEnd w:id="267"/>
      <w:bookmarkEnd w:id="268"/>
      <w:bookmarkEnd w:id="269"/>
    </w:p>
    <w:p w:rsidR="004F4C62" w:rsidRPr="00324158" w:rsidRDefault="004F4C62" w:rsidP="008D127C">
      <w:pPr>
        <w:jc w:val="both"/>
        <w:rPr>
          <w:rFonts w:ascii="Arial" w:hAnsi="Arial" w:cs="Arial"/>
          <w:lang w:val="es-MX"/>
        </w:rPr>
      </w:pPr>
    </w:p>
    <w:p w:rsidR="007670EF" w:rsidRPr="0011400A" w:rsidRDefault="007670EF" w:rsidP="008D127C">
      <w:pPr>
        <w:jc w:val="both"/>
        <w:rPr>
          <w:rFonts w:ascii="Arial" w:hAnsi="Arial" w:cs="Arial"/>
        </w:rPr>
      </w:pPr>
    </w:p>
    <w:p w:rsidR="004F4C62" w:rsidRPr="0011400A" w:rsidRDefault="004F4C62" w:rsidP="008D127C">
      <w:pPr>
        <w:jc w:val="both"/>
        <w:rPr>
          <w:rFonts w:ascii="Arial" w:hAnsi="Arial" w:cs="Arial"/>
        </w:rPr>
      </w:pPr>
      <w:r w:rsidRPr="0011400A">
        <w:rPr>
          <w:rFonts w:ascii="Arial" w:hAnsi="Arial" w:cs="Arial"/>
        </w:rPr>
        <w:t xml:space="preserve">La elección del inmueble por parte del afiliado y su adquisición por parte del FNA, previa suscripción del contrato de “arriendo </w:t>
      </w:r>
      <w:r w:rsidR="00171BDB" w:rsidRPr="0011400A">
        <w:rPr>
          <w:rFonts w:ascii="Arial" w:hAnsi="Arial" w:cs="Arial"/>
        </w:rPr>
        <w:t>social “o</w:t>
      </w:r>
      <w:r w:rsidRPr="0011400A">
        <w:rPr>
          <w:rFonts w:ascii="Arial" w:hAnsi="Arial" w:cs="Arial"/>
        </w:rPr>
        <w:t xml:space="preserve"> leasing </w:t>
      </w:r>
      <w:r w:rsidR="00C73C2D" w:rsidRPr="0011400A">
        <w:rPr>
          <w:rFonts w:ascii="Arial" w:hAnsi="Arial" w:cs="Arial"/>
        </w:rPr>
        <w:t xml:space="preserve">habitacional igual o </w:t>
      </w:r>
      <w:r w:rsidRPr="0011400A">
        <w:rPr>
          <w:rFonts w:ascii="Arial" w:hAnsi="Arial" w:cs="Arial"/>
        </w:rPr>
        <w:t>superior a VIS, tendrá las siguientes características y límites de responsabilidad:</w:t>
      </w:r>
    </w:p>
    <w:p w:rsidR="004F4C62" w:rsidRPr="0011400A" w:rsidRDefault="004F4C62" w:rsidP="008D127C">
      <w:pPr>
        <w:jc w:val="both"/>
        <w:rPr>
          <w:rFonts w:ascii="Arial" w:hAnsi="Arial" w:cs="Arial"/>
        </w:rPr>
      </w:pPr>
    </w:p>
    <w:p w:rsidR="004F4C62" w:rsidRPr="0011400A" w:rsidRDefault="00AB6FAD" w:rsidP="00AB6FAD">
      <w:pPr>
        <w:pStyle w:val="Ttulo3"/>
        <w:numPr>
          <w:ilvl w:val="0"/>
          <w:numId w:val="0"/>
        </w:numPr>
        <w:ind w:left="1429" w:hanging="720"/>
        <w:rPr>
          <w:b w:val="0"/>
          <w:sz w:val="24"/>
          <w:szCs w:val="24"/>
        </w:rPr>
      </w:pPr>
      <w:r w:rsidRPr="00AB6FAD">
        <w:rPr>
          <w:sz w:val="24"/>
          <w:szCs w:val="24"/>
          <w:lang w:val="es-CO"/>
        </w:rPr>
        <w:t>3.7.1</w:t>
      </w:r>
      <w:r>
        <w:rPr>
          <w:b w:val="0"/>
          <w:sz w:val="24"/>
          <w:szCs w:val="24"/>
          <w:lang w:val="es-CO"/>
        </w:rPr>
        <w:t xml:space="preserve">. </w:t>
      </w:r>
      <w:r w:rsidR="004F4C62" w:rsidRPr="0011400A">
        <w:rPr>
          <w:b w:val="0"/>
          <w:sz w:val="24"/>
          <w:szCs w:val="24"/>
        </w:rPr>
        <w:t xml:space="preserve">Los afiliados escogerán en forma autónoma y sin intervención del FNA el inmueble objeto de la operación de Leasing </w:t>
      </w:r>
      <w:r w:rsidR="00C73C2D" w:rsidRPr="0011400A">
        <w:rPr>
          <w:b w:val="0"/>
          <w:sz w:val="24"/>
          <w:szCs w:val="24"/>
        </w:rPr>
        <w:t>habitacional igual o</w:t>
      </w:r>
      <w:r w:rsidR="004F4C62" w:rsidRPr="0011400A">
        <w:rPr>
          <w:b w:val="0"/>
          <w:sz w:val="24"/>
          <w:szCs w:val="24"/>
        </w:rPr>
        <w:t xml:space="preserve"> superior a VIS o “arriendo social”.</w:t>
      </w:r>
    </w:p>
    <w:p w:rsidR="004F4C62" w:rsidRPr="0011400A" w:rsidRDefault="004F4C62" w:rsidP="008D127C">
      <w:pPr>
        <w:jc w:val="both"/>
        <w:rPr>
          <w:rFonts w:ascii="Arial" w:hAnsi="Arial" w:cs="Arial"/>
        </w:rPr>
      </w:pPr>
    </w:p>
    <w:p w:rsidR="004F4C62" w:rsidRPr="0011400A" w:rsidRDefault="004E425D" w:rsidP="004E425D">
      <w:pPr>
        <w:pStyle w:val="Ttulo3"/>
        <w:numPr>
          <w:ilvl w:val="0"/>
          <w:numId w:val="0"/>
        </w:numPr>
        <w:ind w:left="1429" w:hanging="720"/>
        <w:rPr>
          <w:b w:val="0"/>
          <w:sz w:val="24"/>
          <w:szCs w:val="24"/>
        </w:rPr>
      </w:pPr>
      <w:r w:rsidRPr="00AB6FAD">
        <w:rPr>
          <w:sz w:val="24"/>
          <w:szCs w:val="24"/>
          <w:lang w:val="es-CO"/>
        </w:rPr>
        <w:t>3.7.2.</w:t>
      </w:r>
      <w:r>
        <w:rPr>
          <w:b w:val="0"/>
          <w:sz w:val="24"/>
          <w:szCs w:val="24"/>
          <w:lang w:val="es-CO"/>
        </w:rPr>
        <w:t xml:space="preserve"> </w:t>
      </w:r>
      <w:r>
        <w:rPr>
          <w:b w:val="0"/>
          <w:sz w:val="24"/>
          <w:szCs w:val="24"/>
          <w:lang w:val="es-CO"/>
        </w:rPr>
        <w:tab/>
        <w:t>L</w:t>
      </w:r>
      <w:r w:rsidR="004F4C62" w:rsidRPr="0011400A">
        <w:rPr>
          <w:b w:val="0"/>
          <w:sz w:val="24"/>
          <w:szCs w:val="24"/>
        </w:rPr>
        <w:t>os afiliados deben conocer al vendedor del inmueble y establecer con los mismos una relación contractual sin la intervención inicial del FNA.</w:t>
      </w:r>
    </w:p>
    <w:p w:rsidR="004F4C62" w:rsidRPr="0011400A" w:rsidRDefault="004F4C62" w:rsidP="008D127C">
      <w:pPr>
        <w:pStyle w:val="Prrafodelista"/>
      </w:pPr>
    </w:p>
    <w:p w:rsidR="004F4C62" w:rsidRPr="0011400A" w:rsidRDefault="004F4C62" w:rsidP="00AB6FAD">
      <w:pPr>
        <w:pStyle w:val="Ttulo3"/>
        <w:numPr>
          <w:ilvl w:val="2"/>
          <w:numId w:val="46"/>
        </w:numPr>
        <w:rPr>
          <w:b w:val="0"/>
          <w:sz w:val="24"/>
          <w:szCs w:val="24"/>
        </w:rPr>
      </w:pPr>
      <w:r w:rsidRPr="0011400A">
        <w:rPr>
          <w:b w:val="0"/>
          <w:sz w:val="24"/>
          <w:szCs w:val="24"/>
        </w:rPr>
        <w:t xml:space="preserve">El afiliado debe conocer la ubicación del inmueble; sus características, especificaciones de su construcción, su situación jurídica, su estado actual y los servicios con los que cuenta el inmueble. En virtud de dicho conocimiento con respecto al inmueble y al vendedor </w:t>
      </w:r>
      <w:proofErr w:type="gramStart"/>
      <w:r w:rsidRPr="0011400A">
        <w:rPr>
          <w:b w:val="0"/>
          <w:sz w:val="24"/>
          <w:szCs w:val="24"/>
        </w:rPr>
        <w:t>del mismo</w:t>
      </w:r>
      <w:proofErr w:type="gramEnd"/>
      <w:r w:rsidRPr="0011400A">
        <w:rPr>
          <w:b w:val="0"/>
          <w:sz w:val="24"/>
          <w:szCs w:val="24"/>
        </w:rPr>
        <w:t>, el afiliado autoriza al FNA bajo su responsabilidad para contratar, pagar y realizar los actos y contratos necesarios para su adquisición.</w:t>
      </w:r>
    </w:p>
    <w:p w:rsidR="004F4C62" w:rsidRPr="006A79C9" w:rsidRDefault="004F4C62" w:rsidP="008D127C">
      <w:pPr>
        <w:jc w:val="both"/>
        <w:rPr>
          <w:rFonts w:ascii="Arial" w:hAnsi="Arial" w:cs="Arial"/>
          <w:lang w:val="es-MX"/>
        </w:rPr>
      </w:pPr>
    </w:p>
    <w:p w:rsidR="004F4C62" w:rsidRPr="0011400A" w:rsidRDefault="004F4C62" w:rsidP="00AB6FAD">
      <w:pPr>
        <w:pStyle w:val="Ttulo3"/>
        <w:numPr>
          <w:ilvl w:val="2"/>
          <w:numId w:val="46"/>
        </w:numPr>
        <w:rPr>
          <w:b w:val="0"/>
          <w:sz w:val="24"/>
          <w:szCs w:val="24"/>
        </w:rPr>
      </w:pPr>
      <w:r w:rsidRPr="0011400A">
        <w:rPr>
          <w:b w:val="0"/>
          <w:sz w:val="24"/>
          <w:szCs w:val="24"/>
        </w:rPr>
        <w:lastRenderedPageBreak/>
        <w:t xml:space="preserve">El FNA está exonerado de cualquier responsabilidad o reclamación relacionada con la calidad del inmueble o el estado </w:t>
      </w:r>
      <w:proofErr w:type="gramStart"/>
      <w:r w:rsidRPr="0011400A">
        <w:rPr>
          <w:b w:val="0"/>
          <w:sz w:val="24"/>
          <w:szCs w:val="24"/>
        </w:rPr>
        <w:t>del mismo</w:t>
      </w:r>
      <w:proofErr w:type="gramEnd"/>
      <w:r w:rsidRPr="0011400A">
        <w:rPr>
          <w:b w:val="0"/>
          <w:sz w:val="24"/>
          <w:szCs w:val="24"/>
        </w:rPr>
        <w:t>.</w:t>
      </w:r>
    </w:p>
    <w:p w:rsidR="004F4C62" w:rsidRPr="0011400A" w:rsidRDefault="004F4C62" w:rsidP="008D127C">
      <w:pPr>
        <w:jc w:val="both"/>
        <w:rPr>
          <w:rFonts w:ascii="Arial" w:hAnsi="Arial" w:cs="Arial"/>
        </w:rPr>
      </w:pPr>
    </w:p>
    <w:p w:rsidR="004F4C62" w:rsidRPr="0011400A" w:rsidRDefault="004F4C62" w:rsidP="00AB6FAD">
      <w:pPr>
        <w:pStyle w:val="Ttulo3"/>
        <w:numPr>
          <w:ilvl w:val="2"/>
          <w:numId w:val="46"/>
        </w:numPr>
        <w:rPr>
          <w:b w:val="0"/>
          <w:sz w:val="24"/>
          <w:szCs w:val="24"/>
        </w:rPr>
      </w:pPr>
      <w:r w:rsidRPr="0011400A">
        <w:rPr>
          <w:b w:val="0"/>
          <w:sz w:val="24"/>
          <w:szCs w:val="24"/>
        </w:rPr>
        <w:t xml:space="preserve">El avaluó del inmueble debe cumplir con las condiciones establecidas en el presente reglamento. </w:t>
      </w:r>
    </w:p>
    <w:p w:rsidR="004F4C62" w:rsidRPr="0011400A" w:rsidRDefault="004F4C62" w:rsidP="008D127C">
      <w:pPr>
        <w:pStyle w:val="Prrafodelista"/>
        <w:spacing w:after="200"/>
        <w:ind w:left="720"/>
        <w:contextualSpacing/>
      </w:pPr>
    </w:p>
    <w:p w:rsidR="004F4C62" w:rsidRDefault="004F4C62" w:rsidP="00AB6FAD">
      <w:pPr>
        <w:pStyle w:val="Ttulo2"/>
        <w:numPr>
          <w:ilvl w:val="1"/>
          <w:numId w:val="46"/>
        </w:numPr>
        <w:jc w:val="both"/>
        <w:rPr>
          <w:rFonts w:ascii="Arial" w:hAnsi="Arial" w:cs="Arial"/>
          <w:szCs w:val="24"/>
        </w:rPr>
      </w:pPr>
      <w:bookmarkStart w:id="270" w:name="_Toc437449323"/>
      <w:bookmarkStart w:id="271" w:name="_Toc438121722"/>
      <w:bookmarkStart w:id="272" w:name="_Toc31965644"/>
      <w:r w:rsidRPr="0011400A">
        <w:rPr>
          <w:rFonts w:ascii="Arial" w:hAnsi="Arial" w:cs="Arial"/>
          <w:szCs w:val="24"/>
          <w:lang w:eastAsia="es-CO"/>
        </w:rPr>
        <w:t xml:space="preserve">APROBACIÓN DE LA </w:t>
      </w:r>
      <w:r w:rsidRPr="0011400A">
        <w:rPr>
          <w:rFonts w:ascii="Arial" w:hAnsi="Arial" w:cs="Arial"/>
          <w:szCs w:val="24"/>
        </w:rPr>
        <w:t>SOLICITUD DE LEASING HABITACIONAL</w:t>
      </w:r>
      <w:r w:rsidR="00C73C2D" w:rsidRPr="0011400A">
        <w:rPr>
          <w:rFonts w:ascii="Arial" w:hAnsi="Arial" w:cs="Arial"/>
          <w:szCs w:val="24"/>
        </w:rPr>
        <w:t xml:space="preserve"> IGUAL O</w:t>
      </w:r>
      <w:r w:rsidRPr="0011400A">
        <w:rPr>
          <w:rFonts w:ascii="Arial" w:hAnsi="Arial" w:cs="Arial"/>
          <w:szCs w:val="24"/>
        </w:rPr>
        <w:t xml:space="preserve"> SUPERIOR A VIS </w:t>
      </w:r>
      <w:r w:rsidR="001167E7" w:rsidRPr="0011400A">
        <w:rPr>
          <w:rFonts w:ascii="Arial" w:hAnsi="Arial" w:cs="Arial"/>
          <w:szCs w:val="24"/>
        </w:rPr>
        <w:t>O</w:t>
      </w:r>
      <w:r w:rsidRPr="0011400A">
        <w:rPr>
          <w:rFonts w:ascii="Arial" w:hAnsi="Arial" w:cs="Arial"/>
          <w:szCs w:val="24"/>
        </w:rPr>
        <w:t xml:space="preserve"> “ARRIENDO SOCIAL”</w:t>
      </w:r>
      <w:bookmarkEnd w:id="270"/>
      <w:bookmarkEnd w:id="271"/>
      <w:bookmarkEnd w:id="272"/>
    </w:p>
    <w:p w:rsidR="007670EF" w:rsidRPr="007670EF" w:rsidRDefault="007670EF" w:rsidP="007670EF">
      <w:pPr>
        <w:rPr>
          <w:lang w:val="es-MX"/>
        </w:rPr>
      </w:pPr>
    </w:p>
    <w:p w:rsidR="004F4C62" w:rsidRPr="0011400A" w:rsidRDefault="004F4C62" w:rsidP="008D127C">
      <w:pPr>
        <w:jc w:val="both"/>
        <w:rPr>
          <w:rFonts w:ascii="Arial" w:hAnsi="Arial" w:cs="Arial"/>
        </w:rPr>
      </w:pPr>
    </w:p>
    <w:p w:rsidR="004F4C62" w:rsidRPr="0011400A" w:rsidRDefault="00A5522D" w:rsidP="008D127C">
      <w:pPr>
        <w:jc w:val="both"/>
        <w:rPr>
          <w:rFonts w:ascii="Arial" w:hAnsi="Arial" w:cs="Arial"/>
          <w:lang w:eastAsia="es-CO"/>
        </w:rPr>
      </w:pPr>
      <w:r w:rsidRPr="0011400A">
        <w:rPr>
          <w:rFonts w:ascii="Arial" w:hAnsi="Arial" w:cs="Arial"/>
          <w:lang w:eastAsia="es-CO"/>
        </w:rPr>
        <w:t>El FNA aprobará</w:t>
      </w:r>
      <w:r w:rsidR="004F4C62" w:rsidRPr="0011400A">
        <w:rPr>
          <w:rFonts w:ascii="Arial" w:hAnsi="Arial" w:cs="Arial"/>
          <w:lang w:eastAsia="es-CO"/>
        </w:rPr>
        <w:t xml:space="preserve"> la adjudicación de Leasing habitacional </w:t>
      </w:r>
      <w:r w:rsidR="00C73C2D" w:rsidRPr="0011400A">
        <w:rPr>
          <w:rFonts w:ascii="Arial" w:hAnsi="Arial" w:cs="Arial"/>
          <w:lang w:eastAsia="es-CO"/>
        </w:rPr>
        <w:t xml:space="preserve">igual o </w:t>
      </w:r>
      <w:r w:rsidR="004F4C62" w:rsidRPr="0011400A">
        <w:rPr>
          <w:rFonts w:ascii="Arial" w:hAnsi="Arial" w:cs="Arial"/>
          <w:lang w:eastAsia="es-CO"/>
        </w:rPr>
        <w:t>superior a VIS o “arriendo social” a los afiliados, de acuerdo con las políticas establecidas en el presente Reglamento y lo establecido en la reglamentación del Comité de Crédito.</w:t>
      </w:r>
    </w:p>
    <w:p w:rsidR="004F4C62" w:rsidRPr="0011400A" w:rsidRDefault="004F4C62" w:rsidP="008D127C">
      <w:pPr>
        <w:pStyle w:val="Prrafodelista"/>
        <w:ind w:left="720"/>
      </w:pPr>
    </w:p>
    <w:p w:rsidR="004F4C62" w:rsidRPr="0011400A" w:rsidRDefault="004F4C62" w:rsidP="008D127C">
      <w:pPr>
        <w:jc w:val="both"/>
        <w:rPr>
          <w:rFonts w:ascii="Arial" w:hAnsi="Arial" w:cs="Arial"/>
        </w:rPr>
      </w:pPr>
      <w:r w:rsidRPr="0011400A">
        <w:rPr>
          <w:rFonts w:ascii="Arial" w:hAnsi="Arial" w:cs="Arial"/>
        </w:rPr>
        <w:t xml:space="preserve">El </w:t>
      </w:r>
      <w:proofErr w:type="gramStart"/>
      <w:r w:rsidRPr="0011400A">
        <w:rPr>
          <w:rFonts w:ascii="Arial" w:hAnsi="Arial" w:cs="Arial"/>
        </w:rPr>
        <w:t>Presidente</w:t>
      </w:r>
      <w:proofErr w:type="gramEnd"/>
      <w:r w:rsidRPr="0011400A">
        <w:rPr>
          <w:rFonts w:ascii="Arial" w:hAnsi="Arial" w:cs="Arial"/>
        </w:rPr>
        <w:t xml:space="preserve"> del FNA deberá presentar un informe mensual a la Junta Directiva sobre el ejercicio del otorgamiento de contratos de Leasing habitacional </w:t>
      </w:r>
      <w:r w:rsidR="00C73C2D" w:rsidRPr="0011400A">
        <w:rPr>
          <w:rFonts w:ascii="Arial" w:hAnsi="Arial" w:cs="Arial"/>
        </w:rPr>
        <w:t xml:space="preserve">igual o </w:t>
      </w:r>
      <w:r w:rsidRPr="0011400A">
        <w:rPr>
          <w:rFonts w:ascii="Arial" w:hAnsi="Arial" w:cs="Arial"/>
        </w:rPr>
        <w:t>superior a VIS o “arriendo social” otorgados a los afiliados vinculados por cesantías</w:t>
      </w:r>
      <w:r w:rsidR="0081085C" w:rsidRPr="0011400A">
        <w:rPr>
          <w:rFonts w:ascii="Arial" w:hAnsi="Arial" w:cs="Arial"/>
        </w:rPr>
        <w:t xml:space="preserve"> y AVC</w:t>
      </w:r>
      <w:r w:rsidRPr="00217065">
        <w:rPr>
          <w:rFonts w:ascii="Arial" w:hAnsi="Arial" w:cs="Arial"/>
        </w:rPr>
        <w:t>,</w:t>
      </w:r>
      <w:r w:rsidRPr="0011400A">
        <w:rPr>
          <w:rFonts w:ascii="Arial" w:hAnsi="Arial" w:cs="Arial"/>
        </w:rPr>
        <w:t xml:space="preserve"> bajo el sistema de amortización autorizado.</w:t>
      </w:r>
    </w:p>
    <w:p w:rsidR="004F4C62" w:rsidRPr="0011400A" w:rsidRDefault="004F4C62" w:rsidP="008D127C">
      <w:pPr>
        <w:jc w:val="both"/>
        <w:rPr>
          <w:rFonts w:ascii="Arial" w:hAnsi="Arial" w:cs="Arial"/>
          <w:lang w:eastAsia="es-CO"/>
        </w:rPr>
      </w:pPr>
    </w:p>
    <w:p w:rsidR="004F4C62" w:rsidRDefault="004F4C62" w:rsidP="008D127C">
      <w:pPr>
        <w:pStyle w:val="Sinespaciado"/>
        <w:jc w:val="both"/>
        <w:rPr>
          <w:rFonts w:ascii="Arial" w:hAnsi="Arial" w:cs="Arial"/>
          <w:sz w:val="24"/>
          <w:szCs w:val="24"/>
          <w:lang w:val="es-ES"/>
        </w:rPr>
      </w:pPr>
      <w:r w:rsidRPr="0011400A">
        <w:rPr>
          <w:rFonts w:ascii="Arial" w:hAnsi="Arial" w:cs="Arial"/>
          <w:b/>
          <w:sz w:val="24"/>
          <w:szCs w:val="24"/>
          <w:lang w:val="es-ES"/>
        </w:rPr>
        <w:t>Parágrafo:</w:t>
      </w:r>
      <w:r w:rsidRPr="0011400A">
        <w:rPr>
          <w:rFonts w:ascii="Arial" w:hAnsi="Arial" w:cs="Arial"/>
          <w:sz w:val="24"/>
          <w:szCs w:val="24"/>
          <w:lang w:val="es-ES"/>
        </w:rPr>
        <w:t xml:space="preserve"> En los casos especiales de solicitud por parte de una Persona Públicamente Expuesta – PEP, se seguirá con lo estipulado en el procedimiento de vinculación GR-PR-050, donde el oficial de cumplimiento deberá pronunciarse en aquellos casos que el valor de la solicitud sea igual o mayor a los 466 SMMLV.</w:t>
      </w:r>
    </w:p>
    <w:p w:rsidR="007670EF" w:rsidRPr="0011400A" w:rsidRDefault="007670EF" w:rsidP="008D127C">
      <w:pPr>
        <w:pStyle w:val="Sinespaciado"/>
        <w:jc w:val="both"/>
        <w:rPr>
          <w:rFonts w:ascii="Arial" w:hAnsi="Arial" w:cs="Arial"/>
          <w:sz w:val="24"/>
          <w:szCs w:val="24"/>
          <w:lang w:val="es-ES"/>
        </w:rPr>
      </w:pPr>
    </w:p>
    <w:p w:rsidR="004F4C62" w:rsidRPr="0011400A" w:rsidRDefault="004F4C62" w:rsidP="008D127C">
      <w:pPr>
        <w:jc w:val="both"/>
        <w:rPr>
          <w:rFonts w:ascii="Arial" w:hAnsi="Arial" w:cs="Arial"/>
        </w:rPr>
      </w:pPr>
    </w:p>
    <w:p w:rsidR="004F4C62" w:rsidRPr="0011400A" w:rsidRDefault="004F4C62" w:rsidP="00AB6FAD">
      <w:pPr>
        <w:pStyle w:val="Ttulo2"/>
        <w:numPr>
          <w:ilvl w:val="1"/>
          <w:numId w:val="46"/>
        </w:numPr>
        <w:jc w:val="both"/>
        <w:rPr>
          <w:rFonts w:ascii="Arial" w:hAnsi="Arial" w:cs="Arial"/>
          <w:szCs w:val="24"/>
        </w:rPr>
      </w:pPr>
      <w:bookmarkStart w:id="273" w:name="_Toc305584990"/>
      <w:bookmarkStart w:id="274" w:name="_Toc437449324"/>
      <w:bookmarkStart w:id="275" w:name="_Toc438121723"/>
      <w:bookmarkStart w:id="276" w:name="_Toc31965645"/>
      <w:r w:rsidRPr="0011400A">
        <w:rPr>
          <w:rFonts w:ascii="Arial" w:hAnsi="Arial" w:cs="Arial"/>
          <w:szCs w:val="24"/>
        </w:rPr>
        <w:t xml:space="preserve">OFERTA DE LEASING </w:t>
      </w:r>
      <w:bookmarkEnd w:id="273"/>
      <w:r w:rsidR="00C73C2D" w:rsidRPr="0011400A">
        <w:rPr>
          <w:rFonts w:ascii="Arial" w:hAnsi="Arial" w:cs="Arial"/>
          <w:szCs w:val="24"/>
        </w:rPr>
        <w:t>HABITACIONAL</w:t>
      </w:r>
      <w:r w:rsidR="00C73C2D" w:rsidRPr="0011400A">
        <w:rPr>
          <w:rFonts w:ascii="Arial" w:hAnsi="Arial" w:cs="Arial"/>
          <w:szCs w:val="24"/>
          <w:lang w:val="es-ES"/>
        </w:rPr>
        <w:t xml:space="preserve"> IGUAL O </w:t>
      </w:r>
      <w:r w:rsidRPr="0011400A">
        <w:rPr>
          <w:rFonts w:ascii="Arial" w:hAnsi="Arial" w:cs="Arial"/>
          <w:szCs w:val="24"/>
          <w:lang w:val="es-ES"/>
        </w:rPr>
        <w:t xml:space="preserve">SUPERIOR A VIS </w:t>
      </w:r>
      <w:r w:rsidR="001167E7" w:rsidRPr="0011400A">
        <w:rPr>
          <w:rFonts w:ascii="Arial" w:hAnsi="Arial" w:cs="Arial"/>
          <w:szCs w:val="24"/>
          <w:lang w:val="es-ES"/>
        </w:rPr>
        <w:t>O</w:t>
      </w:r>
      <w:r w:rsidR="00C73C2D" w:rsidRPr="0011400A">
        <w:rPr>
          <w:rFonts w:ascii="Arial" w:hAnsi="Arial" w:cs="Arial"/>
          <w:szCs w:val="24"/>
          <w:lang w:val="es-ES"/>
        </w:rPr>
        <w:t xml:space="preserve"> </w:t>
      </w:r>
      <w:r w:rsidRPr="0011400A">
        <w:rPr>
          <w:rFonts w:ascii="Arial" w:hAnsi="Arial" w:cs="Arial"/>
          <w:szCs w:val="24"/>
        </w:rPr>
        <w:t>“ARRIENDO SOCIAL”</w:t>
      </w:r>
      <w:bookmarkEnd w:id="274"/>
      <w:bookmarkEnd w:id="275"/>
      <w:bookmarkEnd w:id="276"/>
    </w:p>
    <w:p w:rsidR="004F4C62" w:rsidRDefault="004F4C62" w:rsidP="008D127C">
      <w:pPr>
        <w:jc w:val="both"/>
        <w:rPr>
          <w:rFonts w:ascii="Arial" w:hAnsi="Arial" w:cs="Arial"/>
        </w:rPr>
      </w:pPr>
    </w:p>
    <w:p w:rsidR="00664992" w:rsidRPr="0011400A" w:rsidRDefault="00664992" w:rsidP="008D127C">
      <w:pPr>
        <w:jc w:val="both"/>
        <w:rPr>
          <w:rFonts w:ascii="Arial" w:hAnsi="Arial" w:cs="Arial"/>
        </w:rPr>
      </w:pPr>
    </w:p>
    <w:p w:rsidR="004F4C62" w:rsidRPr="0011400A" w:rsidRDefault="004F4C62" w:rsidP="008D127C">
      <w:pPr>
        <w:jc w:val="both"/>
        <w:rPr>
          <w:rFonts w:ascii="Arial" w:hAnsi="Arial" w:cs="Arial"/>
        </w:rPr>
      </w:pPr>
      <w:r w:rsidRPr="0011400A">
        <w:rPr>
          <w:rFonts w:ascii="Arial" w:hAnsi="Arial" w:cs="Arial"/>
        </w:rPr>
        <w:t xml:space="preserve">Una vez adjudicada la solicitud de leasing habitacional </w:t>
      </w:r>
      <w:r w:rsidR="00C73C2D" w:rsidRPr="0011400A">
        <w:rPr>
          <w:rFonts w:ascii="Arial" w:hAnsi="Arial" w:cs="Arial"/>
        </w:rPr>
        <w:t xml:space="preserve">igual o </w:t>
      </w:r>
      <w:r w:rsidRPr="0011400A">
        <w:rPr>
          <w:rFonts w:ascii="Arial" w:hAnsi="Arial" w:cs="Arial"/>
        </w:rPr>
        <w:t>superior a VIS o “arriendo social”, se formula la oferta al afiliado. La</w:t>
      </w:r>
      <w:r w:rsidR="00C73C2D" w:rsidRPr="0011400A">
        <w:rPr>
          <w:rFonts w:ascii="Arial" w:hAnsi="Arial" w:cs="Arial"/>
        </w:rPr>
        <w:t xml:space="preserve"> oferta de leasing habitacional igual o </w:t>
      </w:r>
      <w:r w:rsidRPr="0011400A">
        <w:rPr>
          <w:rFonts w:ascii="Arial" w:hAnsi="Arial" w:cs="Arial"/>
        </w:rPr>
        <w:t>superior a VIS o “arriendo social” debe contener lo siguiente:</w:t>
      </w:r>
    </w:p>
    <w:p w:rsidR="004F4C62" w:rsidRPr="0011400A" w:rsidRDefault="004F4C62" w:rsidP="008D127C">
      <w:pPr>
        <w:jc w:val="both"/>
        <w:rPr>
          <w:rFonts w:ascii="Arial" w:hAnsi="Arial" w:cs="Arial"/>
        </w:rPr>
      </w:pPr>
    </w:p>
    <w:p w:rsidR="004F4C62" w:rsidRPr="0011400A" w:rsidRDefault="004F4C62" w:rsidP="00567BA4">
      <w:pPr>
        <w:pStyle w:val="Ttulo3"/>
        <w:numPr>
          <w:ilvl w:val="2"/>
          <w:numId w:val="47"/>
        </w:numPr>
        <w:rPr>
          <w:b w:val="0"/>
          <w:sz w:val="24"/>
          <w:szCs w:val="24"/>
        </w:rPr>
      </w:pPr>
      <w:r w:rsidRPr="0011400A">
        <w:rPr>
          <w:b w:val="0"/>
          <w:sz w:val="24"/>
          <w:szCs w:val="24"/>
        </w:rPr>
        <w:t xml:space="preserve">El plazo para aceptación de la oferta que no podrá ser mayor de </w:t>
      </w:r>
      <w:r w:rsidR="004B2914">
        <w:rPr>
          <w:b w:val="0"/>
          <w:sz w:val="24"/>
          <w:szCs w:val="24"/>
        </w:rPr>
        <w:t>seis</w:t>
      </w:r>
      <w:r w:rsidRPr="0011400A">
        <w:rPr>
          <w:b w:val="0"/>
          <w:sz w:val="24"/>
          <w:szCs w:val="24"/>
        </w:rPr>
        <w:t xml:space="preserve"> (</w:t>
      </w:r>
      <w:r w:rsidR="004B2914">
        <w:rPr>
          <w:b w:val="0"/>
          <w:sz w:val="24"/>
          <w:szCs w:val="24"/>
        </w:rPr>
        <w:t>6</w:t>
      </w:r>
      <w:r w:rsidRPr="0011400A">
        <w:rPr>
          <w:b w:val="0"/>
          <w:sz w:val="24"/>
          <w:szCs w:val="24"/>
        </w:rPr>
        <w:t xml:space="preserve">) meses contados a partir a la fecha de la aprobación de </w:t>
      </w:r>
      <w:proofErr w:type="gramStart"/>
      <w:r w:rsidRPr="0011400A">
        <w:rPr>
          <w:b w:val="0"/>
          <w:sz w:val="24"/>
          <w:szCs w:val="24"/>
        </w:rPr>
        <w:t>la misma</w:t>
      </w:r>
      <w:proofErr w:type="gramEnd"/>
      <w:r w:rsidRPr="0011400A">
        <w:rPr>
          <w:b w:val="0"/>
          <w:sz w:val="24"/>
          <w:szCs w:val="24"/>
        </w:rPr>
        <w:t xml:space="preserve">. Si el contrato de leasing habitacional se encuentra firmado por las partes, se entenderá surtida la aceptación de la oferta e interrumpido el plazo para legalizar el leasing habitacional </w:t>
      </w:r>
      <w:r w:rsidR="00877F25" w:rsidRPr="0011400A">
        <w:rPr>
          <w:b w:val="0"/>
          <w:sz w:val="24"/>
          <w:szCs w:val="24"/>
        </w:rPr>
        <w:t xml:space="preserve">igual o </w:t>
      </w:r>
      <w:r w:rsidRPr="0011400A">
        <w:rPr>
          <w:b w:val="0"/>
          <w:sz w:val="24"/>
          <w:szCs w:val="24"/>
        </w:rPr>
        <w:t>superior a VIS o “arriendo social”.</w:t>
      </w:r>
    </w:p>
    <w:p w:rsidR="004F4C62" w:rsidRPr="0011400A" w:rsidRDefault="004F4C62" w:rsidP="008D127C">
      <w:pPr>
        <w:pStyle w:val="Prrafodelista"/>
        <w:ind w:left="720"/>
      </w:pPr>
    </w:p>
    <w:p w:rsidR="004F4C62" w:rsidRPr="0011400A" w:rsidRDefault="00735231" w:rsidP="00567BA4">
      <w:pPr>
        <w:pStyle w:val="Ttulo3"/>
        <w:numPr>
          <w:ilvl w:val="2"/>
          <w:numId w:val="47"/>
        </w:numPr>
        <w:rPr>
          <w:b w:val="0"/>
          <w:sz w:val="24"/>
          <w:szCs w:val="24"/>
          <w:lang w:eastAsia="es-CO"/>
        </w:rPr>
      </w:pPr>
      <w:r w:rsidRPr="0011400A">
        <w:rPr>
          <w:b w:val="0"/>
          <w:sz w:val="24"/>
          <w:szCs w:val="24"/>
          <w:lang w:eastAsia="es-CO"/>
        </w:rPr>
        <w:t>Finalidad, monto,</w:t>
      </w:r>
      <w:r w:rsidR="004F4C62" w:rsidRPr="0011400A">
        <w:rPr>
          <w:b w:val="0"/>
          <w:sz w:val="24"/>
          <w:szCs w:val="24"/>
          <w:lang w:eastAsia="es-CO"/>
        </w:rPr>
        <w:t xml:space="preserve"> plazo y sistema de amortización.</w:t>
      </w:r>
    </w:p>
    <w:p w:rsidR="004F4C62" w:rsidRPr="0011400A" w:rsidRDefault="004F4C62" w:rsidP="008D127C">
      <w:pPr>
        <w:pStyle w:val="Prrafodelista"/>
        <w:rPr>
          <w:lang w:eastAsia="es-CO"/>
        </w:rPr>
      </w:pPr>
    </w:p>
    <w:p w:rsidR="004F4C62" w:rsidRPr="0011400A" w:rsidRDefault="004F4C62" w:rsidP="00567BA4">
      <w:pPr>
        <w:pStyle w:val="Ttulo3"/>
        <w:numPr>
          <w:ilvl w:val="2"/>
          <w:numId w:val="47"/>
        </w:numPr>
        <w:rPr>
          <w:b w:val="0"/>
          <w:sz w:val="24"/>
          <w:szCs w:val="24"/>
          <w:lang w:eastAsia="es-CO"/>
        </w:rPr>
      </w:pPr>
      <w:r w:rsidRPr="0011400A">
        <w:rPr>
          <w:b w:val="0"/>
          <w:sz w:val="24"/>
          <w:szCs w:val="24"/>
          <w:lang w:eastAsia="es-CO"/>
        </w:rPr>
        <w:t>Requisitos y documentos correspondientes para perfeccionar el contrato.</w:t>
      </w:r>
    </w:p>
    <w:p w:rsidR="004F4C62" w:rsidRDefault="004F4C62" w:rsidP="008D127C">
      <w:pPr>
        <w:pStyle w:val="Prrafodelista"/>
        <w:ind w:left="720"/>
        <w:rPr>
          <w:lang w:eastAsia="es-CO"/>
        </w:rPr>
      </w:pPr>
    </w:p>
    <w:p w:rsidR="00664992" w:rsidRPr="0011400A" w:rsidRDefault="00664992" w:rsidP="008D127C">
      <w:pPr>
        <w:pStyle w:val="Prrafodelista"/>
        <w:ind w:left="720"/>
        <w:rPr>
          <w:lang w:eastAsia="es-CO"/>
        </w:rPr>
      </w:pPr>
    </w:p>
    <w:p w:rsidR="004F4C62" w:rsidRDefault="004F4C62" w:rsidP="00567BA4">
      <w:pPr>
        <w:pStyle w:val="Ttulo2"/>
        <w:numPr>
          <w:ilvl w:val="1"/>
          <w:numId w:val="47"/>
        </w:numPr>
        <w:jc w:val="both"/>
        <w:rPr>
          <w:rFonts w:ascii="Arial" w:hAnsi="Arial" w:cs="Arial"/>
          <w:szCs w:val="24"/>
        </w:rPr>
      </w:pPr>
      <w:bookmarkStart w:id="277" w:name="_Toc438121724"/>
      <w:bookmarkStart w:id="278" w:name="_Toc31965646"/>
      <w:r w:rsidRPr="0011400A">
        <w:rPr>
          <w:rFonts w:ascii="Arial" w:hAnsi="Arial" w:cs="Arial"/>
          <w:szCs w:val="24"/>
        </w:rPr>
        <w:t>ACEPTACIÓN DE LA OFERTA POR EL AFILIADO</w:t>
      </w:r>
      <w:bookmarkEnd w:id="277"/>
      <w:bookmarkEnd w:id="278"/>
    </w:p>
    <w:p w:rsidR="00BF79AB" w:rsidRPr="00BF79AB" w:rsidRDefault="00BF79AB" w:rsidP="00BF79AB">
      <w:pPr>
        <w:rPr>
          <w:lang w:val="es-MX"/>
        </w:rPr>
      </w:pPr>
    </w:p>
    <w:p w:rsidR="004F4C62" w:rsidRDefault="004F4C62" w:rsidP="008D127C">
      <w:pPr>
        <w:jc w:val="both"/>
        <w:rPr>
          <w:rFonts w:ascii="Arial" w:hAnsi="Arial" w:cs="Arial"/>
        </w:rPr>
      </w:pPr>
      <w:r w:rsidRPr="0011400A">
        <w:rPr>
          <w:rFonts w:ascii="Arial" w:hAnsi="Arial" w:cs="Arial"/>
        </w:rPr>
        <w:t xml:space="preserve">El afiliado deberá aceptar expresamente y por escrito la oferta del leasing habitacional </w:t>
      </w:r>
      <w:r w:rsidR="00877F25" w:rsidRPr="0011400A">
        <w:rPr>
          <w:rFonts w:ascii="Arial" w:hAnsi="Arial" w:cs="Arial"/>
        </w:rPr>
        <w:t xml:space="preserve">igual o </w:t>
      </w:r>
      <w:r w:rsidRPr="0011400A">
        <w:rPr>
          <w:rFonts w:ascii="Arial" w:hAnsi="Arial" w:cs="Arial"/>
        </w:rPr>
        <w:t>superior a VIS o “arriendo social” para lo cual deberá reunir los siguientes requisitos:</w:t>
      </w:r>
    </w:p>
    <w:p w:rsidR="00BF79AB" w:rsidRPr="0011400A" w:rsidRDefault="00BF79AB" w:rsidP="008D127C">
      <w:pPr>
        <w:jc w:val="both"/>
        <w:rPr>
          <w:rFonts w:ascii="Arial" w:hAnsi="Arial" w:cs="Arial"/>
        </w:rPr>
      </w:pPr>
    </w:p>
    <w:p w:rsidR="004F4C62" w:rsidRPr="0011400A" w:rsidRDefault="004F4C62" w:rsidP="00567BA4">
      <w:pPr>
        <w:pStyle w:val="Ttulo3"/>
        <w:numPr>
          <w:ilvl w:val="2"/>
          <w:numId w:val="47"/>
        </w:numPr>
        <w:rPr>
          <w:b w:val="0"/>
          <w:sz w:val="24"/>
          <w:szCs w:val="24"/>
        </w:rPr>
      </w:pPr>
      <w:r w:rsidRPr="0011400A">
        <w:rPr>
          <w:b w:val="0"/>
          <w:sz w:val="24"/>
          <w:szCs w:val="24"/>
        </w:rPr>
        <w:t>Aceptarla dentro del tiempo señalado en la oferta.</w:t>
      </w:r>
    </w:p>
    <w:p w:rsidR="004F4C62" w:rsidRPr="0011400A" w:rsidRDefault="004F4C62" w:rsidP="008D127C">
      <w:pPr>
        <w:pStyle w:val="Prrafodelista"/>
        <w:ind w:left="720"/>
      </w:pPr>
    </w:p>
    <w:p w:rsidR="004F4C62" w:rsidRPr="0011400A" w:rsidRDefault="004F4C62" w:rsidP="00567BA4">
      <w:pPr>
        <w:pStyle w:val="Ttulo3"/>
        <w:numPr>
          <w:ilvl w:val="2"/>
          <w:numId w:val="47"/>
        </w:numPr>
        <w:rPr>
          <w:b w:val="0"/>
          <w:sz w:val="24"/>
          <w:szCs w:val="24"/>
        </w:rPr>
      </w:pPr>
      <w:r w:rsidRPr="0011400A">
        <w:rPr>
          <w:b w:val="0"/>
          <w:sz w:val="24"/>
          <w:szCs w:val="24"/>
        </w:rPr>
        <w:lastRenderedPageBreak/>
        <w:t>Presentar los documentos correspondientes al perfeccionamiento del contrato, tales como cesión de la promesa de compraventa, pagaré en blanco con carta de instrucciones y los demás documentos requeridos.</w:t>
      </w:r>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rPr>
      </w:pPr>
      <w:r w:rsidRPr="0011400A">
        <w:rPr>
          <w:rFonts w:ascii="Arial" w:hAnsi="Arial" w:cs="Arial"/>
          <w:b/>
        </w:rPr>
        <w:t>Parágrafo Primero</w:t>
      </w:r>
      <w:r w:rsidRPr="0011400A">
        <w:rPr>
          <w:rFonts w:ascii="Arial" w:hAnsi="Arial" w:cs="Arial"/>
        </w:rPr>
        <w:t>. Durante el tiempo para aceptar la oferta el afiliado podrá solicitar por escrito: cambio de sistema de amortización de pesos a UVR o viceversa respetando las instancias de aprobación</w:t>
      </w:r>
      <w:r w:rsidR="00CB6261" w:rsidRPr="0011400A">
        <w:rPr>
          <w:rFonts w:ascii="Arial" w:hAnsi="Arial" w:cs="Arial"/>
        </w:rPr>
        <w:t>,</w:t>
      </w:r>
      <w:r w:rsidRPr="0011400A">
        <w:rPr>
          <w:rFonts w:ascii="Arial" w:hAnsi="Arial" w:cs="Arial"/>
        </w:rPr>
        <w:t xml:space="preserve"> la capacidad de pago del afiliado</w:t>
      </w:r>
      <w:r w:rsidR="00CB6261" w:rsidRPr="0011400A">
        <w:rPr>
          <w:rFonts w:ascii="Arial" w:hAnsi="Arial" w:cs="Arial"/>
        </w:rPr>
        <w:t xml:space="preserve"> y la norma vigente,</w:t>
      </w:r>
      <w:r w:rsidRPr="0011400A">
        <w:rPr>
          <w:rFonts w:ascii="Arial" w:hAnsi="Arial" w:cs="Arial"/>
        </w:rPr>
        <w:t xml:space="preserve"> y cambio de modalidad del leasing habitacional </w:t>
      </w:r>
      <w:r w:rsidR="00877F25" w:rsidRPr="0011400A">
        <w:rPr>
          <w:rFonts w:ascii="Arial" w:hAnsi="Arial" w:cs="Arial"/>
        </w:rPr>
        <w:t xml:space="preserve">igual o </w:t>
      </w:r>
      <w:r w:rsidRPr="0011400A">
        <w:rPr>
          <w:rFonts w:ascii="Arial" w:hAnsi="Arial" w:cs="Arial"/>
        </w:rPr>
        <w:t>superior a VIS o “arriendo social”. Lo anterior podrá ser solicitado por una sola vez y se realizará de conformidad con el procedimiento que establezca la Entidad.</w:t>
      </w:r>
    </w:p>
    <w:p w:rsidR="004F4C62" w:rsidRPr="0011400A" w:rsidRDefault="004F4C62" w:rsidP="008D127C">
      <w:pPr>
        <w:jc w:val="both"/>
        <w:rPr>
          <w:rFonts w:ascii="Arial" w:hAnsi="Arial" w:cs="Arial"/>
        </w:rPr>
      </w:pPr>
      <w:r w:rsidRPr="0011400A">
        <w:rPr>
          <w:rFonts w:ascii="Arial" w:hAnsi="Arial" w:cs="Arial"/>
        </w:rPr>
        <w:t xml:space="preserve">Aceptada la oferta, la entidad expedirá una nueva, pero sin que se modifique el tiempo inicialmente concedido para aceptarla. </w:t>
      </w:r>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rPr>
      </w:pPr>
      <w:r w:rsidRPr="0011400A">
        <w:rPr>
          <w:rFonts w:ascii="Arial" w:hAnsi="Arial" w:cs="Arial"/>
        </w:rPr>
        <w:t xml:space="preserve">No será necesario solicitar por escrito el cambio de finalidad para los casos de leasing habitacional </w:t>
      </w:r>
      <w:r w:rsidR="00877F25" w:rsidRPr="0011400A">
        <w:rPr>
          <w:rFonts w:ascii="Arial" w:hAnsi="Arial" w:cs="Arial"/>
        </w:rPr>
        <w:t xml:space="preserve">igual </w:t>
      </w:r>
      <w:r w:rsidRPr="0011400A">
        <w:rPr>
          <w:rFonts w:ascii="Arial" w:hAnsi="Arial" w:cs="Arial"/>
        </w:rPr>
        <w:t>superior a VIS para vivienda nueva a usada o viceversa.</w:t>
      </w:r>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rPr>
      </w:pPr>
      <w:r w:rsidRPr="0011400A">
        <w:rPr>
          <w:rFonts w:ascii="Arial" w:hAnsi="Arial" w:cs="Arial"/>
        </w:rPr>
        <w:t xml:space="preserve">El afiliado podrá cambiar de ciudad de utilización del leasing habitacional </w:t>
      </w:r>
      <w:r w:rsidR="00877F25" w:rsidRPr="0011400A">
        <w:rPr>
          <w:rFonts w:ascii="Arial" w:hAnsi="Arial" w:cs="Arial"/>
        </w:rPr>
        <w:t xml:space="preserve">igual o </w:t>
      </w:r>
      <w:r w:rsidRPr="0011400A">
        <w:rPr>
          <w:rFonts w:ascii="Arial" w:hAnsi="Arial" w:cs="Arial"/>
        </w:rPr>
        <w:t>superior a VIS o “arriendo social” sin que se modifique el tiempo inicialmente concedido para la aceptación de la oferta.</w:t>
      </w:r>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rPr>
      </w:pPr>
      <w:r w:rsidRPr="0011400A">
        <w:rPr>
          <w:rFonts w:ascii="Arial" w:hAnsi="Arial" w:cs="Arial"/>
          <w:b/>
        </w:rPr>
        <w:t>Parágrafo Segundo</w:t>
      </w:r>
      <w:r w:rsidRPr="0011400A">
        <w:rPr>
          <w:rFonts w:ascii="Arial" w:hAnsi="Arial" w:cs="Arial"/>
        </w:rPr>
        <w:t xml:space="preserve">. Expirado el término de vigencia de la oferta, el afiliado podrá presentar una nueva solicitud de leasing habitacional </w:t>
      </w:r>
      <w:r w:rsidR="00877F25" w:rsidRPr="0011400A">
        <w:rPr>
          <w:rFonts w:ascii="Arial" w:hAnsi="Arial" w:cs="Arial"/>
        </w:rPr>
        <w:t xml:space="preserve">igual o </w:t>
      </w:r>
      <w:r w:rsidRPr="0011400A">
        <w:rPr>
          <w:rFonts w:ascii="Arial" w:hAnsi="Arial" w:cs="Arial"/>
        </w:rPr>
        <w:t>superior a VIS o “arriendo social”.</w:t>
      </w:r>
    </w:p>
    <w:p w:rsidR="004F4C62" w:rsidRPr="0011400A" w:rsidRDefault="004F4C62" w:rsidP="008D127C">
      <w:pPr>
        <w:jc w:val="both"/>
        <w:rPr>
          <w:rFonts w:ascii="Arial" w:hAnsi="Arial" w:cs="Arial"/>
        </w:rPr>
      </w:pPr>
    </w:p>
    <w:p w:rsidR="004F4C62" w:rsidRDefault="004F4C62" w:rsidP="008D127C">
      <w:pPr>
        <w:jc w:val="both"/>
        <w:rPr>
          <w:rFonts w:ascii="Arial" w:hAnsi="Arial" w:cs="Arial"/>
        </w:rPr>
      </w:pPr>
      <w:r w:rsidRPr="0011400A">
        <w:rPr>
          <w:rFonts w:ascii="Arial" w:hAnsi="Arial" w:cs="Arial"/>
        </w:rPr>
        <w:t>En caso que se haya realizado el retiro del monto de las cesantías, con el fin de invertirlo en la negociación que adelanta el afiliado y no alcance a legalizar y perfeccionar el trámite del leasing habitacional</w:t>
      </w:r>
      <w:r w:rsidR="00877F25" w:rsidRPr="0011400A">
        <w:rPr>
          <w:rFonts w:ascii="Arial" w:hAnsi="Arial" w:cs="Arial"/>
        </w:rPr>
        <w:t xml:space="preserve"> igual o</w:t>
      </w:r>
      <w:r w:rsidRPr="0011400A">
        <w:rPr>
          <w:rFonts w:ascii="Arial" w:hAnsi="Arial" w:cs="Arial"/>
        </w:rPr>
        <w:t xml:space="preserve"> superior a VIS o “arriendo social” en los plazos previstos en el presente reglamento, </w:t>
      </w:r>
      <w:r w:rsidR="00487931" w:rsidRPr="0011400A">
        <w:rPr>
          <w:rFonts w:ascii="Arial" w:hAnsi="Arial" w:cs="Arial"/>
        </w:rPr>
        <w:t xml:space="preserve">se le conservará el puntaje interno </w:t>
      </w:r>
      <w:r w:rsidR="00A27DBC" w:rsidRPr="0011400A">
        <w:rPr>
          <w:rFonts w:ascii="Arial" w:hAnsi="Arial" w:cs="Arial"/>
        </w:rPr>
        <w:t xml:space="preserve">obtenido inicialmente siempre y cuando </w:t>
      </w:r>
      <w:r w:rsidRPr="0011400A">
        <w:rPr>
          <w:rFonts w:ascii="Arial" w:hAnsi="Arial" w:cs="Arial"/>
        </w:rPr>
        <w:t>radi</w:t>
      </w:r>
      <w:r w:rsidR="00A27DBC" w:rsidRPr="0011400A">
        <w:rPr>
          <w:rFonts w:ascii="Arial" w:hAnsi="Arial" w:cs="Arial"/>
        </w:rPr>
        <w:t>que</w:t>
      </w:r>
      <w:r w:rsidRPr="0011400A">
        <w:rPr>
          <w:rFonts w:ascii="Arial" w:hAnsi="Arial" w:cs="Arial"/>
        </w:rPr>
        <w:t xml:space="preserve"> la solicitud a más tardar dentro del año siguiente al vencimiento de la vigencia de la oferta de leasing habitacional </w:t>
      </w:r>
      <w:r w:rsidR="00877F25" w:rsidRPr="0011400A">
        <w:rPr>
          <w:rFonts w:ascii="Arial" w:hAnsi="Arial" w:cs="Arial"/>
        </w:rPr>
        <w:t xml:space="preserve">igual o </w:t>
      </w:r>
      <w:r w:rsidRPr="0011400A">
        <w:rPr>
          <w:rFonts w:ascii="Arial" w:hAnsi="Arial" w:cs="Arial"/>
        </w:rPr>
        <w:t xml:space="preserve">superior a VIS o “arriendo social”. </w:t>
      </w:r>
    </w:p>
    <w:p w:rsidR="005563FD" w:rsidRPr="0011400A" w:rsidRDefault="005563FD" w:rsidP="008D127C">
      <w:pPr>
        <w:jc w:val="both"/>
        <w:rPr>
          <w:rFonts w:ascii="Arial" w:hAnsi="Arial" w:cs="Arial"/>
        </w:rPr>
      </w:pPr>
    </w:p>
    <w:p w:rsidR="004F4C62" w:rsidRPr="0011400A" w:rsidRDefault="004F4C62" w:rsidP="00567BA4">
      <w:pPr>
        <w:pStyle w:val="Ttulo2"/>
        <w:numPr>
          <w:ilvl w:val="1"/>
          <w:numId w:val="47"/>
        </w:numPr>
        <w:jc w:val="both"/>
        <w:rPr>
          <w:rFonts w:ascii="Arial" w:hAnsi="Arial" w:cs="Arial"/>
          <w:szCs w:val="24"/>
        </w:rPr>
      </w:pPr>
      <w:bookmarkStart w:id="279" w:name="_Toc305584992"/>
      <w:bookmarkStart w:id="280" w:name="_Toc437449325"/>
      <w:bookmarkStart w:id="281" w:name="_Toc438121725"/>
      <w:bookmarkStart w:id="282" w:name="_Toc31965647"/>
      <w:r w:rsidRPr="0011400A">
        <w:rPr>
          <w:rFonts w:ascii="Arial" w:hAnsi="Arial" w:cs="Arial"/>
          <w:szCs w:val="24"/>
        </w:rPr>
        <w:t>VERIFICACIÓN DE LA ACEPTACIÓN</w:t>
      </w:r>
      <w:bookmarkEnd w:id="279"/>
      <w:bookmarkEnd w:id="280"/>
      <w:r w:rsidRPr="0011400A">
        <w:rPr>
          <w:rFonts w:ascii="Arial" w:hAnsi="Arial" w:cs="Arial"/>
          <w:szCs w:val="24"/>
        </w:rPr>
        <w:t xml:space="preserve"> DE LA OFERTA</w:t>
      </w:r>
      <w:bookmarkEnd w:id="281"/>
      <w:bookmarkEnd w:id="282"/>
    </w:p>
    <w:p w:rsidR="00346DAF" w:rsidRPr="0011400A" w:rsidRDefault="00346DAF" w:rsidP="008D127C">
      <w:pPr>
        <w:jc w:val="both"/>
        <w:rPr>
          <w:lang w:val="es-MX"/>
        </w:rPr>
      </w:pPr>
    </w:p>
    <w:p w:rsidR="004F4C62" w:rsidRPr="0011400A" w:rsidRDefault="004F4C62" w:rsidP="008D127C">
      <w:pPr>
        <w:jc w:val="both"/>
        <w:rPr>
          <w:rFonts w:ascii="Arial" w:hAnsi="Arial" w:cs="Arial"/>
          <w:lang w:val="es-ES_tradnl"/>
        </w:rPr>
      </w:pPr>
      <w:r w:rsidRPr="0011400A">
        <w:rPr>
          <w:rFonts w:ascii="Arial" w:hAnsi="Arial" w:cs="Arial"/>
        </w:rPr>
        <w:t xml:space="preserve">Recibida la aceptación de la oferta de leasing habitacional </w:t>
      </w:r>
      <w:r w:rsidR="00877F25" w:rsidRPr="0011400A">
        <w:rPr>
          <w:rFonts w:ascii="Arial" w:hAnsi="Arial" w:cs="Arial"/>
        </w:rPr>
        <w:t>igual o superior a VIS</w:t>
      </w:r>
      <w:r w:rsidRPr="0011400A">
        <w:rPr>
          <w:rFonts w:ascii="Arial" w:hAnsi="Arial" w:cs="Arial"/>
        </w:rPr>
        <w:t xml:space="preserve"> o “arriendo social” se procederá a verificar el cumplimiento de los requisitos de tiempo y modo señalados</w:t>
      </w:r>
      <w:r w:rsidR="00735231" w:rsidRPr="0011400A">
        <w:rPr>
          <w:rFonts w:ascii="Arial" w:hAnsi="Arial" w:cs="Arial"/>
        </w:rPr>
        <w:t>.</w:t>
      </w:r>
    </w:p>
    <w:p w:rsidR="004F4C62" w:rsidRPr="0011400A" w:rsidRDefault="004F4C62" w:rsidP="008D127C">
      <w:pPr>
        <w:jc w:val="both"/>
        <w:rPr>
          <w:rFonts w:ascii="Arial" w:hAnsi="Arial" w:cs="Arial"/>
          <w:lang w:val="es-ES_tradnl"/>
        </w:rPr>
      </w:pPr>
    </w:p>
    <w:p w:rsidR="004F4C62" w:rsidRPr="0011400A" w:rsidRDefault="004F4C62" w:rsidP="00567BA4">
      <w:pPr>
        <w:pStyle w:val="Ttulo2"/>
        <w:numPr>
          <w:ilvl w:val="1"/>
          <w:numId w:val="47"/>
        </w:numPr>
        <w:jc w:val="both"/>
        <w:rPr>
          <w:rFonts w:ascii="Arial" w:hAnsi="Arial" w:cs="Arial"/>
          <w:szCs w:val="24"/>
        </w:rPr>
      </w:pPr>
      <w:bookmarkStart w:id="283" w:name="_Toc438121726"/>
      <w:bookmarkStart w:id="284" w:name="_Toc31965648"/>
      <w:r w:rsidRPr="0011400A">
        <w:rPr>
          <w:rFonts w:ascii="Arial" w:hAnsi="Arial" w:cs="Arial"/>
          <w:szCs w:val="24"/>
        </w:rPr>
        <w:t>VALOR DEL INMUEBLE</w:t>
      </w:r>
      <w:bookmarkEnd w:id="283"/>
      <w:bookmarkEnd w:id="284"/>
      <w:r w:rsidRPr="0011400A">
        <w:rPr>
          <w:rFonts w:ascii="Arial" w:hAnsi="Arial" w:cs="Arial"/>
          <w:szCs w:val="24"/>
        </w:rPr>
        <w:t xml:space="preserve"> </w:t>
      </w:r>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rPr>
      </w:pPr>
      <w:r w:rsidRPr="0011400A">
        <w:rPr>
          <w:rFonts w:ascii="Arial" w:hAnsi="Arial" w:cs="Arial"/>
        </w:rPr>
        <w:t>Será el valor de adquisición del inmueble objeto del contrato de “arriendo social” por parte del FNA.</w:t>
      </w:r>
    </w:p>
    <w:p w:rsidR="004F4C62" w:rsidRPr="0011400A" w:rsidRDefault="004F4C62" w:rsidP="008D127C">
      <w:pPr>
        <w:jc w:val="both"/>
        <w:rPr>
          <w:rFonts w:ascii="Arial" w:hAnsi="Arial" w:cs="Arial"/>
          <w:b/>
        </w:rPr>
      </w:pPr>
    </w:p>
    <w:p w:rsidR="004F4C62" w:rsidRPr="0011400A" w:rsidRDefault="004F4C62" w:rsidP="00567BA4">
      <w:pPr>
        <w:pStyle w:val="Ttulo2"/>
        <w:numPr>
          <w:ilvl w:val="1"/>
          <w:numId w:val="47"/>
        </w:numPr>
        <w:jc w:val="both"/>
        <w:rPr>
          <w:rFonts w:ascii="Arial" w:hAnsi="Arial" w:cs="Arial"/>
          <w:szCs w:val="24"/>
        </w:rPr>
      </w:pPr>
      <w:bookmarkStart w:id="285" w:name="_Toc438121727"/>
      <w:bookmarkStart w:id="286" w:name="_Toc31965649"/>
      <w:r w:rsidRPr="0011400A">
        <w:rPr>
          <w:rFonts w:ascii="Arial" w:hAnsi="Arial" w:cs="Arial"/>
          <w:szCs w:val="24"/>
        </w:rPr>
        <w:t>VALOR DEL CONTRATO Y MONTO DEL LEAS</w:t>
      </w:r>
      <w:r w:rsidR="004F6240" w:rsidRPr="0011400A">
        <w:rPr>
          <w:rFonts w:ascii="Arial" w:hAnsi="Arial" w:cs="Arial"/>
          <w:szCs w:val="24"/>
        </w:rPr>
        <w:t xml:space="preserve">ING HABITACIONAL SUPERIOR A VIS </w:t>
      </w:r>
      <w:r w:rsidRPr="0011400A">
        <w:rPr>
          <w:rFonts w:ascii="Arial" w:hAnsi="Arial" w:cs="Arial"/>
          <w:szCs w:val="24"/>
        </w:rPr>
        <w:t>O “ARRIENDO SOCIAL”</w:t>
      </w:r>
      <w:bookmarkEnd w:id="285"/>
      <w:bookmarkEnd w:id="286"/>
    </w:p>
    <w:p w:rsidR="004F4C62" w:rsidRPr="0011400A" w:rsidRDefault="004F4C62" w:rsidP="008D127C">
      <w:pPr>
        <w:keepNext/>
        <w:jc w:val="both"/>
        <w:outlineLvl w:val="1"/>
        <w:rPr>
          <w:rFonts w:ascii="Arial" w:hAnsi="Arial" w:cs="Arial"/>
        </w:rPr>
      </w:pPr>
    </w:p>
    <w:p w:rsidR="004F4C62" w:rsidRPr="0011400A" w:rsidRDefault="004F4C62" w:rsidP="008D127C">
      <w:pPr>
        <w:jc w:val="both"/>
        <w:rPr>
          <w:rFonts w:ascii="Arial" w:hAnsi="Arial" w:cs="Arial"/>
        </w:rPr>
      </w:pPr>
      <w:r w:rsidRPr="0011400A">
        <w:rPr>
          <w:rFonts w:ascii="Arial" w:hAnsi="Arial" w:cs="Arial"/>
        </w:rPr>
        <w:t>El valor del contrato corresponde al monto financiado y deberá estar expresado en pesos o UVR y su equivalente en pesos.</w:t>
      </w:r>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rPr>
      </w:pPr>
      <w:r w:rsidRPr="0011400A">
        <w:rPr>
          <w:rFonts w:ascii="Arial" w:hAnsi="Arial" w:cs="Arial"/>
        </w:rPr>
        <w:t>Para calcular el monto del leasing habitacional se tendrán en cuenta los siguientes aspectos:</w:t>
      </w:r>
    </w:p>
    <w:p w:rsidR="004F4C62" w:rsidRPr="0011400A" w:rsidRDefault="004F4C62" w:rsidP="008D127C">
      <w:pPr>
        <w:jc w:val="both"/>
        <w:rPr>
          <w:rFonts w:ascii="Arial" w:hAnsi="Arial" w:cs="Arial"/>
        </w:rPr>
      </w:pPr>
    </w:p>
    <w:p w:rsidR="004F4C62" w:rsidRPr="0011400A" w:rsidRDefault="004F4C62" w:rsidP="00567BA4">
      <w:pPr>
        <w:pStyle w:val="Ttulo3"/>
        <w:numPr>
          <w:ilvl w:val="2"/>
          <w:numId w:val="47"/>
        </w:numPr>
        <w:rPr>
          <w:b w:val="0"/>
          <w:sz w:val="24"/>
          <w:szCs w:val="24"/>
        </w:rPr>
      </w:pPr>
      <w:r w:rsidRPr="0011400A">
        <w:rPr>
          <w:b w:val="0"/>
          <w:sz w:val="24"/>
          <w:szCs w:val="24"/>
        </w:rPr>
        <w:lastRenderedPageBreak/>
        <w:t>Para efectos de determinar el monto del leasing habitacional a ofertar se aceptarán la totalidad de ingresos que presente el afiliado(a), debidamente soportados.</w:t>
      </w:r>
    </w:p>
    <w:p w:rsidR="004F4C62" w:rsidRPr="0011400A" w:rsidRDefault="004F4C62" w:rsidP="008D127C">
      <w:pPr>
        <w:jc w:val="both"/>
        <w:rPr>
          <w:rFonts w:ascii="Arial" w:hAnsi="Arial" w:cs="Arial"/>
        </w:rPr>
      </w:pPr>
    </w:p>
    <w:p w:rsidR="004F4C62" w:rsidRPr="0011400A" w:rsidRDefault="004F4C62" w:rsidP="00567BA4">
      <w:pPr>
        <w:pStyle w:val="Ttulo3"/>
        <w:numPr>
          <w:ilvl w:val="2"/>
          <w:numId w:val="47"/>
        </w:numPr>
        <w:rPr>
          <w:b w:val="0"/>
          <w:sz w:val="24"/>
          <w:szCs w:val="24"/>
          <w:lang w:val="es-CO"/>
        </w:rPr>
      </w:pPr>
      <w:r w:rsidRPr="0011400A">
        <w:rPr>
          <w:b w:val="0"/>
          <w:sz w:val="24"/>
          <w:szCs w:val="24"/>
        </w:rPr>
        <w:t xml:space="preserve">No </w:t>
      </w:r>
      <w:proofErr w:type="gramStart"/>
      <w:r w:rsidRPr="0011400A">
        <w:rPr>
          <w:b w:val="0"/>
          <w:sz w:val="24"/>
          <w:szCs w:val="24"/>
        </w:rPr>
        <w:t>obstante</w:t>
      </w:r>
      <w:proofErr w:type="gramEnd"/>
      <w:r w:rsidRPr="0011400A">
        <w:rPr>
          <w:b w:val="0"/>
          <w:sz w:val="24"/>
          <w:szCs w:val="24"/>
        </w:rPr>
        <w:t xml:space="preserve"> el numeral anterior, </w:t>
      </w:r>
      <w:r w:rsidR="00757B20" w:rsidRPr="0011400A">
        <w:rPr>
          <w:b w:val="0"/>
          <w:sz w:val="24"/>
          <w:szCs w:val="24"/>
          <w:lang w:val="es-CO"/>
        </w:rPr>
        <w:t>cuando se considere en la determinación del monto de leasing habitacional los ingresos del deudor solidario no afiliado, el monto adicional resultante de la evaluación de la capacidad de pago del deudor solidario antes mencionado, corresponderá a la sumatoria de los montos de leasing habitacional al que tendría opción cada uno de los solicitantes. La tasa será la que corresponda a la asignación resultante de la sumatoria del ingreso del afiliado y la del deudor solidario no afiliado.</w:t>
      </w:r>
    </w:p>
    <w:p w:rsidR="00757B20" w:rsidRPr="0011400A" w:rsidRDefault="00757B20" w:rsidP="00757B20"/>
    <w:p w:rsidR="004F4C62" w:rsidRPr="0011400A" w:rsidRDefault="004F4C62" w:rsidP="00567BA4">
      <w:pPr>
        <w:pStyle w:val="Ttulo3"/>
        <w:numPr>
          <w:ilvl w:val="2"/>
          <w:numId w:val="47"/>
        </w:numPr>
        <w:rPr>
          <w:b w:val="0"/>
          <w:sz w:val="24"/>
          <w:szCs w:val="24"/>
        </w:rPr>
      </w:pPr>
      <w:r w:rsidRPr="0011400A">
        <w:rPr>
          <w:b w:val="0"/>
          <w:sz w:val="24"/>
          <w:szCs w:val="24"/>
        </w:rPr>
        <w:t>Los montos máximos y mínimos de financiación autorizados por la Entidad.</w:t>
      </w:r>
    </w:p>
    <w:p w:rsidR="004F4C62" w:rsidRPr="0011400A" w:rsidRDefault="004F4C62" w:rsidP="008D127C">
      <w:pPr>
        <w:jc w:val="both"/>
        <w:rPr>
          <w:rFonts w:ascii="Arial" w:hAnsi="Arial" w:cs="Arial"/>
        </w:rPr>
      </w:pPr>
    </w:p>
    <w:p w:rsidR="004F4C62" w:rsidRPr="0011400A" w:rsidRDefault="004F4C62" w:rsidP="00567BA4">
      <w:pPr>
        <w:pStyle w:val="Ttulo3"/>
        <w:numPr>
          <w:ilvl w:val="2"/>
          <w:numId w:val="47"/>
        </w:numPr>
        <w:rPr>
          <w:b w:val="0"/>
          <w:sz w:val="24"/>
          <w:szCs w:val="24"/>
        </w:rPr>
      </w:pPr>
      <w:r w:rsidRPr="0011400A">
        <w:rPr>
          <w:b w:val="0"/>
          <w:sz w:val="24"/>
          <w:szCs w:val="24"/>
        </w:rPr>
        <w:t xml:space="preserve">Las condiciones financieras vigentes. </w:t>
      </w:r>
    </w:p>
    <w:p w:rsidR="004F4C62" w:rsidRPr="0011400A" w:rsidRDefault="004F4C62" w:rsidP="008D127C">
      <w:pPr>
        <w:jc w:val="both"/>
        <w:rPr>
          <w:rFonts w:ascii="Arial" w:hAnsi="Arial" w:cs="Arial"/>
        </w:rPr>
      </w:pPr>
    </w:p>
    <w:p w:rsidR="004F4C62" w:rsidRPr="0011400A" w:rsidRDefault="004F4C62" w:rsidP="00567BA4">
      <w:pPr>
        <w:pStyle w:val="Ttulo3"/>
        <w:numPr>
          <w:ilvl w:val="2"/>
          <w:numId w:val="47"/>
        </w:numPr>
        <w:rPr>
          <w:b w:val="0"/>
          <w:sz w:val="24"/>
          <w:szCs w:val="24"/>
        </w:rPr>
      </w:pPr>
      <w:r w:rsidRPr="0011400A">
        <w:rPr>
          <w:b w:val="0"/>
          <w:sz w:val="24"/>
          <w:szCs w:val="24"/>
        </w:rPr>
        <w:t>El valor del ingreso que el afiliado(a) pueda comprometer en el pago del leasing habitacional que se le aprobaría, teniendo en cuenta el valor de sus obligaciones mensuales afiliado(a).</w:t>
      </w:r>
    </w:p>
    <w:p w:rsidR="004F4C62" w:rsidRPr="0011400A" w:rsidRDefault="004F4C62" w:rsidP="008D127C">
      <w:pPr>
        <w:jc w:val="both"/>
        <w:rPr>
          <w:rFonts w:ascii="Arial" w:hAnsi="Arial" w:cs="Arial"/>
        </w:rPr>
      </w:pPr>
    </w:p>
    <w:p w:rsidR="004F4C62" w:rsidRPr="0011400A" w:rsidRDefault="004F4C62" w:rsidP="00567BA4">
      <w:pPr>
        <w:pStyle w:val="Ttulo3"/>
        <w:numPr>
          <w:ilvl w:val="2"/>
          <w:numId w:val="47"/>
        </w:numPr>
        <w:rPr>
          <w:b w:val="0"/>
          <w:sz w:val="24"/>
          <w:szCs w:val="24"/>
        </w:rPr>
      </w:pPr>
      <w:r w:rsidRPr="0011400A">
        <w:rPr>
          <w:b w:val="0"/>
          <w:sz w:val="24"/>
          <w:szCs w:val="24"/>
        </w:rPr>
        <w:t>Con base en la asignación básica mensual y otros ingresos permanentes admitidos por la entidad, teniendo en cuenta la capacidad de pago del solicitante.</w:t>
      </w:r>
    </w:p>
    <w:p w:rsidR="004F4C62" w:rsidRPr="0011400A" w:rsidRDefault="004F4C62" w:rsidP="008D127C">
      <w:pPr>
        <w:jc w:val="both"/>
        <w:rPr>
          <w:rFonts w:ascii="Arial" w:hAnsi="Arial" w:cs="Arial"/>
        </w:rPr>
      </w:pPr>
    </w:p>
    <w:p w:rsidR="004F4C62" w:rsidRPr="0011400A" w:rsidRDefault="004F4C62" w:rsidP="00567BA4">
      <w:pPr>
        <w:pStyle w:val="Ttulo3"/>
        <w:numPr>
          <w:ilvl w:val="2"/>
          <w:numId w:val="47"/>
        </w:numPr>
        <w:rPr>
          <w:b w:val="0"/>
          <w:sz w:val="24"/>
          <w:szCs w:val="24"/>
        </w:rPr>
      </w:pPr>
      <w:r w:rsidRPr="0011400A">
        <w:rPr>
          <w:b w:val="0"/>
          <w:sz w:val="24"/>
          <w:szCs w:val="24"/>
        </w:rPr>
        <w:t>Cuando la solicitud de leasing habitacional fuere conjunta, se tendrá en cuenta la asignación básica mensual y la capacidad de pago de cada uno de los solicitantes, y con ella se establecerá el monto individual a que tendrían derecho y la sumatoria de éstos será el monto total del leasing habitacional conjunto, sin que exceda el monto máximo permitido.</w:t>
      </w:r>
    </w:p>
    <w:p w:rsidR="004F4C62" w:rsidRPr="0011400A" w:rsidRDefault="004F4C62" w:rsidP="008D127C">
      <w:pPr>
        <w:jc w:val="both"/>
        <w:rPr>
          <w:rFonts w:ascii="Arial" w:hAnsi="Arial" w:cs="Arial"/>
        </w:rPr>
      </w:pPr>
    </w:p>
    <w:p w:rsidR="004F4C62" w:rsidRPr="0011400A" w:rsidRDefault="004F4C62" w:rsidP="00567BA4">
      <w:pPr>
        <w:pStyle w:val="Ttulo3"/>
        <w:numPr>
          <w:ilvl w:val="2"/>
          <w:numId w:val="47"/>
        </w:numPr>
        <w:rPr>
          <w:b w:val="0"/>
          <w:sz w:val="24"/>
          <w:szCs w:val="24"/>
        </w:rPr>
      </w:pPr>
      <w:r w:rsidRPr="0011400A">
        <w:rPr>
          <w:b w:val="0"/>
          <w:sz w:val="24"/>
          <w:szCs w:val="24"/>
        </w:rPr>
        <w:t>Para el caso del leasing habitacional</w:t>
      </w:r>
      <w:r w:rsidR="00877F25" w:rsidRPr="0011400A">
        <w:rPr>
          <w:b w:val="0"/>
          <w:sz w:val="24"/>
          <w:szCs w:val="24"/>
        </w:rPr>
        <w:t xml:space="preserve"> igual o</w:t>
      </w:r>
      <w:r w:rsidRPr="0011400A">
        <w:rPr>
          <w:b w:val="0"/>
          <w:sz w:val="24"/>
          <w:szCs w:val="24"/>
        </w:rPr>
        <w:t xml:space="preserve"> superior a VIS el monto máximo individual y conjunto, tanto en pesos como en UVR, será el equivalente a mil quinientos (1500) salarios mínimos mensuales legales vigentes.</w:t>
      </w:r>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rPr>
      </w:pPr>
      <w:r w:rsidRPr="0011400A">
        <w:rPr>
          <w:rFonts w:ascii="Arial" w:hAnsi="Arial" w:cs="Arial"/>
          <w:b/>
        </w:rPr>
        <w:t>Parágrafo</w:t>
      </w:r>
      <w:r w:rsidRPr="0011400A">
        <w:rPr>
          <w:rFonts w:ascii="Arial" w:hAnsi="Arial" w:cs="Arial"/>
        </w:rPr>
        <w:t>: Información: Antes de presentar la solicitud de leasing habitacional el FNA podrá suministrar información al afiliado(a) sobre el monto al que eventualmente accedería si cumple los requisitos establecidos en el presente Reglamento. El suministro de esta información no implicará compromiso presupuestal ni obligación alguna de adjudicación de la oferta de leasing habitacional por parte del FNA.</w:t>
      </w:r>
    </w:p>
    <w:p w:rsidR="004F4C62" w:rsidRPr="0011400A" w:rsidRDefault="004F4C62" w:rsidP="008D127C">
      <w:pPr>
        <w:jc w:val="both"/>
        <w:rPr>
          <w:rFonts w:ascii="Arial" w:hAnsi="Arial" w:cs="Arial"/>
        </w:rPr>
      </w:pPr>
    </w:p>
    <w:p w:rsidR="00187C25" w:rsidRPr="0011400A" w:rsidRDefault="00187C25" w:rsidP="008D127C">
      <w:pPr>
        <w:jc w:val="both"/>
        <w:rPr>
          <w:rFonts w:ascii="Arial" w:hAnsi="Arial" w:cs="Arial"/>
        </w:rPr>
      </w:pPr>
    </w:p>
    <w:p w:rsidR="004F4C62" w:rsidRPr="0011400A" w:rsidRDefault="004F4C62" w:rsidP="00567BA4">
      <w:pPr>
        <w:pStyle w:val="Ttulo2"/>
        <w:numPr>
          <w:ilvl w:val="1"/>
          <w:numId w:val="47"/>
        </w:numPr>
        <w:jc w:val="both"/>
        <w:rPr>
          <w:rFonts w:ascii="Arial" w:hAnsi="Arial" w:cs="Arial"/>
          <w:szCs w:val="24"/>
        </w:rPr>
      </w:pPr>
      <w:bookmarkStart w:id="287" w:name="_Toc305584993"/>
      <w:bookmarkStart w:id="288" w:name="_Toc437449326"/>
      <w:bookmarkStart w:id="289" w:name="_Toc437453003"/>
      <w:bookmarkStart w:id="290" w:name="_Toc438121728"/>
      <w:bookmarkStart w:id="291" w:name="_Toc31965650"/>
      <w:r w:rsidRPr="0011400A">
        <w:rPr>
          <w:rFonts w:ascii="Arial" w:hAnsi="Arial" w:cs="Arial"/>
          <w:szCs w:val="24"/>
        </w:rPr>
        <w:t>VALOR DEL CANON MENSUAL, MODALIDAD DE PAGO, COMPORTAMIENTO Y COMPOSICIÓN DEL CANON MENSUAL</w:t>
      </w:r>
      <w:bookmarkEnd w:id="287"/>
      <w:bookmarkEnd w:id="288"/>
      <w:bookmarkEnd w:id="289"/>
      <w:bookmarkEnd w:id="290"/>
      <w:bookmarkEnd w:id="291"/>
    </w:p>
    <w:p w:rsidR="00187C25" w:rsidRPr="0011400A" w:rsidRDefault="00187C25" w:rsidP="00187C25">
      <w:pPr>
        <w:rPr>
          <w:lang w:val="es-MX"/>
        </w:rPr>
      </w:pPr>
    </w:p>
    <w:p w:rsidR="00F41D15" w:rsidRPr="0011400A" w:rsidRDefault="00F41D15" w:rsidP="008D127C">
      <w:pPr>
        <w:jc w:val="both"/>
        <w:rPr>
          <w:rFonts w:ascii="Arial" w:hAnsi="Arial" w:cs="Arial"/>
        </w:rPr>
      </w:pPr>
    </w:p>
    <w:p w:rsidR="004F4C62" w:rsidRPr="0011400A" w:rsidRDefault="004F4C62" w:rsidP="008D127C">
      <w:pPr>
        <w:jc w:val="both"/>
        <w:rPr>
          <w:rFonts w:ascii="Arial" w:hAnsi="Arial" w:cs="Arial"/>
          <w:bCs/>
          <w:lang w:val="es-ES"/>
        </w:rPr>
      </w:pPr>
      <w:r w:rsidRPr="0011400A">
        <w:rPr>
          <w:rFonts w:ascii="Arial" w:hAnsi="Arial" w:cs="Arial"/>
        </w:rPr>
        <w:t>El canon mensual es el valor periódico que pagará el Locatario al FNA que se fije en el contrato de leasing habitacional</w:t>
      </w:r>
      <w:r w:rsidRPr="0011400A">
        <w:rPr>
          <w:rFonts w:ascii="Arial" w:hAnsi="Arial" w:cs="Arial"/>
          <w:lang w:val="es-ES"/>
        </w:rPr>
        <w:t xml:space="preserve"> </w:t>
      </w:r>
      <w:r w:rsidR="00877F25" w:rsidRPr="0011400A">
        <w:rPr>
          <w:rFonts w:ascii="Arial" w:hAnsi="Arial" w:cs="Arial"/>
          <w:lang w:val="es-ES"/>
        </w:rPr>
        <w:t>igual o superior a</w:t>
      </w:r>
      <w:r w:rsidRPr="0011400A">
        <w:rPr>
          <w:rFonts w:ascii="Arial" w:hAnsi="Arial" w:cs="Arial"/>
          <w:lang w:val="es-ES"/>
        </w:rPr>
        <w:t xml:space="preserve"> VIS o “arriendo social”</w:t>
      </w:r>
      <w:r w:rsidRPr="0011400A">
        <w:rPr>
          <w:rFonts w:ascii="Arial" w:hAnsi="Arial" w:cs="Arial"/>
        </w:rPr>
        <w:t>, que tendrá un componente de costos financieros y un componente de capital.</w:t>
      </w:r>
    </w:p>
    <w:p w:rsidR="004F4C62" w:rsidRPr="0011400A" w:rsidRDefault="004F4C62" w:rsidP="008D127C">
      <w:pPr>
        <w:jc w:val="both"/>
        <w:rPr>
          <w:rFonts w:ascii="Arial" w:hAnsi="Arial" w:cs="Arial"/>
          <w:lang w:val="es-ES"/>
        </w:rPr>
      </w:pPr>
    </w:p>
    <w:p w:rsidR="004F4C62" w:rsidRPr="0011400A" w:rsidRDefault="004F4C62" w:rsidP="008D127C">
      <w:pPr>
        <w:jc w:val="both"/>
        <w:rPr>
          <w:rFonts w:ascii="Arial" w:hAnsi="Arial" w:cs="Arial"/>
        </w:rPr>
      </w:pPr>
      <w:r w:rsidRPr="0011400A">
        <w:rPr>
          <w:rFonts w:ascii="Arial" w:hAnsi="Arial" w:cs="Arial"/>
        </w:rPr>
        <w:lastRenderedPageBreak/>
        <w:t xml:space="preserve">El leasing habitacional </w:t>
      </w:r>
      <w:r w:rsidR="00877F25" w:rsidRPr="0011400A">
        <w:rPr>
          <w:rFonts w:ascii="Arial" w:hAnsi="Arial" w:cs="Arial"/>
        </w:rPr>
        <w:t xml:space="preserve">igual o </w:t>
      </w:r>
      <w:r w:rsidRPr="0011400A">
        <w:rPr>
          <w:rFonts w:ascii="Arial" w:hAnsi="Arial" w:cs="Arial"/>
        </w:rPr>
        <w:t xml:space="preserve">superior a VIS </w:t>
      </w:r>
      <w:r w:rsidRPr="0011400A">
        <w:rPr>
          <w:rFonts w:ascii="Arial" w:hAnsi="Arial" w:cs="Arial"/>
          <w:lang w:val="es-ES"/>
        </w:rPr>
        <w:t xml:space="preserve">o “arriendo social” </w:t>
      </w:r>
      <w:r w:rsidRPr="0011400A">
        <w:rPr>
          <w:rFonts w:ascii="Arial" w:hAnsi="Arial" w:cs="Arial"/>
        </w:rPr>
        <w:t xml:space="preserve">será pagado por los afiliados mediante cánones mensuales sucesivos mes vencido, en cuyo valor estarán incluidos los intereses remuneratorios y la amortización a capital. Adicionalmente, se cobrará el valor correspondiente al costo de los seguros. El primer canon será exigible a los treinta (30) días calendario contados a partir de la fecha de desembolso del pago destinado a la adquisición del inmueble por parte del FNA. </w:t>
      </w:r>
    </w:p>
    <w:p w:rsidR="004F4C62" w:rsidRPr="0011400A" w:rsidRDefault="004F4C62" w:rsidP="008D127C">
      <w:pPr>
        <w:jc w:val="both"/>
        <w:rPr>
          <w:rFonts w:ascii="Arial" w:hAnsi="Arial" w:cs="Arial"/>
        </w:rPr>
      </w:pPr>
    </w:p>
    <w:p w:rsidR="004F4C62" w:rsidRDefault="004F4C62" w:rsidP="008D127C">
      <w:pPr>
        <w:jc w:val="both"/>
        <w:rPr>
          <w:rFonts w:ascii="Arial" w:hAnsi="Arial" w:cs="Arial"/>
        </w:rPr>
      </w:pPr>
      <w:r w:rsidRPr="0011400A">
        <w:rPr>
          <w:rFonts w:ascii="Arial" w:hAnsi="Arial" w:cs="Arial"/>
        </w:rPr>
        <w:t>El valor del primer canon se ajustará a las fechas de vencimiento para pago definidas por el FNA. El pago de los cánones mensuales se efectuará en cualquiera de las Oficinas de las entidades con las que el FNA tiene convenio para recaudo o a través de cualquier otro medio de pago habilitado por la entidad.</w:t>
      </w:r>
    </w:p>
    <w:p w:rsidR="00187480" w:rsidRPr="0011400A" w:rsidRDefault="00187480" w:rsidP="008D127C">
      <w:pPr>
        <w:jc w:val="both"/>
        <w:rPr>
          <w:rFonts w:ascii="Arial" w:hAnsi="Arial" w:cs="Arial"/>
        </w:rPr>
      </w:pPr>
    </w:p>
    <w:p w:rsidR="00187C25" w:rsidRPr="0011400A" w:rsidRDefault="00187C25" w:rsidP="008D127C">
      <w:pPr>
        <w:jc w:val="both"/>
        <w:rPr>
          <w:rFonts w:ascii="Arial" w:hAnsi="Arial" w:cs="Arial"/>
        </w:rPr>
      </w:pPr>
    </w:p>
    <w:p w:rsidR="004F4C62" w:rsidRPr="0011400A" w:rsidRDefault="00063CF8" w:rsidP="00567BA4">
      <w:pPr>
        <w:pStyle w:val="Ttulo2"/>
        <w:numPr>
          <w:ilvl w:val="1"/>
          <w:numId w:val="47"/>
        </w:numPr>
        <w:jc w:val="both"/>
        <w:rPr>
          <w:rFonts w:ascii="Arial" w:hAnsi="Arial" w:cs="Arial"/>
          <w:szCs w:val="24"/>
        </w:rPr>
      </w:pPr>
      <w:bookmarkStart w:id="292" w:name="_Toc438121729"/>
      <w:bookmarkStart w:id="293" w:name="_Toc31965651"/>
      <w:r>
        <w:rPr>
          <w:rFonts w:ascii="Arial" w:hAnsi="Arial" w:cs="Arial"/>
          <w:szCs w:val="24"/>
        </w:rPr>
        <w:t>C</w:t>
      </w:r>
      <w:r w:rsidR="004F4C62" w:rsidRPr="0011400A">
        <w:rPr>
          <w:rFonts w:ascii="Arial" w:hAnsi="Arial" w:cs="Arial"/>
          <w:szCs w:val="24"/>
        </w:rPr>
        <w:t xml:space="preserve">ONDICIONES ESPECIALES DE SEGUROS PARA EL PRODUCTO DE LEASING HABITACIONAL </w:t>
      </w:r>
      <w:r w:rsidR="00877F25" w:rsidRPr="0011400A">
        <w:rPr>
          <w:rFonts w:ascii="Arial" w:hAnsi="Arial" w:cs="Arial"/>
          <w:szCs w:val="24"/>
        </w:rPr>
        <w:t xml:space="preserve">IGUAL O </w:t>
      </w:r>
      <w:r w:rsidR="004F4C62" w:rsidRPr="0011400A">
        <w:rPr>
          <w:rFonts w:ascii="Arial" w:hAnsi="Arial" w:cs="Arial"/>
          <w:szCs w:val="24"/>
        </w:rPr>
        <w:t>SUPERIOR A VIS O “ARRIENDO SOCIAL”.</w:t>
      </w:r>
      <w:bookmarkEnd w:id="292"/>
      <w:bookmarkEnd w:id="293"/>
    </w:p>
    <w:p w:rsidR="004F4C62" w:rsidRPr="0011400A" w:rsidRDefault="004F4C62" w:rsidP="008D127C">
      <w:pPr>
        <w:jc w:val="both"/>
        <w:rPr>
          <w:rFonts w:ascii="Arial" w:hAnsi="Arial" w:cs="Arial"/>
          <w:lang w:val="es-ES_tradnl"/>
        </w:rPr>
      </w:pPr>
    </w:p>
    <w:p w:rsidR="004F4C62" w:rsidRPr="0011400A" w:rsidRDefault="004F4C62" w:rsidP="008D127C">
      <w:pPr>
        <w:jc w:val="both"/>
        <w:rPr>
          <w:rFonts w:ascii="Arial" w:hAnsi="Arial" w:cs="Arial"/>
        </w:rPr>
      </w:pPr>
      <w:r w:rsidRPr="0011400A">
        <w:rPr>
          <w:rFonts w:ascii="Arial" w:hAnsi="Arial" w:cs="Arial"/>
          <w:bCs/>
        </w:rPr>
        <w:t>S</w:t>
      </w:r>
      <w:r w:rsidRPr="0011400A">
        <w:rPr>
          <w:rFonts w:ascii="Arial" w:hAnsi="Arial" w:cs="Arial"/>
        </w:rPr>
        <w:t>erá de cargo del (los) afiliado (s) locatario (s) el pago de las primas que ocasionen los seguros. Su costo se cancelará obligatoriamente de manera conjunta con los cánones mensuales y se cobrará a partir del primer canon del leasing habitacional superior a VIS</w:t>
      </w:r>
      <w:r w:rsidRPr="0011400A">
        <w:rPr>
          <w:rFonts w:ascii="Arial" w:hAnsi="Arial" w:cs="Arial"/>
          <w:lang w:val="es-ES"/>
        </w:rPr>
        <w:t xml:space="preserve"> o “arriendo social”</w:t>
      </w:r>
      <w:r w:rsidRPr="0011400A">
        <w:rPr>
          <w:rFonts w:ascii="Arial" w:hAnsi="Arial" w:cs="Arial"/>
        </w:rPr>
        <w:t>.</w:t>
      </w:r>
    </w:p>
    <w:p w:rsidR="004F4C62" w:rsidRPr="0011400A" w:rsidRDefault="004F4C62" w:rsidP="008D127C">
      <w:pPr>
        <w:jc w:val="both"/>
        <w:rPr>
          <w:rFonts w:ascii="Arial" w:hAnsi="Arial" w:cs="Arial"/>
        </w:rPr>
      </w:pPr>
      <w:r w:rsidRPr="0011400A">
        <w:rPr>
          <w:rFonts w:ascii="Arial" w:hAnsi="Arial" w:cs="Arial"/>
        </w:rPr>
        <w:t xml:space="preserve">De igual manera y para efectos del recaudo de los costos generados por el pago de las primas, el afiliado(a) reconocerá dichos valores cuyo pago será obligatorio y se recaudará con el canon mensual del leasing habitacional </w:t>
      </w:r>
      <w:r w:rsidR="00877F25" w:rsidRPr="0011400A">
        <w:rPr>
          <w:rFonts w:ascii="Arial" w:hAnsi="Arial" w:cs="Arial"/>
        </w:rPr>
        <w:t xml:space="preserve">igual o </w:t>
      </w:r>
      <w:r w:rsidRPr="0011400A">
        <w:rPr>
          <w:rFonts w:ascii="Arial" w:hAnsi="Arial" w:cs="Arial"/>
        </w:rPr>
        <w:t>superior a VIS</w:t>
      </w:r>
      <w:r w:rsidRPr="0011400A">
        <w:rPr>
          <w:rFonts w:ascii="Arial" w:hAnsi="Arial" w:cs="Arial"/>
          <w:lang w:val="es-ES"/>
        </w:rPr>
        <w:t xml:space="preserve"> o “arriendo social”</w:t>
      </w:r>
      <w:r w:rsidRPr="0011400A">
        <w:rPr>
          <w:rFonts w:ascii="Arial" w:hAnsi="Arial" w:cs="Arial"/>
        </w:rPr>
        <w:t>.</w:t>
      </w:r>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rPr>
      </w:pPr>
      <w:r w:rsidRPr="0011400A">
        <w:rPr>
          <w:rFonts w:ascii="Arial" w:hAnsi="Arial" w:cs="Arial"/>
        </w:rPr>
        <w:t>El locatario tiene libertad para asegurar el bien con la compañía de</w:t>
      </w:r>
      <w:r w:rsidR="00877F25" w:rsidRPr="0011400A">
        <w:rPr>
          <w:rFonts w:ascii="Arial" w:hAnsi="Arial" w:cs="Arial"/>
        </w:rPr>
        <w:t xml:space="preserve"> seguros que escoja. Cuando el l</w:t>
      </w:r>
      <w:r w:rsidRPr="0011400A">
        <w:rPr>
          <w:rFonts w:ascii="Arial" w:hAnsi="Arial" w:cs="Arial"/>
        </w:rPr>
        <w:t xml:space="preserve">ocatario contrate directamente los seguros, el FNA establecerá el procedimiento que garantice el pago de las respectivas primas. En caso de mora de dichas primas y su pago por parte del FNA, la entidad cobrará adicionalmente intereses moratorios a la tasa máxima legalmente autorizada, pudiendo aplicar preferencialmente cualquier abono al pago de dichos seguros, quedando facultado el FNA para dar por terminado el contrato de leasing </w:t>
      </w:r>
      <w:r w:rsidR="00877F25" w:rsidRPr="0011400A">
        <w:rPr>
          <w:rFonts w:ascii="Arial" w:hAnsi="Arial" w:cs="Arial"/>
        </w:rPr>
        <w:t>habitacional igual o</w:t>
      </w:r>
      <w:r w:rsidRPr="0011400A">
        <w:rPr>
          <w:rFonts w:ascii="Arial" w:hAnsi="Arial" w:cs="Arial"/>
        </w:rPr>
        <w:t xml:space="preserve"> superior a VIS </w:t>
      </w:r>
      <w:r w:rsidRPr="0011400A">
        <w:rPr>
          <w:rFonts w:ascii="Arial" w:hAnsi="Arial" w:cs="Arial"/>
          <w:lang w:val="es-ES"/>
        </w:rPr>
        <w:t xml:space="preserve">o “arriendo social” </w:t>
      </w:r>
      <w:r w:rsidRPr="0011400A">
        <w:rPr>
          <w:rFonts w:ascii="Arial" w:hAnsi="Arial" w:cs="Arial"/>
        </w:rPr>
        <w:t>y exigir la restitución inmediata del inmueble.</w:t>
      </w:r>
    </w:p>
    <w:p w:rsidR="00187C25" w:rsidRDefault="00187C25" w:rsidP="008D127C">
      <w:pPr>
        <w:jc w:val="both"/>
        <w:rPr>
          <w:rFonts w:ascii="Arial" w:hAnsi="Arial" w:cs="Arial"/>
        </w:rPr>
      </w:pPr>
    </w:p>
    <w:p w:rsidR="00187480" w:rsidRPr="0011400A" w:rsidRDefault="00187480" w:rsidP="008D127C">
      <w:pPr>
        <w:jc w:val="both"/>
        <w:rPr>
          <w:rFonts w:ascii="Arial" w:hAnsi="Arial" w:cs="Arial"/>
        </w:rPr>
      </w:pPr>
    </w:p>
    <w:p w:rsidR="004F4C62" w:rsidRPr="0011400A" w:rsidRDefault="004F4C62" w:rsidP="00567BA4">
      <w:pPr>
        <w:pStyle w:val="Ttulo2"/>
        <w:numPr>
          <w:ilvl w:val="1"/>
          <w:numId w:val="47"/>
        </w:numPr>
        <w:jc w:val="both"/>
        <w:rPr>
          <w:rFonts w:ascii="Arial" w:hAnsi="Arial" w:cs="Arial"/>
          <w:szCs w:val="24"/>
        </w:rPr>
      </w:pPr>
      <w:bookmarkStart w:id="294" w:name="_Toc438121730"/>
      <w:bookmarkStart w:id="295" w:name="_Toc31965652"/>
      <w:r w:rsidRPr="0011400A">
        <w:rPr>
          <w:rFonts w:ascii="Arial" w:hAnsi="Arial" w:cs="Arial"/>
          <w:szCs w:val="24"/>
        </w:rPr>
        <w:t>PAGOS O CANONES EXTRAORDINARIOS.</w:t>
      </w:r>
      <w:bookmarkEnd w:id="294"/>
      <w:bookmarkEnd w:id="295"/>
    </w:p>
    <w:p w:rsidR="00F41D15" w:rsidRDefault="00F41D15" w:rsidP="008D127C">
      <w:pPr>
        <w:jc w:val="both"/>
        <w:rPr>
          <w:rFonts w:ascii="Arial" w:hAnsi="Arial" w:cs="Arial"/>
          <w:lang w:val="es-ES"/>
        </w:rPr>
      </w:pPr>
    </w:p>
    <w:p w:rsidR="009F0567" w:rsidRPr="0011400A" w:rsidRDefault="009F0567" w:rsidP="008D127C">
      <w:pPr>
        <w:jc w:val="both"/>
        <w:rPr>
          <w:rFonts w:ascii="Arial" w:hAnsi="Arial" w:cs="Arial"/>
          <w:lang w:val="es-ES"/>
        </w:rPr>
      </w:pPr>
    </w:p>
    <w:p w:rsidR="004F4C62" w:rsidRPr="0011400A" w:rsidRDefault="004F4C62" w:rsidP="008D127C">
      <w:pPr>
        <w:jc w:val="both"/>
        <w:rPr>
          <w:rFonts w:ascii="Arial" w:hAnsi="Arial" w:cs="Arial"/>
          <w:lang w:val="es-ES"/>
        </w:rPr>
      </w:pPr>
      <w:r w:rsidRPr="0011400A">
        <w:rPr>
          <w:rFonts w:ascii="Arial" w:hAnsi="Arial" w:cs="Arial"/>
          <w:lang w:val="es-ES"/>
        </w:rPr>
        <w:t xml:space="preserve">Al inicio o en cualquier momento durante la ejecución del contrato de leasing habitacional </w:t>
      </w:r>
      <w:r w:rsidR="00877F25" w:rsidRPr="0011400A">
        <w:rPr>
          <w:rFonts w:ascii="Arial" w:hAnsi="Arial" w:cs="Arial"/>
          <w:lang w:val="es-ES"/>
        </w:rPr>
        <w:t xml:space="preserve">igual o </w:t>
      </w:r>
      <w:r w:rsidRPr="0011400A">
        <w:rPr>
          <w:rFonts w:ascii="Arial" w:hAnsi="Arial" w:cs="Arial"/>
        </w:rPr>
        <w:t xml:space="preserve">superior a VIS </w:t>
      </w:r>
      <w:r w:rsidRPr="0011400A">
        <w:rPr>
          <w:rFonts w:ascii="Arial" w:hAnsi="Arial" w:cs="Arial"/>
          <w:lang w:val="es-ES"/>
        </w:rPr>
        <w:t xml:space="preserve">o “arriendo social”, se podrán realizar pagos extraordinarios, sin penalidad alguna, estos cánones extraordinarios se reflejarán en el contrato de leasing habitacional </w:t>
      </w:r>
      <w:r w:rsidR="00877F25" w:rsidRPr="0011400A">
        <w:rPr>
          <w:rFonts w:ascii="Arial" w:hAnsi="Arial" w:cs="Arial"/>
          <w:lang w:val="es-ES"/>
        </w:rPr>
        <w:t xml:space="preserve">igual o </w:t>
      </w:r>
      <w:r w:rsidRPr="0011400A">
        <w:rPr>
          <w:rFonts w:ascii="Arial" w:hAnsi="Arial" w:cs="Arial"/>
        </w:rPr>
        <w:t xml:space="preserve">superior a VIS </w:t>
      </w:r>
      <w:r w:rsidRPr="0011400A">
        <w:rPr>
          <w:rFonts w:ascii="Arial" w:hAnsi="Arial" w:cs="Arial"/>
          <w:lang w:val="es-ES"/>
        </w:rPr>
        <w:t>o “arriendo social” de la siguiente forma, a elección del locatario:</w:t>
      </w:r>
    </w:p>
    <w:p w:rsidR="004F4C62" w:rsidRPr="0011400A" w:rsidRDefault="004F4C62" w:rsidP="008D127C">
      <w:pPr>
        <w:jc w:val="both"/>
        <w:rPr>
          <w:rFonts w:ascii="Arial" w:hAnsi="Arial" w:cs="Arial"/>
          <w:lang w:val="es-ES"/>
        </w:rPr>
      </w:pPr>
    </w:p>
    <w:p w:rsidR="004F4C62" w:rsidRPr="0011400A" w:rsidRDefault="004F4C62" w:rsidP="00567BA4">
      <w:pPr>
        <w:pStyle w:val="Ttulo3"/>
        <w:numPr>
          <w:ilvl w:val="2"/>
          <w:numId w:val="47"/>
        </w:numPr>
        <w:rPr>
          <w:b w:val="0"/>
          <w:sz w:val="24"/>
          <w:szCs w:val="24"/>
          <w:lang w:val="es-ES"/>
        </w:rPr>
      </w:pPr>
      <w:r w:rsidRPr="0011400A">
        <w:rPr>
          <w:b w:val="0"/>
          <w:sz w:val="24"/>
          <w:szCs w:val="24"/>
          <w:lang w:val="es-ES"/>
        </w:rPr>
        <w:t xml:space="preserve">En un menor valor de los cánones. </w:t>
      </w:r>
    </w:p>
    <w:p w:rsidR="004F4C62" w:rsidRPr="0011400A" w:rsidRDefault="004F4C62" w:rsidP="008D127C">
      <w:pPr>
        <w:pStyle w:val="Prrafodelista"/>
        <w:ind w:left="720"/>
        <w:rPr>
          <w:lang w:val="es-ES"/>
        </w:rPr>
      </w:pPr>
    </w:p>
    <w:p w:rsidR="004F4C62" w:rsidRPr="0011400A" w:rsidRDefault="004F4C62" w:rsidP="00567BA4">
      <w:pPr>
        <w:pStyle w:val="Ttulo3"/>
        <w:numPr>
          <w:ilvl w:val="2"/>
          <w:numId w:val="47"/>
        </w:numPr>
        <w:rPr>
          <w:b w:val="0"/>
          <w:sz w:val="24"/>
          <w:szCs w:val="24"/>
          <w:lang w:val="es-ES"/>
        </w:rPr>
      </w:pPr>
      <w:r w:rsidRPr="0011400A">
        <w:rPr>
          <w:b w:val="0"/>
          <w:sz w:val="24"/>
          <w:szCs w:val="24"/>
          <w:lang w:val="es-ES"/>
        </w:rPr>
        <w:t>En una reducción del plazo del contrato.</w:t>
      </w:r>
    </w:p>
    <w:p w:rsidR="004F4C62" w:rsidRPr="0011400A" w:rsidRDefault="004F4C62" w:rsidP="008D127C">
      <w:pPr>
        <w:pStyle w:val="Prrafodelista"/>
        <w:rPr>
          <w:lang w:val="es-ES"/>
        </w:rPr>
      </w:pPr>
    </w:p>
    <w:p w:rsidR="004F4C62" w:rsidRPr="0011400A" w:rsidRDefault="004F4C62" w:rsidP="00567BA4">
      <w:pPr>
        <w:pStyle w:val="Ttulo3"/>
        <w:numPr>
          <w:ilvl w:val="2"/>
          <w:numId w:val="47"/>
        </w:numPr>
        <w:rPr>
          <w:b w:val="0"/>
          <w:sz w:val="24"/>
          <w:szCs w:val="24"/>
          <w:lang w:val="es-ES"/>
        </w:rPr>
      </w:pPr>
      <w:r w:rsidRPr="0011400A">
        <w:rPr>
          <w:b w:val="0"/>
          <w:sz w:val="24"/>
          <w:szCs w:val="24"/>
          <w:lang w:val="es-ES"/>
        </w:rPr>
        <w:t>En un menor valor de la opción de adquisición. </w:t>
      </w:r>
    </w:p>
    <w:p w:rsidR="004F4C62" w:rsidRPr="0011400A" w:rsidRDefault="004F4C62" w:rsidP="008D127C">
      <w:pPr>
        <w:jc w:val="both"/>
        <w:rPr>
          <w:rFonts w:ascii="Arial" w:hAnsi="Arial" w:cs="Arial"/>
          <w:lang w:val="es-ES"/>
        </w:rPr>
      </w:pPr>
    </w:p>
    <w:p w:rsidR="004F4C62" w:rsidRPr="0011400A" w:rsidRDefault="004F4C62" w:rsidP="008D127C">
      <w:pPr>
        <w:jc w:val="both"/>
        <w:rPr>
          <w:rFonts w:ascii="Arial" w:hAnsi="Arial" w:cs="Arial"/>
        </w:rPr>
      </w:pPr>
      <w:r w:rsidRPr="0011400A">
        <w:rPr>
          <w:rFonts w:ascii="Arial" w:hAnsi="Arial" w:cs="Arial"/>
        </w:rPr>
        <w:t xml:space="preserve">En el caso en que el </w:t>
      </w:r>
      <w:r w:rsidRPr="0011400A">
        <w:rPr>
          <w:rFonts w:ascii="Arial" w:hAnsi="Arial" w:cs="Arial"/>
          <w:bCs/>
        </w:rPr>
        <w:t>locatario</w:t>
      </w:r>
      <w:r w:rsidRPr="0011400A">
        <w:rPr>
          <w:rFonts w:ascii="Arial" w:hAnsi="Arial" w:cs="Arial"/>
        </w:rPr>
        <w:t xml:space="preserve"> no comunique a que opción se acoge para acreditar el pago, el FNA lo acreditará a una reducción en el plazo del contrato. Después </w:t>
      </w:r>
      <w:r w:rsidRPr="0011400A">
        <w:rPr>
          <w:rFonts w:ascii="Arial" w:hAnsi="Arial" w:cs="Arial"/>
        </w:rPr>
        <w:lastRenderedPageBreak/>
        <w:t>de cada pago extraordinario y de conformidad con la voluntad del locatario, el FNA actualizará la proyección de los cánones y su correspondiente distribución.</w:t>
      </w:r>
    </w:p>
    <w:p w:rsidR="004F4C62" w:rsidRDefault="004F4C62" w:rsidP="008D127C">
      <w:pPr>
        <w:jc w:val="both"/>
        <w:rPr>
          <w:rFonts w:ascii="Arial" w:hAnsi="Arial" w:cs="Arial"/>
        </w:rPr>
      </w:pPr>
    </w:p>
    <w:p w:rsidR="007E0EE5" w:rsidRPr="0011400A" w:rsidRDefault="007E0EE5" w:rsidP="008D127C">
      <w:pPr>
        <w:jc w:val="both"/>
        <w:rPr>
          <w:rFonts w:ascii="Arial" w:hAnsi="Arial" w:cs="Arial"/>
        </w:rPr>
      </w:pPr>
    </w:p>
    <w:p w:rsidR="004F4C62" w:rsidRPr="0011400A" w:rsidRDefault="004F4C62" w:rsidP="00567BA4">
      <w:pPr>
        <w:pStyle w:val="Ttulo2"/>
        <w:numPr>
          <w:ilvl w:val="1"/>
          <w:numId w:val="47"/>
        </w:numPr>
        <w:jc w:val="both"/>
        <w:rPr>
          <w:rFonts w:ascii="Arial" w:hAnsi="Arial" w:cs="Arial"/>
          <w:szCs w:val="24"/>
        </w:rPr>
      </w:pPr>
      <w:bookmarkStart w:id="296" w:name="_Toc438121731"/>
      <w:bookmarkStart w:id="297" w:name="_Toc31965653"/>
      <w:r w:rsidRPr="0011400A">
        <w:rPr>
          <w:rFonts w:ascii="Arial" w:hAnsi="Arial" w:cs="Arial"/>
          <w:szCs w:val="24"/>
        </w:rPr>
        <w:t>IMPUTACIÓN DE PAGOS</w:t>
      </w:r>
      <w:bookmarkEnd w:id="296"/>
      <w:bookmarkEnd w:id="297"/>
    </w:p>
    <w:p w:rsidR="004F4C62" w:rsidRPr="0011400A" w:rsidRDefault="004F4C62" w:rsidP="008D127C">
      <w:pPr>
        <w:jc w:val="both"/>
        <w:rPr>
          <w:rFonts w:ascii="Arial" w:hAnsi="Arial" w:cs="Arial"/>
          <w:lang w:val="es-ES_tradnl"/>
        </w:rPr>
      </w:pPr>
    </w:p>
    <w:p w:rsidR="004F4C62" w:rsidRDefault="004F4C62" w:rsidP="008D127C">
      <w:pPr>
        <w:jc w:val="both"/>
        <w:rPr>
          <w:rFonts w:ascii="Arial" w:hAnsi="Arial" w:cs="Arial"/>
        </w:rPr>
      </w:pPr>
      <w:r w:rsidRPr="0011400A">
        <w:rPr>
          <w:rFonts w:ascii="Arial" w:hAnsi="Arial" w:cs="Arial"/>
        </w:rPr>
        <w:t>Los pagos que efectué el Locatario al FNA tendrán el siguiente orden de imputación:</w:t>
      </w:r>
    </w:p>
    <w:p w:rsidR="00567BA4" w:rsidRPr="0011400A" w:rsidRDefault="00567BA4" w:rsidP="008D127C">
      <w:pPr>
        <w:jc w:val="both"/>
        <w:rPr>
          <w:rFonts w:ascii="Arial" w:hAnsi="Arial" w:cs="Arial"/>
        </w:rPr>
      </w:pPr>
    </w:p>
    <w:p w:rsidR="004F4C62" w:rsidRPr="0011400A" w:rsidRDefault="004F4C62" w:rsidP="00567BA4">
      <w:pPr>
        <w:pStyle w:val="Ttulo3"/>
        <w:numPr>
          <w:ilvl w:val="2"/>
          <w:numId w:val="47"/>
        </w:numPr>
        <w:rPr>
          <w:sz w:val="24"/>
          <w:szCs w:val="24"/>
        </w:rPr>
      </w:pPr>
      <w:r w:rsidRPr="0011400A">
        <w:rPr>
          <w:b w:val="0"/>
          <w:sz w:val="24"/>
          <w:szCs w:val="24"/>
        </w:rPr>
        <w:t xml:space="preserve">A lo adeudado por concepto de comisiones, impuestos, timbres, primas de seguros y otros gastos a su cargo, y a los intereses por mora derivados de los mismos, respecto de cualquier obligación de leasing habitacional </w:t>
      </w:r>
      <w:r w:rsidR="00877F25" w:rsidRPr="0011400A">
        <w:rPr>
          <w:b w:val="0"/>
          <w:sz w:val="24"/>
          <w:szCs w:val="24"/>
        </w:rPr>
        <w:t xml:space="preserve">igual o </w:t>
      </w:r>
      <w:r w:rsidRPr="0011400A">
        <w:rPr>
          <w:b w:val="0"/>
          <w:sz w:val="24"/>
          <w:szCs w:val="24"/>
        </w:rPr>
        <w:t xml:space="preserve">superior a VIS </w:t>
      </w:r>
      <w:r w:rsidRPr="0011400A">
        <w:rPr>
          <w:b w:val="0"/>
          <w:sz w:val="24"/>
          <w:szCs w:val="24"/>
          <w:lang w:val="es-ES"/>
        </w:rPr>
        <w:t xml:space="preserve">o </w:t>
      </w:r>
      <w:r w:rsidRPr="0011400A">
        <w:rPr>
          <w:b w:val="0"/>
          <w:sz w:val="24"/>
          <w:szCs w:val="24"/>
        </w:rPr>
        <w:t>“arriendo social” con el FNA</w:t>
      </w:r>
      <w:r w:rsidRPr="0011400A">
        <w:rPr>
          <w:sz w:val="24"/>
          <w:szCs w:val="24"/>
        </w:rPr>
        <w:t>.</w:t>
      </w:r>
    </w:p>
    <w:p w:rsidR="004F4C62" w:rsidRPr="0011400A" w:rsidRDefault="004F4C62" w:rsidP="008D127C">
      <w:pPr>
        <w:ind w:left="1440"/>
        <w:jc w:val="both"/>
        <w:rPr>
          <w:rFonts w:ascii="Arial" w:hAnsi="Arial" w:cs="Arial"/>
        </w:rPr>
      </w:pPr>
    </w:p>
    <w:p w:rsidR="004F4C62" w:rsidRPr="0011400A" w:rsidRDefault="004F4C62" w:rsidP="00567BA4">
      <w:pPr>
        <w:pStyle w:val="Ttulo3"/>
        <w:numPr>
          <w:ilvl w:val="2"/>
          <w:numId w:val="47"/>
        </w:numPr>
        <w:rPr>
          <w:b w:val="0"/>
          <w:sz w:val="24"/>
          <w:szCs w:val="24"/>
        </w:rPr>
      </w:pPr>
      <w:r w:rsidRPr="0011400A">
        <w:rPr>
          <w:sz w:val="24"/>
          <w:szCs w:val="24"/>
        </w:rPr>
        <w:t xml:space="preserve"> </w:t>
      </w:r>
      <w:r w:rsidRPr="0011400A">
        <w:rPr>
          <w:b w:val="0"/>
          <w:sz w:val="24"/>
          <w:szCs w:val="24"/>
        </w:rPr>
        <w:t xml:space="preserve">A los cánones de arrendamiento vencidos, en orden de antigüedad, respecto de cualquier contrato de leasing habitacional </w:t>
      </w:r>
      <w:r w:rsidR="00877F25" w:rsidRPr="0011400A">
        <w:rPr>
          <w:b w:val="0"/>
          <w:sz w:val="24"/>
          <w:szCs w:val="24"/>
        </w:rPr>
        <w:t xml:space="preserve">igual o </w:t>
      </w:r>
      <w:r w:rsidRPr="0011400A">
        <w:rPr>
          <w:b w:val="0"/>
          <w:sz w:val="24"/>
          <w:szCs w:val="24"/>
        </w:rPr>
        <w:t xml:space="preserve">superior a VIS </w:t>
      </w:r>
      <w:r w:rsidRPr="0011400A">
        <w:rPr>
          <w:b w:val="0"/>
          <w:sz w:val="24"/>
          <w:szCs w:val="24"/>
          <w:lang w:val="es-ES"/>
        </w:rPr>
        <w:t xml:space="preserve">o </w:t>
      </w:r>
      <w:r w:rsidRPr="0011400A">
        <w:rPr>
          <w:b w:val="0"/>
          <w:sz w:val="24"/>
          <w:szCs w:val="24"/>
        </w:rPr>
        <w:t>“arriendo social” celebrado con el FNA.</w:t>
      </w:r>
    </w:p>
    <w:p w:rsidR="004F4C62" w:rsidRPr="0011400A" w:rsidRDefault="004F4C62" w:rsidP="008D127C">
      <w:pPr>
        <w:ind w:left="1440"/>
        <w:jc w:val="both"/>
        <w:rPr>
          <w:rFonts w:ascii="Arial" w:hAnsi="Arial" w:cs="Arial"/>
        </w:rPr>
      </w:pPr>
    </w:p>
    <w:p w:rsidR="004F4C62" w:rsidRPr="0011400A" w:rsidRDefault="004F4C62" w:rsidP="00567BA4">
      <w:pPr>
        <w:pStyle w:val="Ttulo3"/>
        <w:numPr>
          <w:ilvl w:val="2"/>
          <w:numId w:val="47"/>
        </w:numPr>
        <w:rPr>
          <w:b w:val="0"/>
          <w:sz w:val="24"/>
          <w:szCs w:val="24"/>
        </w:rPr>
      </w:pPr>
      <w:r w:rsidRPr="0011400A">
        <w:rPr>
          <w:b w:val="0"/>
          <w:sz w:val="24"/>
          <w:szCs w:val="24"/>
        </w:rPr>
        <w:t xml:space="preserve">A los intereses de mora del canon y las penalidades causadas respecto de cualquier obligación de leasing habitacional </w:t>
      </w:r>
      <w:r w:rsidR="00877F25" w:rsidRPr="0011400A">
        <w:rPr>
          <w:b w:val="0"/>
          <w:sz w:val="24"/>
          <w:szCs w:val="24"/>
        </w:rPr>
        <w:t xml:space="preserve">igual o </w:t>
      </w:r>
      <w:r w:rsidRPr="0011400A">
        <w:rPr>
          <w:b w:val="0"/>
          <w:sz w:val="24"/>
          <w:szCs w:val="24"/>
        </w:rPr>
        <w:t xml:space="preserve">superior a VIS </w:t>
      </w:r>
      <w:r w:rsidRPr="0011400A">
        <w:rPr>
          <w:b w:val="0"/>
          <w:sz w:val="24"/>
          <w:szCs w:val="24"/>
          <w:lang w:val="es-ES"/>
        </w:rPr>
        <w:t xml:space="preserve">o </w:t>
      </w:r>
      <w:r w:rsidRPr="0011400A">
        <w:rPr>
          <w:b w:val="0"/>
          <w:sz w:val="24"/>
          <w:szCs w:val="24"/>
        </w:rPr>
        <w:t>“arriendo social” pendiente con el FNA.</w:t>
      </w:r>
    </w:p>
    <w:p w:rsidR="004F4C62" w:rsidRPr="0011400A" w:rsidRDefault="004F4C62" w:rsidP="008D127C">
      <w:pPr>
        <w:ind w:left="1440"/>
        <w:jc w:val="both"/>
        <w:rPr>
          <w:rFonts w:ascii="Arial" w:hAnsi="Arial" w:cs="Arial"/>
        </w:rPr>
      </w:pPr>
    </w:p>
    <w:p w:rsidR="004F4C62" w:rsidRPr="0011400A" w:rsidRDefault="004F4C62" w:rsidP="00567BA4">
      <w:pPr>
        <w:pStyle w:val="Ttulo3"/>
        <w:numPr>
          <w:ilvl w:val="2"/>
          <w:numId w:val="47"/>
        </w:numPr>
        <w:rPr>
          <w:b w:val="0"/>
          <w:sz w:val="24"/>
          <w:szCs w:val="24"/>
        </w:rPr>
      </w:pPr>
      <w:r w:rsidRPr="0011400A">
        <w:rPr>
          <w:b w:val="0"/>
          <w:sz w:val="24"/>
          <w:szCs w:val="24"/>
        </w:rPr>
        <w:t xml:space="preserve">A los intereses de mora de las opciones de compra vencidas, en orden de antigüedad, respecto de cualquier contrato de leasing habitacional </w:t>
      </w:r>
      <w:r w:rsidR="00877F25" w:rsidRPr="0011400A">
        <w:rPr>
          <w:b w:val="0"/>
          <w:sz w:val="24"/>
          <w:szCs w:val="24"/>
        </w:rPr>
        <w:t xml:space="preserve">igual o </w:t>
      </w:r>
      <w:r w:rsidRPr="0011400A">
        <w:rPr>
          <w:b w:val="0"/>
          <w:sz w:val="24"/>
          <w:szCs w:val="24"/>
        </w:rPr>
        <w:t>superior a VIS</w:t>
      </w:r>
      <w:r w:rsidRPr="0011400A">
        <w:rPr>
          <w:b w:val="0"/>
          <w:sz w:val="24"/>
          <w:szCs w:val="24"/>
          <w:lang w:val="es-ES"/>
        </w:rPr>
        <w:t xml:space="preserve"> o </w:t>
      </w:r>
      <w:r w:rsidRPr="0011400A">
        <w:rPr>
          <w:b w:val="0"/>
          <w:sz w:val="24"/>
          <w:szCs w:val="24"/>
        </w:rPr>
        <w:t>“arriendo social” celebrado con el FNA.</w:t>
      </w:r>
    </w:p>
    <w:p w:rsidR="004F4C62" w:rsidRPr="0011400A" w:rsidRDefault="004F4C62" w:rsidP="008D127C">
      <w:pPr>
        <w:ind w:left="1440"/>
        <w:jc w:val="both"/>
        <w:rPr>
          <w:rFonts w:ascii="Arial" w:hAnsi="Arial" w:cs="Arial"/>
        </w:rPr>
      </w:pPr>
    </w:p>
    <w:p w:rsidR="004F4C62" w:rsidRPr="0011400A" w:rsidRDefault="004F4C62" w:rsidP="00567BA4">
      <w:pPr>
        <w:pStyle w:val="Ttulo3"/>
        <w:numPr>
          <w:ilvl w:val="2"/>
          <w:numId w:val="47"/>
        </w:numPr>
        <w:rPr>
          <w:b w:val="0"/>
          <w:sz w:val="24"/>
          <w:szCs w:val="24"/>
        </w:rPr>
      </w:pPr>
      <w:r w:rsidRPr="0011400A">
        <w:rPr>
          <w:b w:val="0"/>
          <w:sz w:val="24"/>
          <w:szCs w:val="24"/>
        </w:rPr>
        <w:t xml:space="preserve">A las opciones de compra vencidas en orden de antigüedad, respecto de cualquier contrato de leasing </w:t>
      </w:r>
      <w:r w:rsidR="00877F25" w:rsidRPr="0011400A">
        <w:rPr>
          <w:b w:val="0"/>
          <w:sz w:val="24"/>
          <w:szCs w:val="24"/>
        </w:rPr>
        <w:t xml:space="preserve">habitacional igual o </w:t>
      </w:r>
      <w:r w:rsidRPr="0011400A">
        <w:rPr>
          <w:b w:val="0"/>
          <w:sz w:val="24"/>
          <w:szCs w:val="24"/>
        </w:rPr>
        <w:t xml:space="preserve">superior a VIS </w:t>
      </w:r>
      <w:r w:rsidRPr="0011400A">
        <w:rPr>
          <w:b w:val="0"/>
          <w:sz w:val="24"/>
          <w:szCs w:val="24"/>
          <w:lang w:val="es-ES"/>
        </w:rPr>
        <w:t xml:space="preserve">o </w:t>
      </w:r>
      <w:r w:rsidRPr="0011400A">
        <w:rPr>
          <w:b w:val="0"/>
          <w:sz w:val="24"/>
          <w:szCs w:val="24"/>
        </w:rPr>
        <w:t>“arriendo social” celebrado con el FNA.</w:t>
      </w:r>
    </w:p>
    <w:p w:rsidR="004F4C62" w:rsidRPr="0011400A" w:rsidRDefault="004F4C62" w:rsidP="008D127C">
      <w:pPr>
        <w:jc w:val="both"/>
        <w:rPr>
          <w:rFonts w:ascii="Arial" w:hAnsi="Arial" w:cs="Arial"/>
        </w:rPr>
      </w:pPr>
    </w:p>
    <w:p w:rsidR="004F4C62" w:rsidRDefault="004F4C62" w:rsidP="008D127C">
      <w:pPr>
        <w:jc w:val="both"/>
        <w:rPr>
          <w:rFonts w:ascii="Arial" w:hAnsi="Arial" w:cs="Arial"/>
        </w:rPr>
      </w:pPr>
      <w:r w:rsidRPr="0011400A">
        <w:rPr>
          <w:rFonts w:ascii="Arial" w:hAnsi="Arial" w:cs="Arial"/>
        </w:rPr>
        <w:t>En el evento de encontrarse vencidas varias obligaciones con la misma antigüedad, el FNA elegirá a cuál de ellas imputará el pago, y comunicará al Locatario su aplicación.</w:t>
      </w:r>
    </w:p>
    <w:p w:rsidR="009F0567" w:rsidRDefault="009F0567" w:rsidP="008D127C">
      <w:pPr>
        <w:jc w:val="both"/>
        <w:rPr>
          <w:rFonts w:ascii="Arial" w:hAnsi="Arial" w:cs="Arial"/>
        </w:rPr>
      </w:pPr>
    </w:p>
    <w:p w:rsidR="009F0567" w:rsidRDefault="009F0567" w:rsidP="008D127C">
      <w:pPr>
        <w:jc w:val="both"/>
        <w:rPr>
          <w:rFonts w:ascii="Arial" w:hAnsi="Arial" w:cs="Arial"/>
        </w:rPr>
      </w:pPr>
    </w:p>
    <w:p w:rsidR="004F4C62" w:rsidRPr="0011400A" w:rsidRDefault="004F4C62" w:rsidP="00567BA4">
      <w:pPr>
        <w:pStyle w:val="Ttulo2"/>
        <w:numPr>
          <w:ilvl w:val="1"/>
          <w:numId w:val="47"/>
        </w:numPr>
        <w:jc w:val="both"/>
        <w:rPr>
          <w:rFonts w:ascii="Arial" w:hAnsi="Arial" w:cs="Arial"/>
          <w:szCs w:val="24"/>
        </w:rPr>
      </w:pPr>
      <w:bookmarkStart w:id="298" w:name="_Toc438121732"/>
      <w:bookmarkStart w:id="299" w:name="_Toc31965654"/>
      <w:r w:rsidRPr="0011400A">
        <w:rPr>
          <w:rFonts w:ascii="Arial" w:hAnsi="Arial" w:cs="Arial"/>
          <w:szCs w:val="24"/>
        </w:rPr>
        <w:t xml:space="preserve">CONTRATO DE LEASING HABITACIONAL </w:t>
      </w:r>
      <w:r w:rsidR="00877F25" w:rsidRPr="0011400A">
        <w:rPr>
          <w:rFonts w:ascii="Arial" w:hAnsi="Arial" w:cs="Arial"/>
          <w:szCs w:val="24"/>
        </w:rPr>
        <w:t xml:space="preserve">IGUAL O </w:t>
      </w:r>
      <w:r w:rsidRPr="0011400A">
        <w:rPr>
          <w:rFonts w:ascii="Arial" w:hAnsi="Arial" w:cs="Arial"/>
          <w:szCs w:val="24"/>
        </w:rPr>
        <w:t>SUPERIOR A VIS O “ARRIENDO SOCIAL”</w:t>
      </w:r>
      <w:bookmarkEnd w:id="298"/>
      <w:bookmarkEnd w:id="299"/>
    </w:p>
    <w:p w:rsidR="004F4C62" w:rsidRPr="0011400A" w:rsidRDefault="004F4C62" w:rsidP="008D127C">
      <w:pPr>
        <w:jc w:val="both"/>
        <w:rPr>
          <w:rFonts w:ascii="Arial" w:hAnsi="Arial" w:cs="Arial"/>
        </w:rPr>
      </w:pPr>
    </w:p>
    <w:p w:rsidR="004F4C62" w:rsidRPr="0011400A" w:rsidRDefault="004F4C62" w:rsidP="00567BA4">
      <w:pPr>
        <w:pStyle w:val="Ttulo3"/>
        <w:numPr>
          <w:ilvl w:val="2"/>
          <w:numId w:val="47"/>
        </w:numPr>
        <w:rPr>
          <w:sz w:val="24"/>
          <w:szCs w:val="24"/>
        </w:rPr>
      </w:pPr>
      <w:r w:rsidRPr="0011400A">
        <w:rPr>
          <w:sz w:val="24"/>
          <w:szCs w:val="24"/>
        </w:rPr>
        <w:t xml:space="preserve">Requisitos para suscribir contrato </w:t>
      </w:r>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rPr>
      </w:pPr>
      <w:r w:rsidRPr="0011400A">
        <w:rPr>
          <w:rFonts w:ascii="Arial" w:hAnsi="Arial" w:cs="Arial"/>
        </w:rPr>
        <w:t xml:space="preserve">Una vez aprobada la solicitud de leasing habitacional </w:t>
      </w:r>
      <w:r w:rsidR="00877F25" w:rsidRPr="0011400A">
        <w:rPr>
          <w:rFonts w:ascii="Arial" w:hAnsi="Arial" w:cs="Arial"/>
        </w:rPr>
        <w:t xml:space="preserve">igual o </w:t>
      </w:r>
      <w:r w:rsidRPr="0011400A">
        <w:rPr>
          <w:rFonts w:ascii="Arial" w:hAnsi="Arial" w:cs="Arial"/>
        </w:rPr>
        <w:t>superior a VIS</w:t>
      </w:r>
      <w:r w:rsidRPr="0011400A">
        <w:rPr>
          <w:rFonts w:ascii="Arial" w:hAnsi="Arial" w:cs="Arial"/>
          <w:lang w:val="es-ES"/>
        </w:rPr>
        <w:t xml:space="preserve"> o “arriendo social”</w:t>
      </w:r>
      <w:r w:rsidRPr="0011400A">
        <w:rPr>
          <w:rFonts w:ascii="Arial" w:hAnsi="Arial" w:cs="Arial"/>
        </w:rPr>
        <w:t>, realizado el estudio de títulos y el avalúo del inmueble, el afiliado debe suscribir contrato de leasing habitacional</w:t>
      </w:r>
      <w:r w:rsidR="0006716E" w:rsidRPr="0011400A">
        <w:rPr>
          <w:rFonts w:ascii="Arial" w:hAnsi="Arial" w:cs="Arial"/>
        </w:rPr>
        <w:t xml:space="preserve"> igual </w:t>
      </w:r>
      <w:r w:rsidR="001167E7" w:rsidRPr="0011400A">
        <w:rPr>
          <w:rFonts w:ascii="Arial" w:hAnsi="Arial" w:cs="Arial"/>
        </w:rPr>
        <w:t xml:space="preserve">o </w:t>
      </w:r>
      <w:r w:rsidR="001167E7" w:rsidRPr="0011400A">
        <w:rPr>
          <w:rFonts w:ascii="Arial" w:hAnsi="Arial" w:cs="Arial"/>
          <w:lang w:val="es-ES"/>
        </w:rPr>
        <w:t>superior</w:t>
      </w:r>
      <w:r w:rsidRPr="0011400A">
        <w:rPr>
          <w:rFonts w:ascii="Arial" w:hAnsi="Arial" w:cs="Arial"/>
        </w:rPr>
        <w:t xml:space="preserve"> a VIS </w:t>
      </w:r>
      <w:r w:rsidRPr="0011400A">
        <w:rPr>
          <w:rFonts w:ascii="Arial" w:hAnsi="Arial" w:cs="Arial"/>
          <w:lang w:val="es-ES"/>
        </w:rPr>
        <w:t>o “arriendo social”</w:t>
      </w:r>
      <w:r w:rsidRPr="0011400A">
        <w:rPr>
          <w:rFonts w:ascii="Arial" w:hAnsi="Arial" w:cs="Arial"/>
        </w:rPr>
        <w:t>, acto que se sujetará a las siguientes condiciones:</w:t>
      </w:r>
    </w:p>
    <w:p w:rsidR="004F4C62" w:rsidRPr="0011400A" w:rsidRDefault="004F4C62" w:rsidP="008D127C">
      <w:pPr>
        <w:jc w:val="both"/>
        <w:rPr>
          <w:rFonts w:ascii="Arial" w:hAnsi="Arial" w:cs="Arial"/>
        </w:rPr>
      </w:pPr>
    </w:p>
    <w:p w:rsidR="004F4C62" w:rsidRPr="0011400A" w:rsidRDefault="004F4C62" w:rsidP="00567BA4">
      <w:pPr>
        <w:pStyle w:val="Ttulo4"/>
        <w:numPr>
          <w:ilvl w:val="3"/>
          <w:numId w:val="47"/>
        </w:numPr>
        <w:rPr>
          <w:b w:val="0"/>
          <w:sz w:val="24"/>
          <w:szCs w:val="24"/>
          <w:lang w:val="es-ES"/>
        </w:rPr>
      </w:pPr>
      <w:r w:rsidRPr="0011400A">
        <w:rPr>
          <w:b w:val="0"/>
          <w:sz w:val="24"/>
          <w:szCs w:val="24"/>
          <w:lang w:val="es-ES"/>
        </w:rPr>
        <w:t xml:space="preserve">Tener aprobada la solicitud de leasing habitacional </w:t>
      </w:r>
      <w:r w:rsidR="0006716E" w:rsidRPr="0011400A">
        <w:rPr>
          <w:b w:val="0"/>
          <w:sz w:val="24"/>
          <w:szCs w:val="24"/>
          <w:lang w:val="es-ES"/>
        </w:rPr>
        <w:t xml:space="preserve">igual o </w:t>
      </w:r>
      <w:r w:rsidRPr="0011400A">
        <w:rPr>
          <w:b w:val="0"/>
          <w:sz w:val="24"/>
          <w:szCs w:val="24"/>
        </w:rPr>
        <w:t xml:space="preserve">superior a VIS </w:t>
      </w:r>
      <w:r w:rsidRPr="0011400A">
        <w:rPr>
          <w:b w:val="0"/>
          <w:sz w:val="24"/>
          <w:szCs w:val="24"/>
          <w:lang w:val="es-ES"/>
        </w:rPr>
        <w:t>o “arriendo social”.</w:t>
      </w:r>
    </w:p>
    <w:p w:rsidR="004F4C62" w:rsidRPr="0011400A" w:rsidRDefault="004F4C62" w:rsidP="008D127C">
      <w:pPr>
        <w:pStyle w:val="Prrafodelista"/>
        <w:ind w:left="720"/>
        <w:rPr>
          <w:lang w:val="es-ES"/>
        </w:rPr>
      </w:pPr>
    </w:p>
    <w:p w:rsidR="004F4C62" w:rsidRPr="0011400A" w:rsidRDefault="004F4C62" w:rsidP="00567BA4">
      <w:pPr>
        <w:pStyle w:val="Ttulo4"/>
        <w:numPr>
          <w:ilvl w:val="3"/>
          <w:numId w:val="47"/>
        </w:numPr>
        <w:rPr>
          <w:b w:val="0"/>
          <w:sz w:val="24"/>
          <w:szCs w:val="24"/>
          <w:lang w:val="es-ES"/>
        </w:rPr>
      </w:pPr>
      <w:r w:rsidRPr="0011400A">
        <w:rPr>
          <w:b w:val="0"/>
          <w:sz w:val="24"/>
          <w:szCs w:val="24"/>
          <w:lang w:val="es-ES"/>
        </w:rPr>
        <w:t>Cumplir con las condiciones y requisitos de conformidad con lo dispuesto en el presente reglamento, y las demás disposiciones aplicables.</w:t>
      </w:r>
    </w:p>
    <w:p w:rsidR="004F4C62" w:rsidRPr="0011400A" w:rsidRDefault="004F4C62" w:rsidP="008D127C">
      <w:pPr>
        <w:jc w:val="both"/>
        <w:rPr>
          <w:rFonts w:ascii="Arial" w:hAnsi="Arial" w:cs="Arial"/>
        </w:rPr>
      </w:pPr>
    </w:p>
    <w:p w:rsidR="004F4C62" w:rsidRPr="0011400A" w:rsidRDefault="004F4C62" w:rsidP="00567BA4">
      <w:pPr>
        <w:pStyle w:val="Ttulo4"/>
        <w:numPr>
          <w:ilvl w:val="3"/>
          <w:numId w:val="47"/>
        </w:numPr>
        <w:rPr>
          <w:b w:val="0"/>
          <w:sz w:val="24"/>
          <w:szCs w:val="24"/>
        </w:rPr>
      </w:pPr>
      <w:r w:rsidRPr="0011400A">
        <w:rPr>
          <w:b w:val="0"/>
          <w:sz w:val="24"/>
          <w:szCs w:val="24"/>
        </w:rPr>
        <w:lastRenderedPageBreak/>
        <w:t xml:space="preserve">El FNA se abstendrá de autorizar la suscripción del contrato si las condiciones crediticias del afiliado varían, desmejorando su situación, o si se demuestra que los documentos aportados presentan inconsistencias que impidan la suscripción </w:t>
      </w:r>
      <w:proofErr w:type="gramStart"/>
      <w:r w:rsidRPr="0011400A">
        <w:rPr>
          <w:b w:val="0"/>
          <w:sz w:val="24"/>
          <w:szCs w:val="24"/>
        </w:rPr>
        <w:t>del mismo</w:t>
      </w:r>
      <w:proofErr w:type="gramEnd"/>
      <w:r w:rsidRPr="0011400A">
        <w:rPr>
          <w:b w:val="0"/>
          <w:sz w:val="24"/>
          <w:szCs w:val="24"/>
        </w:rPr>
        <w:t>.</w:t>
      </w:r>
    </w:p>
    <w:p w:rsidR="004F4C62" w:rsidRPr="0011400A" w:rsidRDefault="004F4C62" w:rsidP="008D127C">
      <w:pPr>
        <w:pStyle w:val="Prrafodelista"/>
      </w:pPr>
    </w:p>
    <w:p w:rsidR="004F4C62" w:rsidRPr="0011400A" w:rsidRDefault="004F4C62" w:rsidP="00567BA4">
      <w:pPr>
        <w:pStyle w:val="Ttulo4"/>
        <w:numPr>
          <w:ilvl w:val="3"/>
          <w:numId w:val="47"/>
        </w:numPr>
        <w:rPr>
          <w:b w:val="0"/>
          <w:bCs/>
          <w:sz w:val="24"/>
          <w:szCs w:val="24"/>
          <w:lang w:val="es-ES"/>
        </w:rPr>
      </w:pPr>
      <w:r w:rsidRPr="0011400A">
        <w:rPr>
          <w:b w:val="0"/>
          <w:sz w:val="24"/>
          <w:szCs w:val="24"/>
          <w:lang w:val="es-ES"/>
        </w:rPr>
        <w:t xml:space="preserve">Que la información suministrada durante el proceso de estudio previo al contrato de </w:t>
      </w:r>
      <w:r w:rsidRPr="0011400A">
        <w:rPr>
          <w:b w:val="0"/>
          <w:bCs/>
          <w:sz w:val="24"/>
          <w:szCs w:val="24"/>
          <w:lang w:val="es-ES"/>
        </w:rPr>
        <w:t xml:space="preserve">leasing habitacional </w:t>
      </w:r>
      <w:r w:rsidR="0006716E" w:rsidRPr="0011400A">
        <w:rPr>
          <w:b w:val="0"/>
          <w:bCs/>
          <w:sz w:val="24"/>
          <w:szCs w:val="24"/>
          <w:lang w:val="es-ES"/>
        </w:rPr>
        <w:t xml:space="preserve">igual o </w:t>
      </w:r>
      <w:r w:rsidRPr="0011400A">
        <w:rPr>
          <w:b w:val="0"/>
          <w:sz w:val="24"/>
          <w:szCs w:val="24"/>
        </w:rPr>
        <w:t>superior a VIS</w:t>
      </w:r>
      <w:r w:rsidRPr="0011400A">
        <w:rPr>
          <w:b w:val="0"/>
          <w:bCs/>
          <w:sz w:val="24"/>
          <w:szCs w:val="24"/>
          <w:lang w:val="es-ES"/>
        </w:rPr>
        <w:t xml:space="preserve"> </w:t>
      </w:r>
      <w:r w:rsidRPr="0011400A">
        <w:rPr>
          <w:b w:val="0"/>
          <w:sz w:val="24"/>
          <w:szCs w:val="24"/>
          <w:lang w:val="es-ES"/>
        </w:rPr>
        <w:t xml:space="preserve">o “arriendo social” </w:t>
      </w:r>
      <w:r w:rsidRPr="0011400A">
        <w:rPr>
          <w:b w:val="0"/>
          <w:bCs/>
          <w:sz w:val="24"/>
          <w:szCs w:val="24"/>
          <w:lang w:val="es-ES"/>
        </w:rPr>
        <w:t xml:space="preserve">habitacional </w:t>
      </w:r>
      <w:r w:rsidRPr="0011400A">
        <w:rPr>
          <w:b w:val="0"/>
          <w:sz w:val="24"/>
          <w:szCs w:val="24"/>
          <w:lang w:val="es-ES"/>
        </w:rPr>
        <w:t>sea veraz y fidedigna.</w:t>
      </w:r>
    </w:p>
    <w:p w:rsidR="004F4C62" w:rsidRPr="0011400A" w:rsidRDefault="004F4C62" w:rsidP="008D127C">
      <w:pPr>
        <w:pStyle w:val="Prrafodelista"/>
        <w:rPr>
          <w:bCs/>
          <w:lang w:val="es-ES"/>
        </w:rPr>
      </w:pPr>
    </w:p>
    <w:p w:rsidR="004F4C62" w:rsidRDefault="004F4C62" w:rsidP="00567BA4">
      <w:pPr>
        <w:pStyle w:val="Ttulo4"/>
        <w:numPr>
          <w:ilvl w:val="3"/>
          <w:numId w:val="47"/>
        </w:numPr>
        <w:rPr>
          <w:b w:val="0"/>
          <w:sz w:val="24"/>
          <w:szCs w:val="24"/>
          <w:lang w:eastAsia="es-CO"/>
        </w:rPr>
      </w:pPr>
      <w:r w:rsidRPr="0011400A">
        <w:rPr>
          <w:b w:val="0"/>
          <w:sz w:val="24"/>
          <w:szCs w:val="24"/>
          <w:lang w:eastAsia="es-CO"/>
        </w:rPr>
        <w:t xml:space="preserve">Las condiciones y requisitos acreditados al momento de presentar y ser adjudicada la solicitud de </w:t>
      </w:r>
      <w:r w:rsidRPr="0011400A">
        <w:rPr>
          <w:b w:val="0"/>
          <w:bCs/>
          <w:sz w:val="24"/>
          <w:szCs w:val="24"/>
          <w:lang w:eastAsia="es-CO"/>
        </w:rPr>
        <w:t>leasing habitacional</w:t>
      </w:r>
      <w:r w:rsidRPr="0011400A">
        <w:rPr>
          <w:b w:val="0"/>
          <w:sz w:val="24"/>
          <w:szCs w:val="24"/>
          <w:lang w:val="es-ES"/>
        </w:rPr>
        <w:t xml:space="preserve"> </w:t>
      </w:r>
      <w:r w:rsidR="0006716E" w:rsidRPr="0011400A">
        <w:rPr>
          <w:b w:val="0"/>
          <w:sz w:val="24"/>
          <w:szCs w:val="24"/>
          <w:lang w:val="es-ES"/>
        </w:rPr>
        <w:t xml:space="preserve">igual o </w:t>
      </w:r>
      <w:r w:rsidRPr="0011400A">
        <w:rPr>
          <w:b w:val="0"/>
          <w:sz w:val="24"/>
          <w:szCs w:val="24"/>
        </w:rPr>
        <w:t xml:space="preserve">superior a VIS </w:t>
      </w:r>
      <w:r w:rsidRPr="0011400A">
        <w:rPr>
          <w:b w:val="0"/>
          <w:sz w:val="24"/>
          <w:szCs w:val="24"/>
          <w:lang w:val="es-ES"/>
        </w:rPr>
        <w:t xml:space="preserve">o “arriendo social” </w:t>
      </w:r>
      <w:r w:rsidRPr="0011400A">
        <w:rPr>
          <w:b w:val="0"/>
          <w:sz w:val="24"/>
          <w:szCs w:val="24"/>
          <w:lang w:eastAsia="es-CO"/>
        </w:rPr>
        <w:t>deben permanecer hasta el momento de celebración del contrato.</w:t>
      </w:r>
    </w:p>
    <w:p w:rsidR="00A74204" w:rsidRPr="00A74204" w:rsidRDefault="00A74204" w:rsidP="00A74204">
      <w:pPr>
        <w:rPr>
          <w:lang w:val="es-MX" w:eastAsia="es-CO"/>
        </w:rPr>
      </w:pPr>
    </w:p>
    <w:p w:rsidR="00804EA1" w:rsidRPr="00187480" w:rsidRDefault="00804EA1" w:rsidP="00247FE4">
      <w:pPr>
        <w:ind w:left="1062"/>
        <w:jc w:val="both"/>
        <w:rPr>
          <w:rFonts w:ascii="Arial" w:eastAsia="Arial" w:hAnsi="Arial" w:cs="Arial"/>
          <w:lang w:val="es-MX" w:eastAsia="es-CO"/>
        </w:rPr>
      </w:pPr>
      <w:proofErr w:type="gramStart"/>
      <w:r w:rsidRPr="00804EA1">
        <w:rPr>
          <w:rFonts w:ascii="Arial" w:eastAsia="Arial" w:hAnsi="Arial" w:cs="Arial"/>
          <w:b/>
          <w:bCs/>
          <w:lang w:eastAsia="es-CO"/>
        </w:rPr>
        <w:t>3.1</w:t>
      </w:r>
      <w:r w:rsidR="00567BA4">
        <w:rPr>
          <w:rFonts w:ascii="Arial" w:eastAsia="Arial" w:hAnsi="Arial" w:cs="Arial"/>
          <w:b/>
          <w:bCs/>
          <w:lang w:eastAsia="es-CO"/>
        </w:rPr>
        <w:t>8</w:t>
      </w:r>
      <w:r w:rsidRPr="00804EA1">
        <w:rPr>
          <w:rFonts w:ascii="Arial" w:eastAsia="Arial" w:hAnsi="Arial" w:cs="Arial"/>
          <w:b/>
          <w:bCs/>
          <w:lang w:eastAsia="es-CO"/>
        </w:rPr>
        <w:t>.1.6</w:t>
      </w:r>
      <w:r w:rsidR="00187480">
        <w:rPr>
          <w:rFonts w:ascii="Arial" w:eastAsia="Arial" w:hAnsi="Arial" w:cs="Arial"/>
          <w:b/>
          <w:bCs/>
          <w:lang w:eastAsia="es-CO"/>
        </w:rPr>
        <w:t xml:space="preserve">  </w:t>
      </w:r>
      <w:r w:rsidRPr="00187480">
        <w:rPr>
          <w:rFonts w:ascii="Arial" w:eastAsia="Arial" w:hAnsi="Arial" w:cs="Arial"/>
          <w:lang w:val="es-MX" w:eastAsia="es-CO"/>
        </w:rPr>
        <w:t>La</w:t>
      </w:r>
      <w:proofErr w:type="gramEnd"/>
      <w:r w:rsidRPr="00187480">
        <w:rPr>
          <w:rFonts w:ascii="Arial" w:eastAsia="Arial" w:hAnsi="Arial" w:cs="Arial"/>
          <w:lang w:val="es-MX" w:eastAsia="es-CO"/>
        </w:rPr>
        <w:t xml:space="preserve"> carta de oferta del leasing habitacional igual o su</w:t>
      </w:r>
      <w:r w:rsidR="005563FD" w:rsidRPr="00187480">
        <w:rPr>
          <w:rFonts w:ascii="Arial" w:eastAsia="Arial" w:hAnsi="Arial" w:cs="Arial"/>
          <w:lang w:val="es-MX" w:eastAsia="es-CO"/>
        </w:rPr>
        <w:t>perior a VIS o "arriendo social”</w:t>
      </w:r>
      <w:r w:rsidRPr="00187480">
        <w:rPr>
          <w:rFonts w:ascii="Arial" w:eastAsia="Arial" w:hAnsi="Arial" w:cs="Arial"/>
          <w:lang w:val="es-MX" w:eastAsia="es-CO"/>
        </w:rPr>
        <w:t xml:space="preserve"> tendrá una vigencia de seis (6) meses contados a partir de la fecha de la aprobación de la misma. Durante ese plazo el afiliado deberá radicar en el FNA todos los documentos señalados en la oferta de crédito. Pasados los seis (6) meses la oferta perderá validez.</w:t>
      </w:r>
    </w:p>
    <w:p w:rsidR="005563FD" w:rsidRPr="00804EA1" w:rsidRDefault="005563FD" w:rsidP="005563FD">
      <w:pPr>
        <w:jc w:val="both"/>
        <w:rPr>
          <w:rFonts w:ascii="Arial" w:eastAsia="Arial" w:hAnsi="Arial" w:cs="Arial"/>
          <w:lang w:eastAsia="es-CO"/>
        </w:rPr>
      </w:pPr>
    </w:p>
    <w:p w:rsidR="00804EA1" w:rsidRDefault="00804EA1" w:rsidP="00247FE4">
      <w:pPr>
        <w:ind w:left="1062"/>
        <w:jc w:val="both"/>
        <w:rPr>
          <w:rFonts w:ascii="Arial" w:eastAsia="Arial" w:hAnsi="Arial" w:cs="Arial"/>
          <w:lang w:eastAsia="es-CO"/>
        </w:rPr>
      </w:pPr>
      <w:r w:rsidRPr="00804EA1">
        <w:rPr>
          <w:rFonts w:ascii="Arial" w:eastAsia="Arial" w:hAnsi="Arial" w:cs="Arial"/>
          <w:lang w:eastAsia="es-CO"/>
        </w:rPr>
        <w:t xml:space="preserve">Si los documentos son radicados dentro del plazo señalado en el inciso anterior y transcurren nueve (9) meses después de la aprobación del leasing habitacional igual o superior a VIS o "arriendo </w:t>
      </w:r>
      <w:proofErr w:type="gramStart"/>
      <w:r w:rsidRPr="00804EA1">
        <w:rPr>
          <w:rFonts w:ascii="Arial" w:eastAsia="Arial" w:hAnsi="Arial" w:cs="Arial"/>
          <w:lang w:eastAsia="es-CO"/>
        </w:rPr>
        <w:t>social“</w:t>
      </w:r>
      <w:proofErr w:type="gramEnd"/>
      <w:r w:rsidRPr="00804EA1">
        <w:rPr>
          <w:rFonts w:ascii="Arial" w:eastAsia="Arial" w:hAnsi="Arial" w:cs="Arial"/>
          <w:lang w:eastAsia="es-CO"/>
        </w:rPr>
        <w:t>, sin que se haya realizado el avalúo, se efectuará un nuevo análisis de crédito para confirmar que se mantienen las condiciones financieras del (los) solicitante(s), requisito necesario para continuar con el proceso de legalización y desembolso.</w:t>
      </w:r>
    </w:p>
    <w:p w:rsidR="005563FD" w:rsidRPr="00804EA1" w:rsidRDefault="005563FD" w:rsidP="005563FD">
      <w:pPr>
        <w:jc w:val="both"/>
        <w:rPr>
          <w:rFonts w:ascii="Arial" w:eastAsia="Arial" w:hAnsi="Arial" w:cs="Arial"/>
          <w:lang w:eastAsia="es-CO"/>
        </w:rPr>
      </w:pPr>
    </w:p>
    <w:p w:rsidR="00804EA1" w:rsidRDefault="00804EA1" w:rsidP="00247FE4">
      <w:pPr>
        <w:ind w:left="708"/>
        <w:jc w:val="both"/>
        <w:rPr>
          <w:rFonts w:ascii="Arial" w:eastAsia="Arial" w:hAnsi="Arial" w:cs="Arial"/>
          <w:lang w:eastAsia="es-CO"/>
        </w:rPr>
      </w:pPr>
      <w:r w:rsidRPr="00804EA1">
        <w:rPr>
          <w:rFonts w:ascii="Arial" w:eastAsia="Arial" w:hAnsi="Arial" w:cs="Arial"/>
          <w:b/>
          <w:bCs/>
          <w:lang w:eastAsia="es-CO"/>
        </w:rPr>
        <w:t xml:space="preserve">PARÁGRAFO PRIMERO: </w:t>
      </w:r>
      <w:r w:rsidRPr="00804EA1">
        <w:rPr>
          <w:rFonts w:ascii="Arial" w:eastAsia="Arial" w:hAnsi="Arial" w:cs="Arial"/>
          <w:lang w:eastAsia="es-CO"/>
        </w:rPr>
        <w:t xml:space="preserve">La verificación de las condiciones financieras favorables para dar continuidad al proceso de legalización y desembolso, siempre se deberá realizar para cada uno de los trámites, </w:t>
      </w:r>
      <w:proofErr w:type="gramStart"/>
      <w:r w:rsidRPr="00804EA1">
        <w:rPr>
          <w:rFonts w:ascii="Arial" w:eastAsia="Arial" w:hAnsi="Arial" w:cs="Arial"/>
          <w:lang w:eastAsia="es-CO"/>
        </w:rPr>
        <w:t>de acuerdo a</w:t>
      </w:r>
      <w:proofErr w:type="gramEnd"/>
      <w:r w:rsidRPr="00804EA1">
        <w:rPr>
          <w:rFonts w:ascii="Arial" w:eastAsia="Arial" w:hAnsi="Arial" w:cs="Arial"/>
          <w:lang w:eastAsia="es-CO"/>
        </w:rPr>
        <w:t xml:space="preserve"> los tiempos máximos mencionados en la Carta de Oferta entregada al afiliado al momento de la aprobación del crédito.</w:t>
      </w:r>
    </w:p>
    <w:p w:rsidR="005563FD" w:rsidRPr="00804EA1" w:rsidRDefault="005563FD" w:rsidP="005563FD">
      <w:pPr>
        <w:jc w:val="both"/>
        <w:rPr>
          <w:rFonts w:ascii="Arial" w:eastAsia="Arial" w:hAnsi="Arial" w:cs="Arial"/>
          <w:lang w:eastAsia="es-CO"/>
        </w:rPr>
      </w:pPr>
    </w:p>
    <w:p w:rsidR="00804EA1" w:rsidRPr="00804EA1" w:rsidRDefault="00804EA1" w:rsidP="00247FE4">
      <w:pPr>
        <w:ind w:left="708"/>
        <w:jc w:val="both"/>
        <w:rPr>
          <w:rFonts w:ascii="Arial" w:eastAsia="Arial" w:hAnsi="Arial" w:cs="Arial"/>
          <w:lang w:eastAsia="es-CO"/>
        </w:rPr>
      </w:pPr>
      <w:r w:rsidRPr="00804EA1">
        <w:rPr>
          <w:rFonts w:ascii="Arial" w:eastAsia="Arial" w:hAnsi="Arial" w:cs="Arial"/>
          <w:b/>
          <w:bCs/>
          <w:lang w:eastAsia="es-CO"/>
        </w:rPr>
        <w:t xml:space="preserve">PARÁGRAFO </w:t>
      </w:r>
      <w:r w:rsidR="005563FD">
        <w:rPr>
          <w:rFonts w:ascii="Arial" w:eastAsia="Arial" w:hAnsi="Arial" w:cs="Arial"/>
          <w:b/>
          <w:bCs/>
          <w:lang w:eastAsia="es-CO"/>
        </w:rPr>
        <w:t>SEGUNDO</w:t>
      </w:r>
      <w:r w:rsidRPr="00804EA1">
        <w:rPr>
          <w:rFonts w:ascii="Arial" w:eastAsia="Arial" w:hAnsi="Arial" w:cs="Arial"/>
          <w:b/>
          <w:bCs/>
          <w:lang w:eastAsia="es-CO"/>
        </w:rPr>
        <w:t xml:space="preserve">: </w:t>
      </w:r>
      <w:r w:rsidRPr="00804EA1">
        <w:rPr>
          <w:rFonts w:ascii="Arial" w:eastAsia="Arial" w:hAnsi="Arial" w:cs="Arial"/>
          <w:lang w:eastAsia="es-CO"/>
        </w:rPr>
        <w:t xml:space="preserve">El afiliado podrá solicitar </w:t>
      </w:r>
      <w:proofErr w:type="gramStart"/>
      <w:r w:rsidRPr="00804EA1">
        <w:rPr>
          <w:rFonts w:ascii="Arial" w:eastAsia="Arial" w:hAnsi="Arial" w:cs="Arial"/>
          <w:lang w:eastAsia="es-CO"/>
        </w:rPr>
        <w:t>el  giro</w:t>
      </w:r>
      <w:proofErr w:type="gramEnd"/>
      <w:r w:rsidRPr="00804EA1">
        <w:rPr>
          <w:rFonts w:ascii="Arial" w:eastAsia="Arial" w:hAnsi="Arial" w:cs="Arial"/>
          <w:lang w:eastAsia="es-CO"/>
        </w:rPr>
        <w:t xml:space="preserve"> de sus Cesantías con la destinación enunciada en el presente numeral.</w:t>
      </w:r>
    </w:p>
    <w:p w:rsidR="009B3015" w:rsidRPr="009B3015" w:rsidRDefault="009B3015" w:rsidP="005563FD">
      <w:pPr>
        <w:jc w:val="both"/>
        <w:rPr>
          <w:rFonts w:eastAsia="Arial"/>
          <w:lang w:eastAsia="es-CO"/>
        </w:rPr>
      </w:pPr>
    </w:p>
    <w:p w:rsidR="004F4C62" w:rsidRPr="0011400A" w:rsidRDefault="004F4C62" w:rsidP="00567BA4">
      <w:pPr>
        <w:pStyle w:val="Ttulo3"/>
        <w:numPr>
          <w:ilvl w:val="2"/>
          <w:numId w:val="48"/>
        </w:numPr>
        <w:rPr>
          <w:sz w:val="24"/>
          <w:szCs w:val="24"/>
        </w:rPr>
      </w:pPr>
      <w:r w:rsidRPr="0011400A">
        <w:rPr>
          <w:sz w:val="24"/>
          <w:szCs w:val="24"/>
        </w:rPr>
        <w:t>Condiciones generales del contrato</w:t>
      </w:r>
    </w:p>
    <w:p w:rsidR="004F4C62" w:rsidRPr="0011400A" w:rsidRDefault="004F4C62" w:rsidP="008D127C">
      <w:pPr>
        <w:jc w:val="both"/>
        <w:rPr>
          <w:rFonts w:ascii="Arial" w:hAnsi="Arial" w:cs="Arial"/>
          <w:lang w:val="es-ES"/>
        </w:rPr>
      </w:pPr>
    </w:p>
    <w:p w:rsidR="004F4C62" w:rsidRDefault="004F4C62" w:rsidP="008D127C">
      <w:pPr>
        <w:jc w:val="both"/>
        <w:rPr>
          <w:rFonts w:ascii="Arial" w:hAnsi="Arial" w:cs="Arial"/>
          <w:lang w:val="es-ES"/>
        </w:rPr>
      </w:pPr>
      <w:r w:rsidRPr="0011400A">
        <w:rPr>
          <w:rFonts w:ascii="Arial" w:hAnsi="Arial" w:cs="Arial"/>
          <w:lang w:val="es-ES"/>
        </w:rPr>
        <w:t xml:space="preserve">El contrato de leasing habitacional </w:t>
      </w:r>
      <w:r w:rsidR="0006716E" w:rsidRPr="0011400A">
        <w:rPr>
          <w:rFonts w:ascii="Arial" w:hAnsi="Arial" w:cs="Arial"/>
          <w:lang w:val="es-ES"/>
        </w:rPr>
        <w:t xml:space="preserve">igual o </w:t>
      </w:r>
      <w:r w:rsidRPr="0011400A">
        <w:rPr>
          <w:rFonts w:ascii="Arial" w:hAnsi="Arial" w:cs="Arial"/>
        </w:rPr>
        <w:t>superior a VIS</w:t>
      </w:r>
      <w:r w:rsidRPr="0011400A">
        <w:rPr>
          <w:rFonts w:ascii="Arial" w:hAnsi="Arial" w:cs="Arial"/>
          <w:lang w:val="es-ES"/>
        </w:rPr>
        <w:t xml:space="preserve"> o “arriendo social” debe celebrarse por escrito y contener como mínimo:</w:t>
      </w:r>
    </w:p>
    <w:p w:rsidR="00C01E62" w:rsidRPr="0011400A" w:rsidRDefault="00C01E62" w:rsidP="008D127C">
      <w:pPr>
        <w:jc w:val="both"/>
        <w:rPr>
          <w:rFonts w:ascii="Arial" w:hAnsi="Arial" w:cs="Arial"/>
          <w:lang w:val="es-ES"/>
        </w:rPr>
      </w:pPr>
    </w:p>
    <w:p w:rsidR="004F4C62" w:rsidRPr="0011400A" w:rsidRDefault="004F4C62" w:rsidP="00567BA4">
      <w:pPr>
        <w:pStyle w:val="Ttulo4"/>
        <w:numPr>
          <w:ilvl w:val="3"/>
          <w:numId w:val="48"/>
        </w:numPr>
        <w:rPr>
          <w:b w:val="0"/>
          <w:sz w:val="24"/>
          <w:szCs w:val="24"/>
        </w:rPr>
      </w:pPr>
      <w:r w:rsidRPr="0011400A">
        <w:rPr>
          <w:b w:val="0"/>
          <w:sz w:val="24"/>
          <w:szCs w:val="24"/>
        </w:rPr>
        <w:t xml:space="preserve">La identificación de las partes </w:t>
      </w:r>
    </w:p>
    <w:p w:rsidR="004F4C62" w:rsidRPr="0011400A" w:rsidRDefault="004F4C62" w:rsidP="008D127C">
      <w:pPr>
        <w:jc w:val="both"/>
        <w:rPr>
          <w:rFonts w:ascii="Arial" w:hAnsi="Arial" w:cs="Arial"/>
        </w:rPr>
      </w:pPr>
    </w:p>
    <w:p w:rsidR="004F4C62" w:rsidRPr="0011400A" w:rsidRDefault="004F4C62" w:rsidP="00567BA4">
      <w:pPr>
        <w:pStyle w:val="Ttulo4"/>
        <w:numPr>
          <w:ilvl w:val="3"/>
          <w:numId w:val="48"/>
        </w:numPr>
        <w:rPr>
          <w:b w:val="0"/>
          <w:sz w:val="24"/>
          <w:szCs w:val="24"/>
        </w:rPr>
      </w:pPr>
      <w:r w:rsidRPr="0011400A">
        <w:rPr>
          <w:b w:val="0"/>
          <w:sz w:val="24"/>
          <w:szCs w:val="24"/>
        </w:rPr>
        <w:t xml:space="preserve">La descripción del inmueble </w:t>
      </w:r>
    </w:p>
    <w:p w:rsidR="004F4C62" w:rsidRPr="0011400A" w:rsidRDefault="004F4C62" w:rsidP="008D127C">
      <w:pPr>
        <w:jc w:val="both"/>
        <w:rPr>
          <w:rFonts w:ascii="Arial" w:hAnsi="Arial" w:cs="Arial"/>
        </w:rPr>
      </w:pPr>
    </w:p>
    <w:p w:rsidR="004F4C62" w:rsidRPr="0011400A" w:rsidRDefault="004F4C62" w:rsidP="00567BA4">
      <w:pPr>
        <w:pStyle w:val="Ttulo4"/>
        <w:numPr>
          <w:ilvl w:val="3"/>
          <w:numId w:val="48"/>
        </w:numPr>
        <w:rPr>
          <w:b w:val="0"/>
          <w:sz w:val="24"/>
          <w:szCs w:val="24"/>
        </w:rPr>
      </w:pPr>
      <w:r w:rsidRPr="0011400A">
        <w:rPr>
          <w:b w:val="0"/>
          <w:sz w:val="24"/>
          <w:szCs w:val="24"/>
        </w:rPr>
        <w:t>Objeto del contrato</w:t>
      </w:r>
    </w:p>
    <w:p w:rsidR="004F4C62" w:rsidRPr="0011400A" w:rsidRDefault="004F4C62" w:rsidP="008D127C">
      <w:pPr>
        <w:jc w:val="both"/>
        <w:rPr>
          <w:rFonts w:ascii="Arial" w:hAnsi="Arial" w:cs="Arial"/>
        </w:rPr>
      </w:pPr>
    </w:p>
    <w:p w:rsidR="004F4C62" w:rsidRPr="0011400A" w:rsidRDefault="004F4C62" w:rsidP="00567BA4">
      <w:pPr>
        <w:pStyle w:val="Ttulo4"/>
        <w:numPr>
          <w:ilvl w:val="3"/>
          <w:numId w:val="48"/>
        </w:numPr>
        <w:rPr>
          <w:b w:val="0"/>
          <w:sz w:val="24"/>
          <w:szCs w:val="24"/>
        </w:rPr>
      </w:pPr>
      <w:r w:rsidRPr="0011400A">
        <w:rPr>
          <w:b w:val="0"/>
          <w:sz w:val="24"/>
          <w:szCs w:val="24"/>
        </w:rPr>
        <w:t xml:space="preserve">Destinación de la operación </w:t>
      </w:r>
    </w:p>
    <w:p w:rsidR="004F4C62" w:rsidRPr="0011400A" w:rsidRDefault="004F4C62" w:rsidP="008D127C">
      <w:pPr>
        <w:jc w:val="both"/>
        <w:rPr>
          <w:rFonts w:ascii="Arial" w:hAnsi="Arial" w:cs="Arial"/>
        </w:rPr>
      </w:pPr>
    </w:p>
    <w:p w:rsidR="004F4C62" w:rsidRPr="0011400A" w:rsidRDefault="004F4C62" w:rsidP="00567BA4">
      <w:pPr>
        <w:pStyle w:val="Ttulo4"/>
        <w:numPr>
          <w:ilvl w:val="3"/>
          <w:numId w:val="48"/>
        </w:numPr>
        <w:rPr>
          <w:b w:val="0"/>
          <w:sz w:val="24"/>
          <w:szCs w:val="24"/>
        </w:rPr>
      </w:pPr>
      <w:r w:rsidRPr="0011400A">
        <w:rPr>
          <w:b w:val="0"/>
          <w:sz w:val="24"/>
          <w:szCs w:val="24"/>
        </w:rPr>
        <w:t xml:space="preserve">Las condiciones financieras del contrato </w:t>
      </w:r>
    </w:p>
    <w:p w:rsidR="004F4C62" w:rsidRPr="0011400A" w:rsidRDefault="004F4C62" w:rsidP="008D127C">
      <w:pPr>
        <w:jc w:val="both"/>
        <w:rPr>
          <w:rFonts w:ascii="Arial" w:hAnsi="Arial" w:cs="Arial"/>
        </w:rPr>
      </w:pPr>
    </w:p>
    <w:p w:rsidR="004F4C62" w:rsidRPr="0011400A" w:rsidRDefault="004F4C62" w:rsidP="00567BA4">
      <w:pPr>
        <w:pStyle w:val="Ttulo4"/>
        <w:numPr>
          <w:ilvl w:val="3"/>
          <w:numId w:val="48"/>
        </w:numPr>
        <w:rPr>
          <w:b w:val="0"/>
          <w:sz w:val="24"/>
          <w:szCs w:val="24"/>
        </w:rPr>
      </w:pPr>
      <w:r w:rsidRPr="0011400A">
        <w:rPr>
          <w:b w:val="0"/>
          <w:sz w:val="24"/>
          <w:szCs w:val="24"/>
        </w:rPr>
        <w:lastRenderedPageBreak/>
        <w:t>Impuestos y demás gastos a cargo del afiliado</w:t>
      </w:r>
    </w:p>
    <w:p w:rsidR="004F4C62" w:rsidRPr="0011400A" w:rsidRDefault="004F4C62" w:rsidP="008D127C">
      <w:pPr>
        <w:jc w:val="both"/>
        <w:rPr>
          <w:rFonts w:ascii="Arial" w:hAnsi="Arial" w:cs="Arial"/>
        </w:rPr>
      </w:pPr>
    </w:p>
    <w:p w:rsidR="004F4C62" w:rsidRPr="0011400A" w:rsidRDefault="004F4C62" w:rsidP="00567BA4">
      <w:pPr>
        <w:pStyle w:val="Ttulo4"/>
        <w:numPr>
          <w:ilvl w:val="3"/>
          <w:numId w:val="48"/>
        </w:numPr>
        <w:rPr>
          <w:b w:val="0"/>
          <w:sz w:val="24"/>
          <w:szCs w:val="24"/>
        </w:rPr>
      </w:pPr>
      <w:r w:rsidRPr="0011400A">
        <w:rPr>
          <w:b w:val="0"/>
          <w:sz w:val="24"/>
          <w:szCs w:val="24"/>
        </w:rPr>
        <w:t xml:space="preserve">Seguros, descripción de las coberturas y condiciones de cada </w:t>
      </w:r>
      <w:r w:rsidR="00187C25" w:rsidRPr="0011400A">
        <w:rPr>
          <w:b w:val="0"/>
          <w:sz w:val="24"/>
          <w:szCs w:val="24"/>
        </w:rPr>
        <w:t xml:space="preserve">  </w:t>
      </w:r>
      <w:r w:rsidRPr="0011400A">
        <w:rPr>
          <w:b w:val="0"/>
          <w:sz w:val="24"/>
          <w:szCs w:val="24"/>
        </w:rPr>
        <w:t>uno de ellos.</w:t>
      </w:r>
    </w:p>
    <w:p w:rsidR="004F4C62" w:rsidRPr="0011400A" w:rsidRDefault="004F4C62" w:rsidP="008D127C">
      <w:pPr>
        <w:jc w:val="both"/>
        <w:rPr>
          <w:rFonts w:ascii="Arial" w:hAnsi="Arial" w:cs="Arial"/>
        </w:rPr>
      </w:pPr>
    </w:p>
    <w:p w:rsidR="004F4C62" w:rsidRPr="0011400A" w:rsidRDefault="004F4C62" w:rsidP="00567BA4">
      <w:pPr>
        <w:pStyle w:val="Ttulo4"/>
        <w:numPr>
          <w:ilvl w:val="3"/>
          <w:numId w:val="48"/>
        </w:numPr>
        <w:rPr>
          <w:b w:val="0"/>
          <w:sz w:val="24"/>
          <w:szCs w:val="24"/>
        </w:rPr>
      </w:pPr>
      <w:r w:rsidRPr="0011400A">
        <w:rPr>
          <w:b w:val="0"/>
          <w:sz w:val="24"/>
          <w:szCs w:val="24"/>
        </w:rPr>
        <w:t>Cesión del contrato, por parte del FNA o el locatario.</w:t>
      </w:r>
    </w:p>
    <w:p w:rsidR="004F4C62" w:rsidRPr="0011400A" w:rsidRDefault="004F4C62" w:rsidP="008D127C">
      <w:pPr>
        <w:jc w:val="both"/>
        <w:rPr>
          <w:rFonts w:ascii="Arial" w:hAnsi="Arial" w:cs="Arial"/>
        </w:rPr>
      </w:pPr>
    </w:p>
    <w:p w:rsidR="004F4C62" w:rsidRPr="0011400A" w:rsidRDefault="004F4C62" w:rsidP="00567BA4">
      <w:pPr>
        <w:pStyle w:val="Ttulo4"/>
        <w:numPr>
          <w:ilvl w:val="3"/>
          <w:numId w:val="48"/>
        </w:numPr>
        <w:rPr>
          <w:b w:val="0"/>
          <w:sz w:val="24"/>
          <w:szCs w:val="24"/>
        </w:rPr>
      </w:pPr>
      <w:r w:rsidRPr="0011400A">
        <w:rPr>
          <w:b w:val="0"/>
          <w:sz w:val="24"/>
          <w:szCs w:val="24"/>
        </w:rPr>
        <w:t>Las obligaciones y prohibiciones a cargo de las partes, así como los derechos que asisten a cada una.</w:t>
      </w:r>
    </w:p>
    <w:p w:rsidR="004F4C62" w:rsidRPr="0011400A" w:rsidRDefault="004F4C62" w:rsidP="008D127C">
      <w:pPr>
        <w:jc w:val="both"/>
        <w:rPr>
          <w:rFonts w:ascii="Arial" w:hAnsi="Arial" w:cs="Arial"/>
        </w:rPr>
      </w:pPr>
    </w:p>
    <w:p w:rsidR="004F4C62" w:rsidRPr="0011400A" w:rsidRDefault="004F4C62" w:rsidP="00567BA4">
      <w:pPr>
        <w:pStyle w:val="Ttulo4"/>
        <w:numPr>
          <w:ilvl w:val="3"/>
          <w:numId w:val="48"/>
        </w:numPr>
        <w:rPr>
          <w:b w:val="0"/>
          <w:sz w:val="24"/>
          <w:szCs w:val="24"/>
        </w:rPr>
      </w:pPr>
      <w:r w:rsidRPr="0011400A">
        <w:rPr>
          <w:b w:val="0"/>
          <w:sz w:val="24"/>
          <w:szCs w:val="24"/>
        </w:rPr>
        <w:t>Conservación del inmueble, mejoras y reparaciones del inmueble</w:t>
      </w:r>
      <w:r w:rsidR="00AE0E87">
        <w:rPr>
          <w:b w:val="0"/>
          <w:sz w:val="24"/>
          <w:szCs w:val="24"/>
        </w:rPr>
        <w:t>.</w:t>
      </w:r>
    </w:p>
    <w:p w:rsidR="004F4C62" w:rsidRPr="0011400A" w:rsidRDefault="004F4C62" w:rsidP="008D127C">
      <w:pPr>
        <w:jc w:val="both"/>
        <w:rPr>
          <w:rFonts w:ascii="Arial" w:hAnsi="Arial" w:cs="Arial"/>
        </w:rPr>
      </w:pPr>
    </w:p>
    <w:p w:rsidR="004F4C62" w:rsidRPr="0011400A" w:rsidRDefault="004F4C62" w:rsidP="00567BA4">
      <w:pPr>
        <w:pStyle w:val="Ttulo4"/>
        <w:numPr>
          <w:ilvl w:val="3"/>
          <w:numId w:val="48"/>
        </w:numPr>
        <w:rPr>
          <w:b w:val="0"/>
          <w:sz w:val="24"/>
          <w:szCs w:val="24"/>
        </w:rPr>
      </w:pPr>
      <w:r w:rsidRPr="0011400A">
        <w:rPr>
          <w:b w:val="0"/>
          <w:sz w:val="24"/>
          <w:szCs w:val="24"/>
        </w:rPr>
        <w:t>Causales de terminación del contrato.</w:t>
      </w:r>
    </w:p>
    <w:p w:rsidR="004F4C62" w:rsidRPr="0011400A" w:rsidRDefault="004F4C62" w:rsidP="008D127C">
      <w:pPr>
        <w:jc w:val="both"/>
        <w:rPr>
          <w:rFonts w:ascii="Arial" w:hAnsi="Arial" w:cs="Arial"/>
        </w:rPr>
      </w:pPr>
    </w:p>
    <w:p w:rsidR="004F4C62" w:rsidRPr="0011400A" w:rsidRDefault="004F4C62" w:rsidP="00567BA4">
      <w:pPr>
        <w:pStyle w:val="Ttulo4"/>
        <w:numPr>
          <w:ilvl w:val="3"/>
          <w:numId w:val="48"/>
        </w:numPr>
        <w:rPr>
          <w:b w:val="0"/>
          <w:sz w:val="24"/>
          <w:szCs w:val="24"/>
        </w:rPr>
      </w:pPr>
      <w:r w:rsidRPr="0011400A">
        <w:rPr>
          <w:b w:val="0"/>
          <w:sz w:val="24"/>
          <w:szCs w:val="24"/>
        </w:rPr>
        <w:t>Causales para dar aplicación a la cláusula aceleratoria del plazo.</w:t>
      </w:r>
    </w:p>
    <w:p w:rsidR="004F4C62" w:rsidRPr="0011400A" w:rsidRDefault="004F4C62" w:rsidP="008D127C">
      <w:pPr>
        <w:jc w:val="both"/>
        <w:rPr>
          <w:rFonts w:ascii="Arial" w:hAnsi="Arial" w:cs="Arial"/>
        </w:rPr>
      </w:pPr>
    </w:p>
    <w:p w:rsidR="004F4C62" w:rsidRPr="0011400A" w:rsidRDefault="004F4C62" w:rsidP="00567BA4">
      <w:pPr>
        <w:pStyle w:val="Ttulo4"/>
        <w:numPr>
          <w:ilvl w:val="3"/>
          <w:numId w:val="48"/>
        </w:numPr>
        <w:rPr>
          <w:b w:val="0"/>
          <w:sz w:val="24"/>
          <w:szCs w:val="24"/>
        </w:rPr>
      </w:pPr>
      <w:r w:rsidRPr="0011400A">
        <w:rPr>
          <w:b w:val="0"/>
          <w:sz w:val="24"/>
          <w:szCs w:val="24"/>
        </w:rPr>
        <w:t xml:space="preserve">Procedimiento para la deducción y devolución de sumas a que haya lugar a favor del locatario en caso de terminación del contrato. </w:t>
      </w:r>
    </w:p>
    <w:p w:rsidR="004F4C62" w:rsidRPr="0011400A" w:rsidRDefault="004F4C62" w:rsidP="008D127C">
      <w:pPr>
        <w:jc w:val="both"/>
        <w:rPr>
          <w:rFonts w:ascii="Arial" w:hAnsi="Arial" w:cs="Arial"/>
        </w:rPr>
      </w:pPr>
    </w:p>
    <w:p w:rsidR="004F4C62" w:rsidRPr="0011400A" w:rsidRDefault="004F4C62" w:rsidP="00567BA4">
      <w:pPr>
        <w:pStyle w:val="Ttulo4"/>
        <w:numPr>
          <w:ilvl w:val="3"/>
          <w:numId w:val="48"/>
        </w:numPr>
        <w:rPr>
          <w:b w:val="0"/>
          <w:sz w:val="24"/>
          <w:szCs w:val="24"/>
        </w:rPr>
      </w:pPr>
      <w:r w:rsidRPr="0011400A">
        <w:rPr>
          <w:b w:val="0"/>
          <w:sz w:val="24"/>
          <w:szCs w:val="24"/>
        </w:rPr>
        <w:t>Restitución del inmueble.</w:t>
      </w:r>
    </w:p>
    <w:p w:rsidR="004F4C62" w:rsidRPr="0011400A" w:rsidRDefault="004F4C62" w:rsidP="008D127C">
      <w:pPr>
        <w:jc w:val="both"/>
        <w:rPr>
          <w:rFonts w:ascii="Arial" w:hAnsi="Arial" w:cs="Arial"/>
        </w:rPr>
      </w:pPr>
    </w:p>
    <w:p w:rsidR="004F4C62" w:rsidRPr="0011400A" w:rsidRDefault="004F4C62" w:rsidP="00567BA4">
      <w:pPr>
        <w:pStyle w:val="Ttulo4"/>
        <w:numPr>
          <w:ilvl w:val="3"/>
          <w:numId w:val="48"/>
        </w:numPr>
        <w:rPr>
          <w:b w:val="0"/>
          <w:sz w:val="24"/>
          <w:szCs w:val="24"/>
        </w:rPr>
      </w:pPr>
      <w:r w:rsidRPr="0011400A">
        <w:rPr>
          <w:b w:val="0"/>
          <w:sz w:val="24"/>
          <w:szCs w:val="24"/>
        </w:rPr>
        <w:t>El ejercicio de la opción de adquisición del locatario sobre el inmueble de manera anticipada o al vencimiento de la vigencia del contrato.</w:t>
      </w:r>
    </w:p>
    <w:p w:rsidR="004F4C62" w:rsidRPr="0011400A" w:rsidRDefault="004F4C62" w:rsidP="008D127C">
      <w:pPr>
        <w:jc w:val="both"/>
        <w:rPr>
          <w:rFonts w:ascii="Arial" w:hAnsi="Arial" w:cs="Arial"/>
        </w:rPr>
      </w:pPr>
    </w:p>
    <w:p w:rsidR="004F4C62" w:rsidRDefault="004F4C62" w:rsidP="00567BA4">
      <w:pPr>
        <w:pStyle w:val="Ttulo4"/>
        <w:numPr>
          <w:ilvl w:val="3"/>
          <w:numId w:val="48"/>
        </w:numPr>
        <w:rPr>
          <w:b w:val="0"/>
          <w:sz w:val="24"/>
          <w:szCs w:val="24"/>
        </w:rPr>
      </w:pPr>
      <w:r w:rsidRPr="0011400A">
        <w:rPr>
          <w:b w:val="0"/>
          <w:sz w:val="24"/>
          <w:szCs w:val="24"/>
        </w:rPr>
        <w:t>La renuncia del locatario a los requerimientos para constituirlo en mora</w:t>
      </w:r>
    </w:p>
    <w:p w:rsidR="00420D1F" w:rsidRPr="00420D1F" w:rsidRDefault="00420D1F" w:rsidP="00420D1F">
      <w:pPr>
        <w:rPr>
          <w:lang w:val="es-MX"/>
        </w:rPr>
      </w:pPr>
    </w:p>
    <w:p w:rsidR="004F4C62" w:rsidRPr="0011400A" w:rsidRDefault="004F4C62" w:rsidP="00567BA4">
      <w:pPr>
        <w:pStyle w:val="Ttulo4"/>
        <w:numPr>
          <w:ilvl w:val="3"/>
          <w:numId w:val="48"/>
        </w:numPr>
        <w:rPr>
          <w:b w:val="0"/>
          <w:sz w:val="24"/>
          <w:szCs w:val="24"/>
        </w:rPr>
      </w:pPr>
      <w:r w:rsidRPr="0011400A">
        <w:rPr>
          <w:b w:val="0"/>
          <w:sz w:val="24"/>
          <w:szCs w:val="24"/>
        </w:rPr>
        <w:t>La indicación de que el contrato a suscribir presta mérito ejecutivo.</w:t>
      </w:r>
    </w:p>
    <w:p w:rsidR="004F4C62" w:rsidRPr="0011400A" w:rsidRDefault="004F4C62" w:rsidP="008D127C">
      <w:pPr>
        <w:jc w:val="both"/>
        <w:rPr>
          <w:rFonts w:ascii="Arial" w:hAnsi="Arial" w:cs="Arial"/>
        </w:rPr>
      </w:pPr>
    </w:p>
    <w:p w:rsidR="004F4C62" w:rsidRPr="0011400A" w:rsidRDefault="004F4C62" w:rsidP="00567BA4">
      <w:pPr>
        <w:pStyle w:val="Ttulo4"/>
        <w:numPr>
          <w:ilvl w:val="3"/>
          <w:numId w:val="48"/>
        </w:numPr>
        <w:rPr>
          <w:b w:val="0"/>
          <w:sz w:val="24"/>
          <w:szCs w:val="24"/>
        </w:rPr>
      </w:pPr>
      <w:r w:rsidRPr="0011400A">
        <w:rPr>
          <w:b w:val="0"/>
          <w:sz w:val="24"/>
          <w:szCs w:val="24"/>
        </w:rPr>
        <w:t xml:space="preserve">Definiciones </w:t>
      </w:r>
    </w:p>
    <w:p w:rsidR="0006716E" w:rsidRDefault="0006716E" w:rsidP="008D127C">
      <w:pPr>
        <w:jc w:val="both"/>
        <w:rPr>
          <w:lang w:val="es-MX"/>
        </w:rPr>
      </w:pPr>
    </w:p>
    <w:p w:rsidR="00EC4A02" w:rsidRPr="0011400A" w:rsidRDefault="00EC4A02" w:rsidP="008D127C">
      <w:pPr>
        <w:jc w:val="both"/>
        <w:rPr>
          <w:lang w:val="es-MX"/>
        </w:rPr>
      </w:pPr>
    </w:p>
    <w:p w:rsidR="004F4C62" w:rsidRPr="0011400A" w:rsidRDefault="004F4C62" w:rsidP="00567BA4">
      <w:pPr>
        <w:pStyle w:val="Ttulo2"/>
        <w:numPr>
          <w:ilvl w:val="1"/>
          <w:numId w:val="48"/>
        </w:numPr>
        <w:jc w:val="both"/>
        <w:rPr>
          <w:rFonts w:ascii="Arial" w:hAnsi="Arial" w:cs="Arial"/>
          <w:szCs w:val="24"/>
        </w:rPr>
      </w:pPr>
      <w:bookmarkStart w:id="300" w:name="_Toc438121733"/>
      <w:bookmarkStart w:id="301" w:name="_Toc31965655"/>
      <w:r w:rsidRPr="0011400A">
        <w:rPr>
          <w:rFonts w:ascii="Arial" w:hAnsi="Arial" w:cs="Arial"/>
          <w:szCs w:val="24"/>
        </w:rPr>
        <w:t>OBLIGACIONES, PROHIBICIONES Y DERECHOS DE LAS PARTES</w:t>
      </w:r>
      <w:bookmarkEnd w:id="300"/>
      <w:bookmarkEnd w:id="301"/>
    </w:p>
    <w:p w:rsidR="004F4C62" w:rsidRPr="0011400A" w:rsidRDefault="004F4C62" w:rsidP="008D127C">
      <w:pPr>
        <w:jc w:val="both"/>
        <w:rPr>
          <w:rFonts w:ascii="Arial" w:hAnsi="Arial" w:cs="Arial"/>
        </w:rPr>
      </w:pPr>
    </w:p>
    <w:p w:rsidR="004F4C62" w:rsidRDefault="004F4C62" w:rsidP="008D127C">
      <w:pPr>
        <w:jc w:val="both"/>
        <w:rPr>
          <w:rFonts w:ascii="Arial" w:hAnsi="Arial" w:cs="Arial"/>
        </w:rPr>
      </w:pPr>
      <w:r w:rsidRPr="0011400A">
        <w:rPr>
          <w:rFonts w:ascii="Arial" w:hAnsi="Arial" w:cs="Arial"/>
        </w:rPr>
        <w:t xml:space="preserve">El contrato de </w:t>
      </w:r>
      <w:r w:rsidRPr="0011400A">
        <w:rPr>
          <w:rFonts w:ascii="Arial" w:hAnsi="Arial" w:cs="Arial"/>
          <w:bCs/>
          <w:lang w:eastAsia="es-CO"/>
        </w:rPr>
        <w:t xml:space="preserve">leasing habitacional </w:t>
      </w:r>
      <w:r w:rsidR="0006716E" w:rsidRPr="0011400A">
        <w:rPr>
          <w:rFonts w:ascii="Arial" w:hAnsi="Arial" w:cs="Arial"/>
          <w:bCs/>
          <w:lang w:eastAsia="es-CO"/>
        </w:rPr>
        <w:t xml:space="preserve">igual o </w:t>
      </w:r>
      <w:r w:rsidRPr="0011400A">
        <w:rPr>
          <w:rFonts w:ascii="Arial" w:hAnsi="Arial" w:cs="Arial"/>
        </w:rPr>
        <w:t>superior a VIS</w:t>
      </w:r>
      <w:r w:rsidRPr="0011400A">
        <w:rPr>
          <w:rFonts w:ascii="Arial" w:hAnsi="Arial" w:cs="Arial"/>
          <w:lang w:val="es-ES"/>
        </w:rPr>
        <w:t xml:space="preserve"> o “arriendo social” </w:t>
      </w:r>
      <w:r w:rsidRPr="0011400A">
        <w:rPr>
          <w:rFonts w:ascii="Arial" w:hAnsi="Arial" w:cs="Arial"/>
          <w:bCs/>
          <w:lang w:eastAsia="es-CO"/>
        </w:rPr>
        <w:t xml:space="preserve">suscrito entre el locatario y el </w:t>
      </w:r>
      <w:r w:rsidRPr="0011400A">
        <w:rPr>
          <w:rFonts w:ascii="Arial" w:hAnsi="Arial" w:cs="Arial"/>
        </w:rPr>
        <w:t>FNA genera las obligaciones, prohibiciones y derechos descritos a continuación.</w:t>
      </w:r>
    </w:p>
    <w:p w:rsidR="00187480" w:rsidRDefault="00187480" w:rsidP="008D127C">
      <w:pPr>
        <w:jc w:val="both"/>
        <w:rPr>
          <w:rFonts w:ascii="Arial" w:hAnsi="Arial" w:cs="Arial"/>
        </w:rPr>
      </w:pPr>
    </w:p>
    <w:p w:rsidR="004F4C62" w:rsidRPr="0011400A" w:rsidRDefault="004F4C62" w:rsidP="00567BA4">
      <w:pPr>
        <w:pStyle w:val="Ttulo3"/>
        <w:numPr>
          <w:ilvl w:val="2"/>
          <w:numId w:val="48"/>
        </w:numPr>
        <w:rPr>
          <w:sz w:val="24"/>
          <w:szCs w:val="24"/>
        </w:rPr>
      </w:pPr>
      <w:r w:rsidRPr="0011400A">
        <w:rPr>
          <w:sz w:val="24"/>
          <w:szCs w:val="24"/>
        </w:rPr>
        <w:t>Obligaciones del FNA</w:t>
      </w:r>
    </w:p>
    <w:p w:rsidR="004F4C62" w:rsidRPr="0011400A" w:rsidRDefault="004F4C62" w:rsidP="008D127C">
      <w:pPr>
        <w:jc w:val="both"/>
        <w:rPr>
          <w:rFonts w:ascii="Arial" w:hAnsi="Arial" w:cs="Arial"/>
        </w:rPr>
      </w:pPr>
    </w:p>
    <w:p w:rsidR="004F4C62" w:rsidRPr="0011400A" w:rsidRDefault="004F4C62" w:rsidP="00567BA4">
      <w:pPr>
        <w:pStyle w:val="Ttulo4"/>
        <w:numPr>
          <w:ilvl w:val="3"/>
          <w:numId w:val="48"/>
        </w:numPr>
        <w:rPr>
          <w:b w:val="0"/>
          <w:sz w:val="24"/>
          <w:szCs w:val="24"/>
        </w:rPr>
      </w:pPr>
      <w:r w:rsidRPr="0011400A">
        <w:rPr>
          <w:b w:val="0"/>
          <w:sz w:val="24"/>
          <w:szCs w:val="24"/>
        </w:rPr>
        <w:t xml:space="preserve">Realizar la entrega del inmueble al </w:t>
      </w:r>
      <w:r w:rsidRPr="0011400A">
        <w:rPr>
          <w:b w:val="0"/>
          <w:bCs/>
          <w:sz w:val="24"/>
          <w:szCs w:val="24"/>
        </w:rPr>
        <w:t>locatario</w:t>
      </w:r>
      <w:r w:rsidRPr="0011400A">
        <w:rPr>
          <w:b w:val="0"/>
          <w:sz w:val="24"/>
          <w:szCs w:val="24"/>
        </w:rPr>
        <w:t xml:space="preserve"> libre de gravámenes, a paz y salvo por concepto de impuestos, servicios públicos y administración </w:t>
      </w:r>
      <w:r w:rsidRPr="0011400A">
        <w:rPr>
          <w:b w:val="0"/>
          <w:sz w:val="24"/>
          <w:szCs w:val="24"/>
          <w:lang w:eastAsia="es-CO"/>
        </w:rPr>
        <w:t>o cualquier otra obligación.</w:t>
      </w:r>
    </w:p>
    <w:p w:rsidR="004F4C62" w:rsidRPr="0011400A" w:rsidRDefault="004F4C62" w:rsidP="008D127C">
      <w:pPr>
        <w:pStyle w:val="Prrafodelista"/>
        <w:ind w:left="720"/>
      </w:pPr>
      <w:r w:rsidRPr="0011400A">
        <w:t xml:space="preserve"> </w:t>
      </w:r>
    </w:p>
    <w:p w:rsidR="004F4C62" w:rsidRPr="0011400A" w:rsidRDefault="004F4C62" w:rsidP="00567BA4">
      <w:pPr>
        <w:pStyle w:val="Ttulo4"/>
        <w:numPr>
          <w:ilvl w:val="3"/>
          <w:numId w:val="48"/>
        </w:numPr>
        <w:rPr>
          <w:b w:val="0"/>
          <w:sz w:val="24"/>
          <w:szCs w:val="24"/>
        </w:rPr>
      </w:pPr>
      <w:r w:rsidRPr="0011400A">
        <w:rPr>
          <w:b w:val="0"/>
          <w:sz w:val="24"/>
          <w:szCs w:val="24"/>
        </w:rPr>
        <w:t>Permitir el uso y goce del inmueble objeto del contrato, durante el plazo del contrato, siempre que el locatario este cumpliendo debidamente sus obligaciones.</w:t>
      </w:r>
    </w:p>
    <w:p w:rsidR="004F4C62" w:rsidRPr="0011400A" w:rsidRDefault="004F4C62" w:rsidP="008D127C">
      <w:pPr>
        <w:pStyle w:val="Prrafodelista"/>
      </w:pPr>
    </w:p>
    <w:p w:rsidR="004F4C62" w:rsidRPr="0011400A" w:rsidRDefault="004F4C62" w:rsidP="00567BA4">
      <w:pPr>
        <w:pStyle w:val="Ttulo4"/>
        <w:numPr>
          <w:ilvl w:val="3"/>
          <w:numId w:val="48"/>
        </w:numPr>
        <w:rPr>
          <w:b w:val="0"/>
          <w:sz w:val="24"/>
          <w:szCs w:val="24"/>
        </w:rPr>
      </w:pPr>
      <w:r w:rsidRPr="0011400A">
        <w:rPr>
          <w:b w:val="0"/>
          <w:bCs/>
          <w:sz w:val="24"/>
          <w:szCs w:val="24"/>
        </w:rPr>
        <w:lastRenderedPageBreak/>
        <w:t xml:space="preserve">El </w:t>
      </w:r>
      <w:r w:rsidRPr="0011400A">
        <w:rPr>
          <w:b w:val="0"/>
          <w:sz w:val="24"/>
          <w:szCs w:val="24"/>
        </w:rPr>
        <w:t xml:space="preserve">FNA no responderá por ninguna perturbación que llegare a sufrir el </w:t>
      </w:r>
      <w:r w:rsidRPr="0011400A">
        <w:rPr>
          <w:b w:val="0"/>
          <w:bCs/>
          <w:sz w:val="24"/>
          <w:szCs w:val="24"/>
        </w:rPr>
        <w:t>locatario</w:t>
      </w:r>
      <w:r w:rsidRPr="0011400A">
        <w:rPr>
          <w:b w:val="0"/>
          <w:sz w:val="24"/>
          <w:szCs w:val="24"/>
        </w:rPr>
        <w:t xml:space="preserve"> en la tenencia del inmueble salvo que dicha perturbación provenga de un acto del FNA.</w:t>
      </w:r>
    </w:p>
    <w:p w:rsidR="004F4C62" w:rsidRPr="0011400A" w:rsidRDefault="004F4C62" w:rsidP="008D127C">
      <w:pPr>
        <w:pStyle w:val="Prrafodelista"/>
      </w:pPr>
    </w:p>
    <w:p w:rsidR="004F4C62" w:rsidRPr="0011400A" w:rsidRDefault="004F4C62" w:rsidP="00567BA4">
      <w:pPr>
        <w:pStyle w:val="Ttulo4"/>
        <w:numPr>
          <w:ilvl w:val="3"/>
          <w:numId w:val="48"/>
        </w:numPr>
        <w:rPr>
          <w:b w:val="0"/>
          <w:sz w:val="24"/>
          <w:szCs w:val="24"/>
        </w:rPr>
      </w:pPr>
      <w:r w:rsidRPr="0011400A">
        <w:rPr>
          <w:b w:val="0"/>
          <w:sz w:val="24"/>
          <w:szCs w:val="24"/>
        </w:rPr>
        <w:t xml:space="preserve">Permitir al </w:t>
      </w:r>
      <w:r w:rsidRPr="0011400A">
        <w:rPr>
          <w:b w:val="0"/>
          <w:bCs/>
          <w:sz w:val="24"/>
          <w:szCs w:val="24"/>
        </w:rPr>
        <w:t>locatario</w:t>
      </w:r>
      <w:r w:rsidRPr="0011400A">
        <w:rPr>
          <w:b w:val="0"/>
          <w:sz w:val="24"/>
          <w:szCs w:val="24"/>
        </w:rPr>
        <w:t xml:space="preserve"> ejercer la opción de adquisición del inmueble objeto del contrato.</w:t>
      </w:r>
    </w:p>
    <w:p w:rsidR="004F4C62" w:rsidRPr="0011400A" w:rsidRDefault="004F4C62" w:rsidP="008D127C">
      <w:pPr>
        <w:pStyle w:val="Prrafodelista"/>
      </w:pPr>
    </w:p>
    <w:p w:rsidR="004F4C62" w:rsidRPr="0011400A" w:rsidRDefault="004F4C62" w:rsidP="00567BA4">
      <w:pPr>
        <w:pStyle w:val="Ttulo4"/>
        <w:numPr>
          <w:ilvl w:val="3"/>
          <w:numId w:val="48"/>
        </w:numPr>
        <w:rPr>
          <w:b w:val="0"/>
          <w:sz w:val="24"/>
          <w:szCs w:val="24"/>
        </w:rPr>
      </w:pPr>
      <w:r w:rsidRPr="0011400A">
        <w:rPr>
          <w:b w:val="0"/>
          <w:sz w:val="24"/>
          <w:szCs w:val="24"/>
          <w:lang w:eastAsia="es-CO"/>
        </w:rPr>
        <w:t>Suministrar al locatario</w:t>
      </w:r>
      <w:r w:rsidRPr="0011400A">
        <w:rPr>
          <w:b w:val="0"/>
          <w:bCs/>
          <w:sz w:val="24"/>
          <w:szCs w:val="24"/>
          <w:lang w:eastAsia="es-CO"/>
        </w:rPr>
        <w:t xml:space="preserve"> </w:t>
      </w:r>
      <w:r w:rsidRPr="0011400A">
        <w:rPr>
          <w:b w:val="0"/>
          <w:sz w:val="24"/>
          <w:szCs w:val="24"/>
          <w:lang w:eastAsia="es-CO"/>
        </w:rPr>
        <w:t>la información señalada por las leyes y las autoridades competentes.</w:t>
      </w:r>
    </w:p>
    <w:p w:rsidR="004F4C62" w:rsidRPr="0011400A" w:rsidRDefault="004F4C62" w:rsidP="008D127C">
      <w:pPr>
        <w:jc w:val="both"/>
        <w:rPr>
          <w:rFonts w:ascii="Arial" w:hAnsi="Arial" w:cs="Arial"/>
          <w:lang w:eastAsia="es-CO"/>
        </w:rPr>
      </w:pPr>
    </w:p>
    <w:p w:rsidR="004F4C62" w:rsidRPr="0011400A" w:rsidRDefault="004F4C62" w:rsidP="00567BA4">
      <w:pPr>
        <w:pStyle w:val="Ttulo4"/>
        <w:numPr>
          <w:ilvl w:val="3"/>
          <w:numId w:val="48"/>
        </w:numPr>
        <w:rPr>
          <w:b w:val="0"/>
          <w:sz w:val="24"/>
          <w:szCs w:val="24"/>
          <w:lang w:eastAsia="es-CO"/>
        </w:rPr>
      </w:pPr>
      <w:r w:rsidRPr="0011400A">
        <w:rPr>
          <w:b w:val="0"/>
          <w:sz w:val="24"/>
          <w:szCs w:val="24"/>
          <w:lang w:eastAsia="es-CO"/>
        </w:rPr>
        <w:t>Realizar la debida y prudente diligencia del estudio del bien teniendo en cuenta la Ley No. 1708 del 20 de enero de 2014 de extinción de dominio.</w:t>
      </w:r>
    </w:p>
    <w:p w:rsidR="004F4C62" w:rsidRPr="0011400A" w:rsidRDefault="004F4C62" w:rsidP="008D127C">
      <w:pPr>
        <w:pStyle w:val="Sinespaciado"/>
        <w:ind w:left="720"/>
        <w:jc w:val="both"/>
        <w:rPr>
          <w:rFonts w:ascii="Arial" w:eastAsia="Arial" w:hAnsi="Arial" w:cs="Arial"/>
          <w:sz w:val="24"/>
          <w:szCs w:val="24"/>
          <w:lang w:val="es-MX" w:eastAsia="es-CO"/>
        </w:rPr>
      </w:pPr>
    </w:p>
    <w:p w:rsidR="004F4C62" w:rsidRPr="0011400A" w:rsidRDefault="004F4C62" w:rsidP="00567BA4">
      <w:pPr>
        <w:pStyle w:val="Ttulo4"/>
        <w:numPr>
          <w:ilvl w:val="3"/>
          <w:numId w:val="48"/>
        </w:numPr>
        <w:rPr>
          <w:b w:val="0"/>
          <w:sz w:val="24"/>
          <w:szCs w:val="24"/>
          <w:lang w:eastAsia="es-CO"/>
        </w:rPr>
      </w:pPr>
      <w:r w:rsidRPr="0011400A">
        <w:rPr>
          <w:b w:val="0"/>
          <w:sz w:val="24"/>
          <w:szCs w:val="24"/>
          <w:lang w:eastAsia="es-CO"/>
        </w:rPr>
        <w:t xml:space="preserve">Realizar anualmente, como mínimo, la actualización de los datos y la documentación requerida a los locatarios, con el propósito de dar cumplimiento a lo mencionado en la Circular Básica Jurídica Parte I Titulo IV Capitulo IV numeral 4.2.2.2.1.8. </w:t>
      </w:r>
    </w:p>
    <w:p w:rsidR="004F4C62" w:rsidRPr="0011400A" w:rsidRDefault="004F4C62" w:rsidP="008D127C">
      <w:pPr>
        <w:ind w:left="360"/>
        <w:jc w:val="both"/>
        <w:rPr>
          <w:rFonts w:ascii="Arial" w:hAnsi="Arial" w:cs="Arial"/>
          <w:lang w:eastAsia="es-CO"/>
        </w:rPr>
      </w:pPr>
    </w:p>
    <w:p w:rsidR="004F4C62" w:rsidRDefault="004F4C62" w:rsidP="00567BA4">
      <w:pPr>
        <w:pStyle w:val="Ttulo3"/>
        <w:numPr>
          <w:ilvl w:val="2"/>
          <w:numId w:val="48"/>
        </w:numPr>
        <w:rPr>
          <w:sz w:val="24"/>
          <w:szCs w:val="24"/>
        </w:rPr>
      </w:pPr>
      <w:r w:rsidRPr="0011400A">
        <w:rPr>
          <w:sz w:val="24"/>
          <w:szCs w:val="24"/>
        </w:rPr>
        <w:t xml:space="preserve"> Prohibiciones del FNA</w:t>
      </w:r>
    </w:p>
    <w:p w:rsidR="00567BA4" w:rsidRPr="00567BA4" w:rsidRDefault="00567BA4" w:rsidP="00567BA4">
      <w:pPr>
        <w:rPr>
          <w:lang w:val="es-MX"/>
        </w:rPr>
      </w:pPr>
    </w:p>
    <w:p w:rsidR="004F4C62" w:rsidRPr="0011400A" w:rsidRDefault="004F4C62" w:rsidP="008D127C">
      <w:pPr>
        <w:jc w:val="both"/>
        <w:rPr>
          <w:rFonts w:ascii="Arial" w:hAnsi="Arial" w:cs="Arial"/>
        </w:rPr>
      </w:pPr>
    </w:p>
    <w:p w:rsidR="004F4C62" w:rsidRPr="0011400A" w:rsidRDefault="004F4C62" w:rsidP="00567BA4">
      <w:pPr>
        <w:pStyle w:val="Ttulo4"/>
        <w:numPr>
          <w:ilvl w:val="3"/>
          <w:numId w:val="48"/>
        </w:numPr>
        <w:rPr>
          <w:b w:val="0"/>
          <w:sz w:val="24"/>
          <w:szCs w:val="24"/>
        </w:rPr>
      </w:pPr>
      <w:r w:rsidRPr="0011400A">
        <w:rPr>
          <w:b w:val="0"/>
          <w:sz w:val="24"/>
          <w:szCs w:val="24"/>
        </w:rPr>
        <w:t>Impedir o imponer sanciones o penalidades por el prepago total o parcial de las obligaciones.</w:t>
      </w:r>
    </w:p>
    <w:p w:rsidR="004F4C62" w:rsidRPr="0011400A" w:rsidRDefault="004F4C62" w:rsidP="008D127C">
      <w:pPr>
        <w:pStyle w:val="Prrafodelista"/>
        <w:ind w:left="720"/>
      </w:pPr>
    </w:p>
    <w:p w:rsidR="004F4C62" w:rsidRPr="0011400A" w:rsidRDefault="004F4C62" w:rsidP="00567BA4">
      <w:pPr>
        <w:pStyle w:val="Ttulo4"/>
        <w:numPr>
          <w:ilvl w:val="3"/>
          <w:numId w:val="48"/>
        </w:numPr>
        <w:rPr>
          <w:b w:val="0"/>
          <w:sz w:val="24"/>
          <w:szCs w:val="24"/>
        </w:rPr>
      </w:pPr>
      <w:r w:rsidRPr="0011400A">
        <w:rPr>
          <w:b w:val="0"/>
          <w:sz w:val="24"/>
          <w:szCs w:val="24"/>
        </w:rPr>
        <w:t>Establecer para el locatario la obligación de asumir los gastos correspondientes a labores de cobranza, mientras no se haya presentado demanda judicial.</w:t>
      </w:r>
    </w:p>
    <w:p w:rsidR="004F4C62" w:rsidRPr="0011400A" w:rsidRDefault="004F4C62" w:rsidP="008D127C">
      <w:pPr>
        <w:pStyle w:val="Prrafodelista"/>
      </w:pPr>
    </w:p>
    <w:p w:rsidR="004F4C62" w:rsidRPr="0011400A" w:rsidRDefault="004F4C62" w:rsidP="00567BA4">
      <w:pPr>
        <w:pStyle w:val="Ttulo4"/>
        <w:numPr>
          <w:ilvl w:val="3"/>
          <w:numId w:val="48"/>
        </w:numPr>
        <w:rPr>
          <w:b w:val="0"/>
          <w:sz w:val="24"/>
          <w:szCs w:val="24"/>
        </w:rPr>
      </w:pPr>
      <w:r w:rsidRPr="0011400A">
        <w:rPr>
          <w:b w:val="0"/>
          <w:sz w:val="24"/>
          <w:szCs w:val="24"/>
        </w:rPr>
        <w:t>Contemplar intereses por encima de los topes máximos legales.</w:t>
      </w:r>
    </w:p>
    <w:p w:rsidR="004F4C62" w:rsidRPr="0011400A" w:rsidRDefault="004F4C62" w:rsidP="008D127C">
      <w:pPr>
        <w:pStyle w:val="Prrafodelista"/>
      </w:pPr>
    </w:p>
    <w:p w:rsidR="004F4C62" w:rsidRPr="0011400A" w:rsidRDefault="004F4C62" w:rsidP="00567BA4">
      <w:pPr>
        <w:pStyle w:val="Ttulo4"/>
        <w:numPr>
          <w:ilvl w:val="3"/>
          <w:numId w:val="48"/>
        </w:numPr>
        <w:rPr>
          <w:b w:val="0"/>
          <w:sz w:val="24"/>
          <w:szCs w:val="24"/>
        </w:rPr>
      </w:pPr>
      <w:r w:rsidRPr="0011400A">
        <w:rPr>
          <w:b w:val="0"/>
          <w:sz w:val="24"/>
          <w:szCs w:val="24"/>
        </w:rPr>
        <w:t>Realizar modificaciones unilaterales a las condiciones del contrato.</w:t>
      </w:r>
    </w:p>
    <w:p w:rsidR="004F4C62" w:rsidRPr="0011400A" w:rsidRDefault="004F4C62" w:rsidP="008D127C">
      <w:pPr>
        <w:pStyle w:val="Prrafodelista"/>
      </w:pPr>
    </w:p>
    <w:p w:rsidR="004F4C62" w:rsidRPr="0011400A" w:rsidRDefault="004F4C62" w:rsidP="00567BA4">
      <w:pPr>
        <w:pStyle w:val="Ttulo4"/>
        <w:numPr>
          <w:ilvl w:val="3"/>
          <w:numId w:val="48"/>
        </w:numPr>
        <w:rPr>
          <w:b w:val="0"/>
          <w:sz w:val="24"/>
          <w:szCs w:val="24"/>
        </w:rPr>
      </w:pPr>
      <w:r w:rsidRPr="0011400A">
        <w:rPr>
          <w:b w:val="0"/>
          <w:sz w:val="24"/>
          <w:szCs w:val="24"/>
        </w:rPr>
        <w:t>Utilizar sistemas de amortización no aprobados por la SFC.</w:t>
      </w:r>
    </w:p>
    <w:p w:rsidR="004F4C62" w:rsidRPr="0011400A" w:rsidRDefault="004F4C62" w:rsidP="008D127C">
      <w:pPr>
        <w:pStyle w:val="Prrafodelista"/>
      </w:pPr>
    </w:p>
    <w:p w:rsidR="004F4C62" w:rsidRPr="0011400A" w:rsidRDefault="004F4C62" w:rsidP="00567BA4">
      <w:pPr>
        <w:pStyle w:val="Ttulo4"/>
        <w:numPr>
          <w:ilvl w:val="3"/>
          <w:numId w:val="48"/>
        </w:numPr>
        <w:rPr>
          <w:b w:val="0"/>
          <w:sz w:val="24"/>
          <w:szCs w:val="24"/>
        </w:rPr>
      </w:pPr>
      <w:proofErr w:type="gramStart"/>
      <w:r w:rsidRPr="0011400A">
        <w:rPr>
          <w:b w:val="0"/>
          <w:sz w:val="24"/>
          <w:szCs w:val="24"/>
        </w:rPr>
        <w:t>Indicar</w:t>
      </w:r>
      <w:proofErr w:type="gramEnd"/>
      <w:r w:rsidRPr="0011400A">
        <w:rPr>
          <w:b w:val="0"/>
          <w:sz w:val="24"/>
          <w:szCs w:val="24"/>
        </w:rPr>
        <w:t xml:space="preserve"> que las obligaciones derivadas de estos contratos son indivisibles por razón de la deuda.</w:t>
      </w:r>
    </w:p>
    <w:p w:rsidR="004F4C62" w:rsidRPr="0011400A" w:rsidRDefault="004F4C62" w:rsidP="008D127C">
      <w:pPr>
        <w:pStyle w:val="Prrafodelista"/>
      </w:pPr>
    </w:p>
    <w:p w:rsidR="004F4C62" w:rsidRPr="0011400A" w:rsidRDefault="004F4C62" w:rsidP="00567BA4">
      <w:pPr>
        <w:pStyle w:val="Ttulo4"/>
        <w:numPr>
          <w:ilvl w:val="3"/>
          <w:numId w:val="48"/>
        </w:numPr>
        <w:rPr>
          <w:b w:val="0"/>
          <w:sz w:val="24"/>
          <w:szCs w:val="24"/>
        </w:rPr>
      </w:pPr>
      <w:r w:rsidRPr="0011400A">
        <w:rPr>
          <w:b w:val="0"/>
          <w:sz w:val="24"/>
          <w:szCs w:val="24"/>
        </w:rPr>
        <w:t>Permitir la capitalización de intereses.</w:t>
      </w:r>
    </w:p>
    <w:p w:rsidR="004F4C62" w:rsidRPr="0011400A" w:rsidRDefault="004F4C62" w:rsidP="008D127C">
      <w:pPr>
        <w:pStyle w:val="Prrafodelista"/>
      </w:pPr>
    </w:p>
    <w:p w:rsidR="004F4C62" w:rsidRPr="0011400A" w:rsidRDefault="004F4C62" w:rsidP="00567BA4">
      <w:pPr>
        <w:pStyle w:val="Ttulo4"/>
        <w:numPr>
          <w:ilvl w:val="3"/>
          <w:numId w:val="48"/>
        </w:numPr>
        <w:rPr>
          <w:b w:val="0"/>
          <w:sz w:val="24"/>
          <w:szCs w:val="24"/>
        </w:rPr>
      </w:pPr>
      <w:r w:rsidRPr="0011400A">
        <w:rPr>
          <w:b w:val="0"/>
          <w:sz w:val="24"/>
          <w:szCs w:val="24"/>
        </w:rPr>
        <w:t xml:space="preserve">Restringir o no hacer efectiva la cesión del contrato de leasing habitacional superior a VIS </w:t>
      </w:r>
      <w:r w:rsidRPr="0011400A">
        <w:rPr>
          <w:b w:val="0"/>
          <w:sz w:val="24"/>
          <w:szCs w:val="24"/>
          <w:lang w:val="es-ES"/>
        </w:rPr>
        <w:t xml:space="preserve">o “arriendo social” </w:t>
      </w:r>
      <w:r w:rsidRPr="0011400A">
        <w:rPr>
          <w:b w:val="0"/>
          <w:sz w:val="24"/>
          <w:szCs w:val="24"/>
        </w:rPr>
        <w:t>para vivienda individual contemplada en el art. 24 de la Ley 546 de 1999, de acuerdo con la modificación efectuada por el art. 38 de la Ley 1537 de 2012.</w:t>
      </w:r>
    </w:p>
    <w:p w:rsidR="004F4C62" w:rsidRDefault="004F4C62" w:rsidP="008D127C">
      <w:pPr>
        <w:jc w:val="both"/>
        <w:rPr>
          <w:rFonts w:ascii="Arial" w:hAnsi="Arial" w:cs="Arial"/>
          <w:lang w:val="es-ES_tradnl"/>
        </w:rPr>
      </w:pPr>
    </w:p>
    <w:p w:rsidR="00567BA4" w:rsidRPr="0011400A" w:rsidRDefault="00567BA4" w:rsidP="008D127C">
      <w:pPr>
        <w:jc w:val="both"/>
        <w:rPr>
          <w:rFonts w:ascii="Arial" w:hAnsi="Arial" w:cs="Arial"/>
          <w:lang w:val="es-ES_tradnl"/>
        </w:rPr>
      </w:pPr>
    </w:p>
    <w:p w:rsidR="004F4C62" w:rsidRDefault="004F4C62" w:rsidP="00567BA4">
      <w:pPr>
        <w:pStyle w:val="Ttulo3"/>
        <w:numPr>
          <w:ilvl w:val="2"/>
          <w:numId w:val="48"/>
        </w:numPr>
        <w:rPr>
          <w:sz w:val="24"/>
          <w:szCs w:val="24"/>
        </w:rPr>
      </w:pPr>
      <w:r w:rsidRPr="0011400A">
        <w:rPr>
          <w:sz w:val="24"/>
          <w:szCs w:val="24"/>
        </w:rPr>
        <w:t>Derechos del FNA.</w:t>
      </w:r>
    </w:p>
    <w:p w:rsidR="00C57D96" w:rsidRPr="00C57D96" w:rsidRDefault="00C57D96" w:rsidP="00C57D96">
      <w:pPr>
        <w:rPr>
          <w:lang w:val="es-MX"/>
        </w:rPr>
      </w:pPr>
    </w:p>
    <w:p w:rsidR="004F4C62" w:rsidRPr="0011400A" w:rsidRDefault="004F4C62" w:rsidP="008D127C">
      <w:pPr>
        <w:jc w:val="both"/>
        <w:rPr>
          <w:rFonts w:ascii="Arial" w:hAnsi="Arial" w:cs="Arial"/>
        </w:rPr>
      </w:pPr>
    </w:p>
    <w:p w:rsidR="004F4C62" w:rsidRPr="0011400A" w:rsidRDefault="004F4C62" w:rsidP="00567BA4">
      <w:pPr>
        <w:pStyle w:val="Ttulo4"/>
        <w:numPr>
          <w:ilvl w:val="3"/>
          <w:numId w:val="48"/>
        </w:numPr>
        <w:rPr>
          <w:b w:val="0"/>
          <w:sz w:val="24"/>
          <w:szCs w:val="24"/>
        </w:rPr>
      </w:pPr>
      <w:r w:rsidRPr="0011400A">
        <w:rPr>
          <w:b w:val="0"/>
          <w:bCs/>
          <w:sz w:val="24"/>
          <w:szCs w:val="24"/>
        </w:rPr>
        <w:t xml:space="preserve">El FNA </w:t>
      </w:r>
      <w:r w:rsidRPr="0011400A">
        <w:rPr>
          <w:b w:val="0"/>
          <w:sz w:val="24"/>
          <w:szCs w:val="24"/>
        </w:rPr>
        <w:t xml:space="preserve">como propietaria del inmueble objeto del contrato, tiene sobre éste, todos los derechos y prerrogativas </w:t>
      </w:r>
      <w:r w:rsidRPr="0011400A">
        <w:rPr>
          <w:b w:val="0"/>
          <w:sz w:val="24"/>
          <w:szCs w:val="24"/>
        </w:rPr>
        <w:lastRenderedPageBreak/>
        <w:t xml:space="preserve">inherentes a esa calidad, salvo los </w:t>
      </w:r>
      <w:r w:rsidR="00171BDB" w:rsidRPr="0011400A">
        <w:rPr>
          <w:b w:val="0"/>
          <w:sz w:val="24"/>
          <w:szCs w:val="24"/>
        </w:rPr>
        <w:t>que,</w:t>
      </w:r>
      <w:r w:rsidRPr="0011400A">
        <w:rPr>
          <w:b w:val="0"/>
          <w:sz w:val="24"/>
          <w:szCs w:val="24"/>
        </w:rPr>
        <w:t xml:space="preserve"> de manera temporal, cede al locatario.</w:t>
      </w:r>
    </w:p>
    <w:p w:rsidR="004F4C62" w:rsidRPr="0011400A" w:rsidRDefault="004F4C62" w:rsidP="008D127C">
      <w:pPr>
        <w:pStyle w:val="Prrafodelista"/>
        <w:ind w:left="720"/>
      </w:pPr>
    </w:p>
    <w:p w:rsidR="004F4C62" w:rsidRPr="0011400A" w:rsidRDefault="004F4C62" w:rsidP="00567BA4">
      <w:pPr>
        <w:pStyle w:val="Ttulo4"/>
        <w:numPr>
          <w:ilvl w:val="3"/>
          <w:numId w:val="48"/>
        </w:numPr>
        <w:rPr>
          <w:b w:val="0"/>
          <w:sz w:val="24"/>
          <w:szCs w:val="24"/>
        </w:rPr>
      </w:pPr>
      <w:r w:rsidRPr="0011400A">
        <w:rPr>
          <w:b w:val="0"/>
          <w:sz w:val="24"/>
          <w:szCs w:val="24"/>
        </w:rPr>
        <w:t>Realizar las visitas de inspección consagradas en el presente reglamento.</w:t>
      </w:r>
    </w:p>
    <w:p w:rsidR="004F4C62" w:rsidRPr="0011400A" w:rsidRDefault="004F4C62" w:rsidP="008D127C">
      <w:pPr>
        <w:pStyle w:val="Prrafodelista"/>
      </w:pPr>
    </w:p>
    <w:p w:rsidR="004F4C62" w:rsidRDefault="004F4C62" w:rsidP="00567BA4">
      <w:pPr>
        <w:pStyle w:val="Ttulo4"/>
        <w:numPr>
          <w:ilvl w:val="3"/>
          <w:numId w:val="48"/>
        </w:numPr>
        <w:rPr>
          <w:b w:val="0"/>
          <w:sz w:val="24"/>
          <w:szCs w:val="24"/>
        </w:rPr>
      </w:pPr>
      <w:r w:rsidRPr="0011400A">
        <w:rPr>
          <w:b w:val="0"/>
          <w:sz w:val="24"/>
          <w:szCs w:val="24"/>
        </w:rPr>
        <w:t xml:space="preserve">Transferir el inmueble entregado en leasing habitacional </w:t>
      </w:r>
      <w:r w:rsidR="0006716E" w:rsidRPr="0011400A">
        <w:rPr>
          <w:b w:val="0"/>
          <w:sz w:val="24"/>
          <w:szCs w:val="24"/>
        </w:rPr>
        <w:t xml:space="preserve">igual o </w:t>
      </w:r>
      <w:r w:rsidRPr="0011400A">
        <w:rPr>
          <w:b w:val="0"/>
          <w:sz w:val="24"/>
          <w:szCs w:val="24"/>
        </w:rPr>
        <w:t xml:space="preserve">superior a VIS o arrendo social a sociedades </w:t>
      </w:r>
      <w:proofErr w:type="spellStart"/>
      <w:r w:rsidRPr="0011400A">
        <w:rPr>
          <w:b w:val="0"/>
          <w:sz w:val="24"/>
          <w:szCs w:val="24"/>
        </w:rPr>
        <w:t>titularizadoras</w:t>
      </w:r>
      <w:proofErr w:type="spellEnd"/>
      <w:r w:rsidRPr="0011400A">
        <w:rPr>
          <w:b w:val="0"/>
          <w:sz w:val="24"/>
          <w:szCs w:val="24"/>
        </w:rPr>
        <w:t xml:space="preserve"> o sociedades fiduciarias, cuando dicha transferencia tenga por objeto el desarrollo de procesos de titularización.</w:t>
      </w:r>
    </w:p>
    <w:p w:rsidR="00D73034" w:rsidRDefault="00D73034" w:rsidP="00D73034">
      <w:pPr>
        <w:rPr>
          <w:lang w:val="es-MX"/>
        </w:rPr>
      </w:pPr>
    </w:p>
    <w:p w:rsidR="00567BA4" w:rsidRDefault="00567BA4" w:rsidP="00D73034">
      <w:pPr>
        <w:rPr>
          <w:lang w:val="es-MX"/>
        </w:rPr>
      </w:pPr>
    </w:p>
    <w:p w:rsidR="00567BA4" w:rsidRPr="00D73034" w:rsidRDefault="00567BA4" w:rsidP="00D73034">
      <w:pPr>
        <w:rPr>
          <w:lang w:val="es-MX"/>
        </w:rPr>
      </w:pPr>
    </w:p>
    <w:p w:rsidR="004F4C62" w:rsidRDefault="004F4C62" w:rsidP="00567BA4">
      <w:pPr>
        <w:pStyle w:val="Ttulo3"/>
        <w:numPr>
          <w:ilvl w:val="2"/>
          <w:numId w:val="48"/>
        </w:numPr>
        <w:rPr>
          <w:sz w:val="24"/>
          <w:szCs w:val="24"/>
        </w:rPr>
      </w:pPr>
      <w:r w:rsidRPr="0011400A">
        <w:rPr>
          <w:sz w:val="24"/>
          <w:szCs w:val="24"/>
        </w:rPr>
        <w:t>Obligaciones del locatario</w:t>
      </w:r>
    </w:p>
    <w:p w:rsidR="00D73034" w:rsidRPr="00D73034" w:rsidRDefault="00D73034" w:rsidP="00D73034">
      <w:pPr>
        <w:rPr>
          <w:lang w:val="es-MX"/>
        </w:rPr>
      </w:pPr>
    </w:p>
    <w:p w:rsidR="004F4C62" w:rsidRPr="0011400A" w:rsidRDefault="004F4C62" w:rsidP="008D127C">
      <w:pPr>
        <w:jc w:val="both"/>
        <w:rPr>
          <w:rFonts w:ascii="Arial" w:hAnsi="Arial" w:cs="Arial"/>
        </w:rPr>
      </w:pPr>
    </w:p>
    <w:p w:rsidR="004F4C62" w:rsidRPr="0011400A" w:rsidRDefault="004F4C62" w:rsidP="00567BA4">
      <w:pPr>
        <w:pStyle w:val="Ttulo4"/>
        <w:numPr>
          <w:ilvl w:val="3"/>
          <w:numId w:val="48"/>
        </w:numPr>
        <w:rPr>
          <w:b w:val="0"/>
          <w:sz w:val="24"/>
          <w:szCs w:val="24"/>
        </w:rPr>
      </w:pPr>
      <w:r w:rsidRPr="0011400A">
        <w:rPr>
          <w:b w:val="0"/>
          <w:sz w:val="24"/>
          <w:szCs w:val="24"/>
        </w:rPr>
        <w:t>Pagar las sumas acordadas por concepto de canon inicial y de cánones mensuales.</w:t>
      </w:r>
    </w:p>
    <w:p w:rsidR="004F4C62" w:rsidRPr="0011400A" w:rsidRDefault="004F4C62" w:rsidP="008D127C">
      <w:pPr>
        <w:pStyle w:val="Prrafodelista"/>
        <w:ind w:left="720"/>
      </w:pPr>
    </w:p>
    <w:p w:rsidR="004F4C62" w:rsidRPr="0011400A" w:rsidRDefault="004F4C62" w:rsidP="00567BA4">
      <w:pPr>
        <w:pStyle w:val="Ttulo4"/>
        <w:numPr>
          <w:ilvl w:val="3"/>
          <w:numId w:val="48"/>
        </w:numPr>
        <w:rPr>
          <w:b w:val="0"/>
          <w:sz w:val="24"/>
          <w:szCs w:val="24"/>
        </w:rPr>
      </w:pPr>
      <w:r w:rsidRPr="0011400A">
        <w:rPr>
          <w:b w:val="0"/>
          <w:sz w:val="24"/>
          <w:szCs w:val="24"/>
        </w:rPr>
        <w:t xml:space="preserve">Destinar el inmueble exclusivamente al uso acordado en el contrato y determinado por la modalidad del leasing habitacional </w:t>
      </w:r>
      <w:r w:rsidR="0006716E" w:rsidRPr="0011400A">
        <w:rPr>
          <w:b w:val="0"/>
          <w:sz w:val="24"/>
          <w:szCs w:val="24"/>
        </w:rPr>
        <w:t>igual o superior VIS o “arriendo social”</w:t>
      </w:r>
      <w:r w:rsidRPr="0011400A">
        <w:rPr>
          <w:b w:val="0"/>
          <w:sz w:val="24"/>
          <w:szCs w:val="24"/>
        </w:rPr>
        <w:t xml:space="preserve"> para vivienda familiar o no familiar.</w:t>
      </w:r>
    </w:p>
    <w:p w:rsidR="004F4C62" w:rsidRPr="0011400A" w:rsidRDefault="004F4C62" w:rsidP="008D127C">
      <w:pPr>
        <w:pStyle w:val="Prrafodelista"/>
      </w:pPr>
    </w:p>
    <w:p w:rsidR="004F4C62" w:rsidRPr="0011400A" w:rsidRDefault="004F4C62" w:rsidP="00567BA4">
      <w:pPr>
        <w:pStyle w:val="Ttulo4"/>
        <w:numPr>
          <w:ilvl w:val="3"/>
          <w:numId w:val="48"/>
        </w:numPr>
        <w:rPr>
          <w:b w:val="0"/>
          <w:sz w:val="24"/>
          <w:szCs w:val="24"/>
        </w:rPr>
      </w:pPr>
      <w:r w:rsidRPr="0011400A">
        <w:rPr>
          <w:b w:val="0"/>
          <w:sz w:val="24"/>
          <w:szCs w:val="24"/>
        </w:rPr>
        <w:t>Ser responsable por la conservación y mantenimiento de la vivienda y asumir cualquier reparación que requiera la misma, sin que exista derecho alguno de repetición de dichas sumas contra el FNA.</w:t>
      </w:r>
    </w:p>
    <w:p w:rsidR="004F4C62" w:rsidRPr="0011400A" w:rsidRDefault="004F4C62" w:rsidP="008D127C">
      <w:pPr>
        <w:pStyle w:val="Prrafodelista"/>
      </w:pPr>
    </w:p>
    <w:p w:rsidR="004F4C62" w:rsidRPr="0011400A" w:rsidRDefault="004F4C62" w:rsidP="00567BA4">
      <w:pPr>
        <w:pStyle w:val="Ttulo4"/>
        <w:numPr>
          <w:ilvl w:val="3"/>
          <w:numId w:val="48"/>
        </w:numPr>
        <w:rPr>
          <w:b w:val="0"/>
          <w:sz w:val="24"/>
          <w:szCs w:val="24"/>
        </w:rPr>
      </w:pPr>
      <w:r w:rsidRPr="0011400A">
        <w:rPr>
          <w:b w:val="0"/>
          <w:sz w:val="24"/>
          <w:szCs w:val="24"/>
        </w:rPr>
        <w:t xml:space="preserve">No modificar las características de la vivienda entregada en leasing habitacional </w:t>
      </w:r>
      <w:r w:rsidR="0006716E" w:rsidRPr="0011400A">
        <w:rPr>
          <w:b w:val="0"/>
          <w:sz w:val="24"/>
          <w:szCs w:val="24"/>
        </w:rPr>
        <w:t xml:space="preserve">igual o superior </w:t>
      </w:r>
      <w:proofErr w:type="gramStart"/>
      <w:r w:rsidR="0006716E" w:rsidRPr="0011400A">
        <w:rPr>
          <w:b w:val="0"/>
          <w:sz w:val="24"/>
          <w:szCs w:val="24"/>
        </w:rPr>
        <w:t xml:space="preserve">a </w:t>
      </w:r>
      <w:r w:rsidRPr="0011400A">
        <w:rPr>
          <w:b w:val="0"/>
          <w:sz w:val="24"/>
          <w:szCs w:val="24"/>
        </w:rPr>
        <w:t xml:space="preserve"> VIS</w:t>
      </w:r>
      <w:proofErr w:type="gramEnd"/>
      <w:r w:rsidRPr="0011400A">
        <w:rPr>
          <w:b w:val="0"/>
          <w:sz w:val="24"/>
          <w:szCs w:val="24"/>
          <w:lang w:val="es-ES"/>
        </w:rPr>
        <w:t xml:space="preserve"> o “arriendo social”</w:t>
      </w:r>
      <w:r w:rsidRPr="0011400A">
        <w:rPr>
          <w:b w:val="0"/>
          <w:sz w:val="24"/>
          <w:szCs w:val="24"/>
        </w:rPr>
        <w:t>, salvo autorización expresa del FNA.</w:t>
      </w:r>
    </w:p>
    <w:p w:rsidR="004F4C62" w:rsidRPr="0011400A" w:rsidRDefault="004F4C62" w:rsidP="008D127C">
      <w:pPr>
        <w:pStyle w:val="Prrafodelista"/>
        <w:ind w:left="720"/>
      </w:pPr>
    </w:p>
    <w:p w:rsidR="004F4C62" w:rsidRDefault="004F4C62" w:rsidP="00567BA4">
      <w:pPr>
        <w:pStyle w:val="Ttulo4"/>
        <w:numPr>
          <w:ilvl w:val="3"/>
          <w:numId w:val="48"/>
        </w:numPr>
        <w:rPr>
          <w:b w:val="0"/>
          <w:sz w:val="24"/>
          <w:szCs w:val="24"/>
        </w:rPr>
      </w:pPr>
      <w:r w:rsidRPr="0011400A">
        <w:rPr>
          <w:b w:val="0"/>
          <w:sz w:val="24"/>
          <w:szCs w:val="24"/>
        </w:rPr>
        <w:t xml:space="preserve">Pagar, obtener y mantener vigentes a partir de la fecha de la entrega del inmueble, durante el plazo del contrato y por todo el tiempo que tenga el inmueble en su poder todos los permisos, licencias, impuestos, gravámenes de valorización, tasas o contribuciones, </w:t>
      </w:r>
      <w:r w:rsidRPr="0011400A">
        <w:rPr>
          <w:b w:val="0"/>
          <w:sz w:val="24"/>
          <w:szCs w:val="24"/>
          <w:lang w:eastAsia="es-CO"/>
        </w:rPr>
        <w:t>servicios públicos, administración o cualquier otra obligación</w:t>
      </w:r>
      <w:r w:rsidRPr="0011400A">
        <w:rPr>
          <w:b w:val="0"/>
          <w:sz w:val="24"/>
          <w:szCs w:val="24"/>
        </w:rPr>
        <w:t xml:space="preserve"> que recaigan sobre el inmueble objeto del leasing habitacional </w:t>
      </w:r>
      <w:r w:rsidR="0006716E" w:rsidRPr="0011400A">
        <w:rPr>
          <w:b w:val="0"/>
          <w:sz w:val="24"/>
          <w:szCs w:val="24"/>
        </w:rPr>
        <w:t xml:space="preserve">igual o </w:t>
      </w:r>
      <w:r w:rsidRPr="0011400A">
        <w:rPr>
          <w:b w:val="0"/>
          <w:sz w:val="24"/>
          <w:szCs w:val="24"/>
        </w:rPr>
        <w:t>superior a VIS o “arriendo social”.</w:t>
      </w:r>
    </w:p>
    <w:p w:rsidR="007C0590" w:rsidRPr="007C0590" w:rsidRDefault="007C0590" w:rsidP="007C0590">
      <w:pPr>
        <w:rPr>
          <w:lang w:val="es-MX"/>
        </w:rPr>
      </w:pPr>
    </w:p>
    <w:p w:rsidR="004F4C62" w:rsidRPr="0011400A" w:rsidRDefault="004F4C62" w:rsidP="00567BA4">
      <w:pPr>
        <w:pStyle w:val="Ttulo4"/>
        <w:numPr>
          <w:ilvl w:val="3"/>
          <w:numId w:val="48"/>
        </w:numPr>
        <w:rPr>
          <w:b w:val="0"/>
          <w:sz w:val="24"/>
          <w:szCs w:val="24"/>
        </w:rPr>
      </w:pPr>
      <w:r w:rsidRPr="0011400A">
        <w:rPr>
          <w:b w:val="0"/>
          <w:sz w:val="24"/>
          <w:szCs w:val="24"/>
        </w:rPr>
        <w:t>Presentar anualmente ante el FNA o en la oportunidad que este lo requiera, los últimos recibos debidamente cancelados por los conceptos señalados en el literal anterior.</w:t>
      </w:r>
    </w:p>
    <w:p w:rsidR="004F4C62" w:rsidRPr="0011400A" w:rsidRDefault="004F4C62" w:rsidP="008D127C">
      <w:pPr>
        <w:jc w:val="both"/>
        <w:rPr>
          <w:rFonts w:ascii="Arial" w:hAnsi="Arial" w:cs="Arial"/>
        </w:rPr>
      </w:pPr>
    </w:p>
    <w:p w:rsidR="004F4C62" w:rsidRPr="0011400A" w:rsidRDefault="004F4C62" w:rsidP="00567BA4">
      <w:pPr>
        <w:pStyle w:val="Ttulo4"/>
        <w:numPr>
          <w:ilvl w:val="3"/>
          <w:numId w:val="48"/>
        </w:numPr>
        <w:rPr>
          <w:b w:val="0"/>
          <w:sz w:val="24"/>
          <w:szCs w:val="24"/>
        </w:rPr>
      </w:pPr>
      <w:r w:rsidRPr="0011400A">
        <w:rPr>
          <w:b w:val="0"/>
          <w:sz w:val="24"/>
          <w:szCs w:val="24"/>
        </w:rPr>
        <w:t xml:space="preserve">Pagar cualquier reajuste que cobren las empresas de servicios públicos por la conexión o reconexión de </w:t>
      </w:r>
      <w:proofErr w:type="gramStart"/>
      <w:r w:rsidRPr="0011400A">
        <w:rPr>
          <w:b w:val="0"/>
          <w:sz w:val="24"/>
          <w:szCs w:val="24"/>
        </w:rPr>
        <w:t>los mismos</w:t>
      </w:r>
      <w:proofErr w:type="gramEnd"/>
      <w:r w:rsidRPr="0011400A">
        <w:rPr>
          <w:b w:val="0"/>
          <w:sz w:val="24"/>
          <w:szCs w:val="24"/>
        </w:rPr>
        <w:t xml:space="preserve"> al inmueble, así como por las nuevas acometidas o instalación de líneas telefónicas adicionales, o cualquier adición o complemento a los diferentes servicios públicos.</w:t>
      </w:r>
    </w:p>
    <w:p w:rsidR="004F4C62" w:rsidRPr="0011400A" w:rsidRDefault="004F4C62" w:rsidP="008D127C">
      <w:pPr>
        <w:pStyle w:val="Prrafodelista"/>
      </w:pPr>
    </w:p>
    <w:p w:rsidR="004F4C62" w:rsidRPr="0011400A" w:rsidRDefault="004F4C62" w:rsidP="00567BA4">
      <w:pPr>
        <w:pStyle w:val="Ttulo4"/>
        <w:numPr>
          <w:ilvl w:val="3"/>
          <w:numId w:val="48"/>
        </w:numPr>
        <w:rPr>
          <w:b w:val="0"/>
          <w:sz w:val="24"/>
          <w:szCs w:val="24"/>
        </w:rPr>
      </w:pPr>
      <w:r w:rsidRPr="0011400A">
        <w:rPr>
          <w:b w:val="0"/>
          <w:sz w:val="24"/>
          <w:szCs w:val="24"/>
        </w:rPr>
        <w:lastRenderedPageBreak/>
        <w:t>Cumplir las normas consagradas en los reglamentos de propiedad horizontal y las que expida el gobierno nacional en protección de los derechos de todos los vecinos.</w:t>
      </w:r>
    </w:p>
    <w:p w:rsidR="004F4C62" w:rsidRPr="0011400A" w:rsidRDefault="004F4C62" w:rsidP="008D127C">
      <w:pPr>
        <w:pStyle w:val="Prrafodelista"/>
      </w:pPr>
    </w:p>
    <w:p w:rsidR="004F4C62" w:rsidRPr="0011400A" w:rsidRDefault="004F4C62" w:rsidP="00567BA4">
      <w:pPr>
        <w:pStyle w:val="Ttulo4"/>
        <w:numPr>
          <w:ilvl w:val="3"/>
          <w:numId w:val="48"/>
        </w:numPr>
        <w:rPr>
          <w:b w:val="0"/>
          <w:sz w:val="24"/>
          <w:szCs w:val="24"/>
        </w:rPr>
      </w:pPr>
      <w:r w:rsidRPr="0011400A">
        <w:rPr>
          <w:b w:val="0"/>
          <w:sz w:val="24"/>
          <w:szCs w:val="24"/>
        </w:rPr>
        <w:t xml:space="preserve">Cumplir con las </w:t>
      </w:r>
      <w:r w:rsidR="0006716E" w:rsidRPr="0011400A">
        <w:rPr>
          <w:b w:val="0"/>
          <w:sz w:val="24"/>
          <w:szCs w:val="24"/>
        </w:rPr>
        <w:t>recomendaciones impartidas por el</w:t>
      </w:r>
      <w:r w:rsidRPr="0011400A">
        <w:rPr>
          <w:b w:val="0"/>
          <w:sz w:val="24"/>
          <w:szCs w:val="24"/>
        </w:rPr>
        <w:t xml:space="preserve"> FNA, el vendedor o el asegurador, con el fin de proteger el inmueble de los daños que pueda sufrir y evitar el deterioro o destrucción </w:t>
      </w:r>
      <w:proofErr w:type="gramStart"/>
      <w:r w:rsidRPr="0011400A">
        <w:rPr>
          <w:b w:val="0"/>
          <w:sz w:val="24"/>
          <w:szCs w:val="24"/>
        </w:rPr>
        <w:t>del mismo</w:t>
      </w:r>
      <w:proofErr w:type="gramEnd"/>
      <w:r w:rsidRPr="0011400A">
        <w:rPr>
          <w:b w:val="0"/>
          <w:sz w:val="24"/>
          <w:szCs w:val="24"/>
        </w:rPr>
        <w:t>.</w:t>
      </w:r>
    </w:p>
    <w:p w:rsidR="004F4C62" w:rsidRPr="0011400A" w:rsidRDefault="004F4C62" w:rsidP="008D127C">
      <w:pPr>
        <w:pStyle w:val="Prrafodelista"/>
      </w:pPr>
    </w:p>
    <w:p w:rsidR="004F4C62" w:rsidRPr="0011400A" w:rsidRDefault="002D3E6D" w:rsidP="00567BA4">
      <w:pPr>
        <w:pStyle w:val="Ttulo4"/>
        <w:numPr>
          <w:ilvl w:val="3"/>
          <w:numId w:val="48"/>
        </w:numPr>
        <w:rPr>
          <w:b w:val="0"/>
          <w:sz w:val="24"/>
          <w:szCs w:val="24"/>
        </w:rPr>
      </w:pPr>
      <w:r w:rsidRPr="0011400A">
        <w:rPr>
          <w:b w:val="0"/>
          <w:sz w:val="24"/>
          <w:szCs w:val="24"/>
        </w:rPr>
        <w:t>Comunicar por escrito a</w:t>
      </w:r>
      <w:r w:rsidR="0006716E" w:rsidRPr="0011400A">
        <w:rPr>
          <w:b w:val="0"/>
          <w:sz w:val="24"/>
          <w:szCs w:val="24"/>
        </w:rPr>
        <w:t>l</w:t>
      </w:r>
      <w:r w:rsidR="004F4C62" w:rsidRPr="0011400A">
        <w:rPr>
          <w:b w:val="0"/>
          <w:sz w:val="24"/>
          <w:szCs w:val="24"/>
        </w:rPr>
        <w:t xml:space="preserve"> FNA, de manera inmediata cualquier siniestro total o parcial sobre dicho inmueble.</w:t>
      </w:r>
    </w:p>
    <w:p w:rsidR="004F4C62" w:rsidRPr="0011400A" w:rsidRDefault="004F4C62" w:rsidP="008D127C">
      <w:pPr>
        <w:pStyle w:val="Prrafodelista"/>
      </w:pPr>
    </w:p>
    <w:p w:rsidR="004F4C62" w:rsidRPr="0011400A" w:rsidRDefault="004F4C62" w:rsidP="00567BA4">
      <w:pPr>
        <w:pStyle w:val="Ttulo4"/>
        <w:numPr>
          <w:ilvl w:val="3"/>
          <w:numId w:val="48"/>
        </w:numPr>
        <w:rPr>
          <w:b w:val="0"/>
          <w:sz w:val="24"/>
          <w:szCs w:val="24"/>
        </w:rPr>
      </w:pPr>
      <w:r w:rsidRPr="0011400A">
        <w:rPr>
          <w:b w:val="0"/>
          <w:sz w:val="24"/>
          <w:szCs w:val="24"/>
        </w:rPr>
        <w:t>Ser el único responsable de cualquier daño o perjuicio que se cause a terceros por el uso del inmueble entregado en leasing habitacional.</w:t>
      </w:r>
    </w:p>
    <w:p w:rsidR="004F4C62" w:rsidRPr="0011400A" w:rsidRDefault="004F4C62" w:rsidP="008D127C">
      <w:pPr>
        <w:pStyle w:val="Prrafodelista"/>
      </w:pPr>
    </w:p>
    <w:p w:rsidR="004F4C62" w:rsidRPr="0011400A" w:rsidRDefault="004F4C62" w:rsidP="00567BA4">
      <w:pPr>
        <w:pStyle w:val="Ttulo4"/>
        <w:numPr>
          <w:ilvl w:val="3"/>
          <w:numId w:val="48"/>
        </w:numPr>
        <w:rPr>
          <w:b w:val="0"/>
          <w:sz w:val="24"/>
          <w:szCs w:val="24"/>
        </w:rPr>
      </w:pPr>
      <w:r w:rsidRPr="0011400A">
        <w:rPr>
          <w:b w:val="0"/>
          <w:sz w:val="24"/>
          <w:szCs w:val="24"/>
        </w:rPr>
        <w:t xml:space="preserve">En el evento en que el FNA sea condenado judicialmente o decida extrajudicialmente pagar suma alguna de dinero a terceros que reclamen perjuicios por daños ocurridos por o con ocasión del uso del inmueble objeto del leasing habitacional </w:t>
      </w:r>
      <w:r w:rsidR="0006716E" w:rsidRPr="0011400A">
        <w:rPr>
          <w:b w:val="0"/>
          <w:sz w:val="24"/>
          <w:szCs w:val="24"/>
        </w:rPr>
        <w:t xml:space="preserve">igual o </w:t>
      </w:r>
      <w:r w:rsidRPr="0011400A">
        <w:rPr>
          <w:b w:val="0"/>
          <w:sz w:val="24"/>
          <w:szCs w:val="24"/>
        </w:rPr>
        <w:t xml:space="preserve">superior a VIS o “arriendo social”, cualquiera que este sea, el </w:t>
      </w:r>
      <w:r w:rsidRPr="0011400A">
        <w:rPr>
          <w:b w:val="0"/>
          <w:bCs/>
          <w:sz w:val="24"/>
          <w:szCs w:val="24"/>
        </w:rPr>
        <w:t>Locatario</w:t>
      </w:r>
      <w:r w:rsidRPr="0011400A">
        <w:rPr>
          <w:b w:val="0"/>
          <w:sz w:val="24"/>
          <w:szCs w:val="24"/>
        </w:rPr>
        <w:t xml:space="preserve"> se obliga a reembolsarle tales sumas, al igual que los gastos y los honorarios profesionales que el FNA hubiere gastado en su defensa. El reembolso se hará dentro de los tres (3) días hábiles siguientes a la fecha en que el FNA notifique a El Locatario la realización de tales pagos. De los valores a cargo de El Locatario se restará lo que la aseguradora haya pagado por el mismo concepto al FNA.</w:t>
      </w:r>
    </w:p>
    <w:p w:rsidR="004F4C62" w:rsidRPr="0011400A" w:rsidRDefault="004F4C62" w:rsidP="008D127C">
      <w:pPr>
        <w:pStyle w:val="Prrafodelista"/>
      </w:pPr>
    </w:p>
    <w:p w:rsidR="004F4C62" w:rsidRPr="0011400A" w:rsidRDefault="004F4C62" w:rsidP="00567BA4">
      <w:pPr>
        <w:pStyle w:val="Ttulo4"/>
        <w:numPr>
          <w:ilvl w:val="3"/>
          <w:numId w:val="48"/>
        </w:numPr>
        <w:rPr>
          <w:b w:val="0"/>
          <w:sz w:val="24"/>
          <w:szCs w:val="24"/>
        </w:rPr>
      </w:pPr>
      <w:r w:rsidRPr="0011400A">
        <w:rPr>
          <w:b w:val="0"/>
          <w:sz w:val="24"/>
          <w:szCs w:val="24"/>
        </w:rPr>
        <w:t>Constituir oportunamente las garantías reales o personales exigidas por el FNA.</w:t>
      </w:r>
    </w:p>
    <w:p w:rsidR="004F4C62" w:rsidRPr="0011400A" w:rsidRDefault="004F4C62" w:rsidP="008D127C">
      <w:pPr>
        <w:pStyle w:val="Prrafodelista"/>
      </w:pPr>
    </w:p>
    <w:p w:rsidR="004F4C62" w:rsidRPr="0011400A" w:rsidRDefault="004F4C62" w:rsidP="00567BA4">
      <w:pPr>
        <w:pStyle w:val="Ttulo4"/>
        <w:numPr>
          <w:ilvl w:val="3"/>
          <w:numId w:val="48"/>
        </w:numPr>
        <w:rPr>
          <w:b w:val="0"/>
          <w:sz w:val="24"/>
          <w:szCs w:val="24"/>
          <w:lang w:eastAsia="es-CO"/>
        </w:rPr>
      </w:pPr>
      <w:r w:rsidRPr="0011400A">
        <w:rPr>
          <w:b w:val="0"/>
          <w:sz w:val="24"/>
          <w:szCs w:val="24"/>
        </w:rPr>
        <w:t>Si el inmueble está sometido al régimen de propiedad horizontal, asistir a las reuniones ordinarias y extraordinarias y todas aquellas a las que sean citados los copropietarios para votar y decidir sobre los diferentes asuntos de interés general que sean sometidos a su consideración por la propiedad horizontal, asumir las multas o sanciones que puedan llegar a presentarse por inasistencia a las mismas y pagar las expensas comunes y extraordinarias. El Locatario tendrá todas las facultades necesarias para tomar las decisiones en todos los asuntos que se discutan en dichas reuniones siempre y cuando no se refieran a imponer al FNA cargas económicas superiores a las de los demás copropietarios.</w:t>
      </w:r>
    </w:p>
    <w:p w:rsidR="004F4C62" w:rsidRPr="0011400A" w:rsidRDefault="004F4C62" w:rsidP="008D127C">
      <w:pPr>
        <w:pStyle w:val="Prrafodelista"/>
        <w:rPr>
          <w:lang w:eastAsia="es-CO"/>
        </w:rPr>
      </w:pPr>
    </w:p>
    <w:p w:rsidR="004F4C62" w:rsidRPr="0011400A" w:rsidRDefault="004F4C62" w:rsidP="00567BA4">
      <w:pPr>
        <w:pStyle w:val="Ttulo4"/>
        <w:numPr>
          <w:ilvl w:val="3"/>
          <w:numId w:val="48"/>
        </w:numPr>
        <w:rPr>
          <w:b w:val="0"/>
          <w:sz w:val="24"/>
          <w:szCs w:val="24"/>
          <w:lang w:eastAsia="en-US"/>
        </w:rPr>
      </w:pPr>
      <w:r w:rsidRPr="0011400A">
        <w:rPr>
          <w:b w:val="0"/>
          <w:sz w:val="24"/>
          <w:szCs w:val="24"/>
          <w:lang w:eastAsia="en-US"/>
        </w:rPr>
        <w:t xml:space="preserve">El </w:t>
      </w:r>
      <w:r w:rsidRPr="0011400A">
        <w:rPr>
          <w:b w:val="0"/>
          <w:sz w:val="24"/>
          <w:szCs w:val="24"/>
        </w:rPr>
        <w:t>Locatario</w:t>
      </w:r>
      <w:r w:rsidRPr="0011400A">
        <w:rPr>
          <w:b w:val="0"/>
          <w:sz w:val="24"/>
          <w:szCs w:val="24"/>
          <w:lang w:eastAsia="en-US"/>
        </w:rPr>
        <w:t xml:space="preserve"> deberá mantener actualizada la información suministrada durante toda la vigencia del contrato de </w:t>
      </w:r>
      <w:r w:rsidRPr="0011400A">
        <w:rPr>
          <w:b w:val="0"/>
          <w:sz w:val="24"/>
          <w:szCs w:val="24"/>
        </w:rPr>
        <w:t>leasing habitacional</w:t>
      </w:r>
      <w:r w:rsidRPr="0011400A">
        <w:rPr>
          <w:b w:val="0"/>
          <w:sz w:val="24"/>
          <w:szCs w:val="24"/>
          <w:lang w:eastAsia="en-US"/>
        </w:rPr>
        <w:t xml:space="preserve"> </w:t>
      </w:r>
      <w:r w:rsidR="0006716E" w:rsidRPr="0011400A">
        <w:rPr>
          <w:b w:val="0"/>
          <w:sz w:val="24"/>
          <w:szCs w:val="24"/>
          <w:lang w:eastAsia="en-US"/>
        </w:rPr>
        <w:t xml:space="preserve">igual o </w:t>
      </w:r>
      <w:r w:rsidRPr="0011400A">
        <w:rPr>
          <w:b w:val="0"/>
          <w:sz w:val="24"/>
          <w:szCs w:val="24"/>
        </w:rPr>
        <w:t>superior</w:t>
      </w:r>
      <w:r w:rsidRPr="0011400A">
        <w:rPr>
          <w:b w:val="0"/>
          <w:sz w:val="24"/>
          <w:szCs w:val="24"/>
          <w:lang w:eastAsia="en-US"/>
        </w:rPr>
        <w:t xml:space="preserve"> a VIS</w:t>
      </w:r>
      <w:r w:rsidRPr="0011400A">
        <w:rPr>
          <w:b w:val="0"/>
          <w:sz w:val="24"/>
          <w:szCs w:val="24"/>
          <w:lang w:val="es-ES"/>
        </w:rPr>
        <w:t xml:space="preserve"> o “arriendo social”</w:t>
      </w:r>
      <w:r w:rsidRPr="0011400A">
        <w:rPr>
          <w:b w:val="0"/>
          <w:sz w:val="24"/>
          <w:szCs w:val="24"/>
          <w:lang w:eastAsia="en-US"/>
        </w:rPr>
        <w:t>.</w:t>
      </w:r>
    </w:p>
    <w:p w:rsidR="004F4C62" w:rsidRPr="0011400A" w:rsidRDefault="004F4C62" w:rsidP="008D127C">
      <w:pPr>
        <w:pStyle w:val="Prrafodelista"/>
        <w:rPr>
          <w:lang w:eastAsia="en-US"/>
        </w:rPr>
      </w:pPr>
    </w:p>
    <w:p w:rsidR="004F4C62" w:rsidRPr="0011400A" w:rsidRDefault="004F4C62" w:rsidP="00567BA4">
      <w:pPr>
        <w:pStyle w:val="Ttulo4"/>
        <w:numPr>
          <w:ilvl w:val="3"/>
          <w:numId w:val="48"/>
        </w:numPr>
        <w:rPr>
          <w:b w:val="0"/>
          <w:sz w:val="24"/>
          <w:szCs w:val="24"/>
        </w:rPr>
      </w:pPr>
      <w:r w:rsidRPr="0011400A">
        <w:rPr>
          <w:b w:val="0"/>
          <w:sz w:val="24"/>
          <w:szCs w:val="24"/>
        </w:rPr>
        <w:t xml:space="preserve">Solicitar </w:t>
      </w:r>
      <w:r w:rsidRPr="0011400A">
        <w:rPr>
          <w:b w:val="0"/>
          <w:sz w:val="24"/>
          <w:szCs w:val="24"/>
          <w:lang w:eastAsia="es-CO"/>
        </w:rPr>
        <w:t>autorización escrita del FNA para entregar el inmueble a terceros cuando se trate de leasing habitacional no familiar.</w:t>
      </w:r>
    </w:p>
    <w:p w:rsidR="004F4C62" w:rsidRPr="0011400A" w:rsidRDefault="004F4C62" w:rsidP="008D127C">
      <w:pPr>
        <w:pStyle w:val="Prrafodelista"/>
      </w:pPr>
    </w:p>
    <w:p w:rsidR="004F4C62" w:rsidRPr="0011400A" w:rsidRDefault="004F4C62" w:rsidP="00567BA4">
      <w:pPr>
        <w:pStyle w:val="Ttulo4"/>
        <w:numPr>
          <w:ilvl w:val="3"/>
          <w:numId w:val="48"/>
        </w:numPr>
        <w:rPr>
          <w:b w:val="0"/>
          <w:sz w:val="24"/>
          <w:szCs w:val="24"/>
        </w:rPr>
      </w:pPr>
      <w:r w:rsidRPr="0011400A">
        <w:rPr>
          <w:b w:val="0"/>
          <w:sz w:val="24"/>
          <w:szCs w:val="24"/>
        </w:rPr>
        <w:lastRenderedPageBreak/>
        <w:t>Las demás que la entidad considere necesarias para la adecuada ejecución del contrato de leasing habitacional y que deben constar en el contrato.</w:t>
      </w:r>
    </w:p>
    <w:p w:rsidR="00A00C6F" w:rsidRPr="0011400A" w:rsidRDefault="00A00C6F" w:rsidP="00A00C6F">
      <w:pPr>
        <w:rPr>
          <w:lang w:val="es-MX"/>
        </w:rPr>
      </w:pPr>
    </w:p>
    <w:p w:rsidR="004F4C62" w:rsidRPr="0011400A" w:rsidRDefault="004F4C62" w:rsidP="008D127C">
      <w:pPr>
        <w:jc w:val="both"/>
        <w:rPr>
          <w:rFonts w:ascii="Arial" w:hAnsi="Arial" w:cs="Arial"/>
        </w:rPr>
      </w:pPr>
    </w:p>
    <w:p w:rsidR="004F4C62" w:rsidRPr="0011400A" w:rsidRDefault="004F4C62" w:rsidP="00567BA4">
      <w:pPr>
        <w:pStyle w:val="Ttulo3"/>
        <w:numPr>
          <w:ilvl w:val="2"/>
          <w:numId w:val="48"/>
        </w:numPr>
        <w:rPr>
          <w:sz w:val="24"/>
          <w:szCs w:val="24"/>
        </w:rPr>
      </w:pPr>
      <w:r w:rsidRPr="0011400A">
        <w:rPr>
          <w:sz w:val="24"/>
          <w:szCs w:val="24"/>
        </w:rPr>
        <w:t>Prohibiciones del locatario</w:t>
      </w:r>
    </w:p>
    <w:p w:rsidR="004F4C62" w:rsidRPr="0011400A" w:rsidRDefault="004F4C62" w:rsidP="008D127C">
      <w:pPr>
        <w:jc w:val="both"/>
        <w:rPr>
          <w:rFonts w:ascii="Arial" w:hAnsi="Arial" w:cs="Arial"/>
        </w:rPr>
      </w:pPr>
    </w:p>
    <w:p w:rsidR="004F4C62" w:rsidRPr="0011400A" w:rsidRDefault="004F4C62" w:rsidP="00567BA4">
      <w:pPr>
        <w:pStyle w:val="Ttulo4"/>
        <w:numPr>
          <w:ilvl w:val="3"/>
          <w:numId w:val="48"/>
        </w:numPr>
        <w:rPr>
          <w:b w:val="0"/>
          <w:sz w:val="24"/>
          <w:szCs w:val="24"/>
        </w:rPr>
      </w:pPr>
      <w:r w:rsidRPr="0011400A">
        <w:rPr>
          <w:b w:val="0"/>
          <w:sz w:val="24"/>
          <w:szCs w:val="24"/>
        </w:rPr>
        <w:t xml:space="preserve">Ceder el contrato de leasing habitacional </w:t>
      </w:r>
      <w:r w:rsidR="0006716E" w:rsidRPr="0011400A">
        <w:rPr>
          <w:b w:val="0"/>
          <w:sz w:val="24"/>
          <w:szCs w:val="24"/>
        </w:rPr>
        <w:t xml:space="preserve">igual o </w:t>
      </w:r>
      <w:r w:rsidRPr="0011400A">
        <w:rPr>
          <w:b w:val="0"/>
          <w:sz w:val="24"/>
          <w:szCs w:val="24"/>
        </w:rPr>
        <w:t xml:space="preserve">superior a VIS o “arriendo social”, entregar a terceros </w:t>
      </w:r>
      <w:r w:rsidRPr="0011400A">
        <w:rPr>
          <w:b w:val="0"/>
          <w:sz w:val="24"/>
          <w:szCs w:val="24"/>
          <w:lang w:eastAsia="es-CO"/>
        </w:rPr>
        <w:t xml:space="preserve">bajo cualquier modalidad contractual el inmueble, </w:t>
      </w:r>
      <w:r w:rsidRPr="0011400A">
        <w:rPr>
          <w:b w:val="0"/>
          <w:sz w:val="24"/>
          <w:szCs w:val="24"/>
        </w:rPr>
        <w:t>sin previa autorización escrita del FNA.</w:t>
      </w:r>
    </w:p>
    <w:p w:rsidR="004F4C62" w:rsidRPr="0011400A" w:rsidRDefault="004F4C62" w:rsidP="008D127C">
      <w:pPr>
        <w:pStyle w:val="Prrafodelista"/>
        <w:ind w:left="720"/>
      </w:pPr>
    </w:p>
    <w:p w:rsidR="004F4C62" w:rsidRPr="0011400A" w:rsidRDefault="004F4C62" w:rsidP="00567BA4">
      <w:pPr>
        <w:pStyle w:val="Ttulo4"/>
        <w:numPr>
          <w:ilvl w:val="3"/>
          <w:numId w:val="48"/>
        </w:numPr>
        <w:rPr>
          <w:b w:val="0"/>
          <w:sz w:val="24"/>
          <w:szCs w:val="24"/>
        </w:rPr>
      </w:pPr>
      <w:r w:rsidRPr="0011400A">
        <w:rPr>
          <w:b w:val="0"/>
          <w:sz w:val="24"/>
          <w:szCs w:val="24"/>
        </w:rPr>
        <w:t>Modificar, cambiar o ampliar las características del inmueble, sin autorización expresa del FNA.</w:t>
      </w:r>
    </w:p>
    <w:p w:rsidR="004F4C62" w:rsidRPr="0011400A" w:rsidRDefault="004F4C62" w:rsidP="008D127C">
      <w:pPr>
        <w:pStyle w:val="Prrafodelista"/>
      </w:pPr>
    </w:p>
    <w:p w:rsidR="004F4C62" w:rsidRPr="0011400A" w:rsidRDefault="004F4C62" w:rsidP="00567BA4">
      <w:pPr>
        <w:pStyle w:val="Ttulo4"/>
        <w:numPr>
          <w:ilvl w:val="3"/>
          <w:numId w:val="48"/>
        </w:numPr>
        <w:rPr>
          <w:b w:val="0"/>
          <w:sz w:val="24"/>
          <w:szCs w:val="24"/>
        </w:rPr>
      </w:pPr>
      <w:r w:rsidRPr="0011400A">
        <w:rPr>
          <w:b w:val="0"/>
          <w:sz w:val="24"/>
          <w:szCs w:val="24"/>
        </w:rPr>
        <w:t>Dar al inmueble una destinación diferente a la contemplada en el contrato.</w:t>
      </w:r>
    </w:p>
    <w:p w:rsidR="004F4C62" w:rsidRPr="0011400A" w:rsidRDefault="004F4C62" w:rsidP="008D127C">
      <w:pPr>
        <w:pStyle w:val="Prrafodelista"/>
      </w:pPr>
    </w:p>
    <w:p w:rsidR="004F4C62" w:rsidRPr="0011400A" w:rsidRDefault="004F4C62" w:rsidP="00567BA4">
      <w:pPr>
        <w:pStyle w:val="Ttulo4"/>
        <w:numPr>
          <w:ilvl w:val="3"/>
          <w:numId w:val="48"/>
        </w:numPr>
        <w:rPr>
          <w:b w:val="0"/>
          <w:sz w:val="24"/>
          <w:szCs w:val="24"/>
          <w:lang w:eastAsia="es-CO"/>
        </w:rPr>
      </w:pPr>
      <w:r w:rsidRPr="0011400A">
        <w:rPr>
          <w:b w:val="0"/>
          <w:sz w:val="24"/>
          <w:szCs w:val="24"/>
          <w:lang w:eastAsia="es-CO"/>
        </w:rPr>
        <w:t>No podrá gravar con ninguna clase de cargos o garantías el inmueble objeto del contrato de leasing habitacional</w:t>
      </w:r>
      <w:r w:rsidRPr="0011400A">
        <w:rPr>
          <w:b w:val="0"/>
          <w:sz w:val="24"/>
          <w:szCs w:val="24"/>
          <w:lang w:val="es-ES"/>
        </w:rPr>
        <w:t xml:space="preserve"> </w:t>
      </w:r>
      <w:r w:rsidR="0006716E" w:rsidRPr="0011400A">
        <w:rPr>
          <w:b w:val="0"/>
          <w:sz w:val="24"/>
          <w:szCs w:val="24"/>
          <w:lang w:val="es-ES"/>
        </w:rPr>
        <w:t xml:space="preserve">igual o </w:t>
      </w:r>
      <w:r w:rsidRPr="0011400A">
        <w:rPr>
          <w:b w:val="0"/>
          <w:sz w:val="24"/>
          <w:szCs w:val="24"/>
        </w:rPr>
        <w:t>superior</w:t>
      </w:r>
      <w:r w:rsidRPr="0011400A">
        <w:rPr>
          <w:b w:val="0"/>
          <w:sz w:val="24"/>
          <w:szCs w:val="24"/>
          <w:lang w:val="es-ES"/>
        </w:rPr>
        <w:t xml:space="preserve"> a VIS o “arriendo social”</w:t>
      </w:r>
      <w:r w:rsidRPr="0011400A">
        <w:rPr>
          <w:b w:val="0"/>
          <w:sz w:val="24"/>
          <w:szCs w:val="24"/>
          <w:lang w:eastAsia="es-CO"/>
        </w:rPr>
        <w:t>.</w:t>
      </w:r>
    </w:p>
    <w:p w:rsidR="004F4C62" w:rsidRPr="0011400A" w:rsidRDefault="004F4C62" w:rsidP="008D127C">
      <w:pPr>
        <w:pStyle w:val="Prrafodelista"/>
        <w:rPr>
          <w:lang w:eastAsia="es-CO"/>
        </w:rPr>
      </w:pPr>
    </w:p>
    <w:p w:rsidR="004F4C62" w:rsidRPr="0011400A" w:rsidRDefault="004F4C62" w:rsidP="00567BA4">
      <w:pPr>
        <w:pStyle w:val="Ttulo4"/>
        <w:numPr>
          <w:ilvl w:val="3"/>
          <w:numId w:val="48"/>
        </w:numPr>
        <w:rPr>
          <w:b w:val="0"/>
          <w:sz w:val="24"/>
          <w:szCs w:val="24"/>
          <w:lang w:eastAsia="en-US"/>
        </w:rPr>
      </w:pPr>
      <w:r w:rsidRPr="0011400A">
        <w:rPr>
          <w:b w:val="0"/>
          <w:sz w:val="24"/>
          <w:szCs w:val="24"/>
          <w:lang w:eastAsia="en-US"/>
        </w:rPr>
        <w:t>Subarrendar o ceder el uso o goce parcial o total del inmueble, guardar o permitir que en él se guarden sustancias explosivas, tóxicas y en general sustancias o materiales ilícitos y/o perjudiciales para su conservación, seguridad e higiene del inmueble y de las personas que en el habiten.</w:t>
      </w:r>
    </w:p>
    <w:p w:rsidR="004F4C62" w:rsidRPr="0011400A" w:rsidRDefault="004F4C62" w:rsidP="008D127C">
      <w:pPr>
        <w:jc w:val="both"/>
        <w:rPr>
          <w:rFonts w:ascii="Arial" w:hAnsi="Arial" w:cs="Arial"/>
        </w:rPr>
      </w:pPr>
    </w:p>
    <w:p w:rsidR="004F4C62" w:rsidRPr="0011400A" w:rsidRDefault="004F4C62" w:rsidP="00567BA4">
      <w:pPr>
        <w:pStyle w:val="Ttulo3"/>
        <w:numPr>
          <w:ilvl w:val="2"/>
          <w:numId w:val="48"/>
        </w:numPr>
        <w:rPr>
          <w:sz w:val="24"/>
          <w:szCs w:val="24"/>
        </w:rPr>
      </w:pPr>
      <w:r w:rsidRPr="0011400A">
        <w:rPr>
          <w:sz w:val="24"/>
          <w:szCs w:val="24"/>
        </w:rPr>
        <w:t>Derechos del locatario</w:t>
      </w:r>
    </w:p>
    <w:p w:rsidR="004F4C62" w:rsidRPr="0011400A" w:rsidRDefault="004F4C62" w:rsidP="008D127C">
      <w:pPr>
        <w:jc w:val="both"/>
        <w:rPr>
          <w:rFonts w:ascii="Arial" w:hAnsi="Arial" w:cs="Arial"/>
        </w:rPr>
      </w:pPr>
    </w:p>
    <w:p w:rsidR="004F4C62" w:rsidRPr="0011400A" w:rsidRDefault="004F4C62" w:rsidP="00567BA4">
      <w:pPr>
        <w:pStyle w:val="Ttulo4"/>
        <w:numPr>
          <w:ilvl w:val="3"/>
          <w:numId w:val="48"/>
        </w:numPr>
        <w:rPr>
          <w:b w:val="0"/>
          <w:sz w:val="24"/>
          <w:szCs w:val="24"/>
          <w:lang w:eastAsia="es-CO"/>
        </w:rPr>
      </w:pPr>
      <w:r w:rsidRPr="0011400A">
        <w:rPr>
          <w:b w:val="0"/>
          <w:sz w:val="24"/>
          <w:szCs w:val="24"/>
          <w:lang w:eastAsia="es-CO"/>
        </w:rPr>
        <w:t>Hacer uso de la opción de adquisición en cualquier momento durante la vigencia del contrato y tendrá la posibilidad de decidir no ejercer la opción pactada a su favor para efectos de la devolución del canon inicial y de los saldos amortizados al precio de la opción de adquisición.</w:t>
      </w:r>
    </w:p>
    <w:p w:rsidR="004F4C62" w:rsidRPr="0011400A" w:rsidRDefault="004F4C62" w:rsidP="008D127C">
      <w:pPr>
        <w:pStyle w:val="Prrafodelista"/>
        <w:ind w:left="720"/>
        <w:rPr>
          <w:lang w:eastAsia="es-CO"/>
        </w:rPr>
      </w:pPr>
    </w:p>
    <w:p w:rsidR="004F4C62" w:rsidRPr="0011400A" w:rsidRDefault="004F4C62" w:rsidP="00567BA4">
      <w:pPr>
        <w:pStyle w:val="Ttulo4"/>
        <w:numPr>
          <w:ilvl w:val="3"/>
          <w:numId w:val="48"/>
        </w:numPr>
        <w:rPr>
          <w:b w:val="0"/>
          <w:sz w:val="24"/>
          <w:szCs w:val="24"/>
          <w:lang w:eastAsia="es-CO"/>
        </w:rPr>
      </w:pPr>
      <w:r w:rsidRPr="0011400A">
        <w:rPr>
          <w:b w:val="0"/>
          <w:sz w:val="24"/>
          <w:szCs w:val="24"/>
          <w:lang w:eastAsia="es-CO"/>
        </w:rPr>
        <w:t xml:space="preserve">Recibir la información suficiente respecto de la evolución del contrato de acuerdo con lo consagrado en el presente reglamento y sobre sus dudas, quejas y reclamos respecto de la ejecución </w:t>
      </w:r>
      <w:proofErr w:type="gramStart"/>
      <w:r w:rsidRPr="0011400A">
        <w:rPr>
          <w:b w:val="0"/>
          <w:sz w:val="24"/>
          <w:szCs w:val="24"/>
          <w:lang w:eastAsia="es-CO"/>
        </w:rPr>
        <w:t>del mismo</w:t>
      </w:r>
      <w:proofErr w:type="gramEnd"/>
      <w:r w:rsidRPr="0011400A">
        <w:rPr>
          <w:b w:val="0"/>
          <w:sz w:val="24"/>
          <w:szCs w:val="24"/>
          <w:lang w:eastAsia="es-CO"/>
        </w:rPr>
        <w:t>.</w:t>
      </w:r>
    </w:p>
    <w:p w:rsidR="004F4C62" w:rsidRDefault="004F4C62" w:rsidP="008D127C">
      <w:pPr>
        <w:jc w:val="both"/>
        <w:rPr>
          <w:rFonts w:ascii="Arial" w:hAnsi="Arial" w:cs="Arial"/>
        </w:rPr>
      </w:pPr>
    </w:p>
    <w:p w:rsidR="007E0EE5" w:rsidRPr="0011400A" w:rsidRDefault="007E0EE5" w:rsidP="008D127C">
      <w:pPr>
        <w:jc w:val="both"/>
        <w:rPr>
          <w:rFonts w:ascii="Arial" w:hAnsi="Arial" w:cs="Arial"/>
        </w:rPr>
      </w:pPr>
    </w:p>
    <w:p w:rsidR="004F4C62" w:rsidRPr="0011400A" w:rsidRDefault="004F4C62" w:rsidP="00567BA4">
      <w:pPr>
        <w:pStyle w:val="Ttulo2"/>
        <w:numPr>
          <w:ilvl w:val="1"/>
          <w:numId w:val="48"/>
        </w:numPr>
        <w:jc w:val="both"/>
        <w:rPr>
          <w:rFonts w:ascii="Arial" w:hAnsi="Arial" w:cs="Arial"/>
          <w:szCs w:val="24"/>
        </w:rPr>
      </w:pPr>
      <w:bookmarkStart w:id="302" w:name="_Toc438121734"/>
      <w:bookmarkStart w:id="303" w:name="_Toc31965656"/>
      <w:r w:rsidRPr="0011400A">
        <w:rPr>
          <w:rFonts w:ascii="Arial" w:hAnsi="Arial" w:cs="Arial"/>
          <w:szCs w:val="24"/>
        </w:rPr>
        <w:t>REGIMEN DE SANCIONES</w:t>
      </w:r>
      <w:bookmarkEnd w:id="302"/>
      <w:bookmarkEnd w:id="303"/>
    </w:p>
    <w:p w:rsidR="004F4C62" w:rsidRPr="0011400A" w:rsidRDefault="004F4C62" w:rsidP="008D127C">
      <w:pPr>
        <w:jc w:val="both"/>
        <w:rPr>
          <w:rFonts w:ascii="Arial" w:hAnsi="Arial" w:cs="Arial"/>
        </w:rPr>
      </w:pPr>
    </w:p>
    <w:p w:rsidR="00F61D21" w:rsidRPr="0011400A" w:rsidRDefault="004F4C62" w:rsidP="008D127C">
      <w:pPr>
        <w:jc w:val="both"/>
        <w:rPr>
          <w:rFonts w:ascii="Arial" w:hAnsi="Arial" w:cs="Arial"/>
        </w:rPr>
      </w:pPr>
      <w:r w:rsidRPr="0011400A">
        <w:rPr>
          <w:rFonts w:ascii="Arial" w:hAnsi="Arial" w:cs="Arial"/>
        </w:rPr>
        <w:t>Se establece para los cont</w:t>
      </w:r>
      <w:r w:rsidR="00064B9D">
        <w:rPr>
          <w:rFonts w:ascii="Arial" w:hAnsi="Arial" w:cs="Arial"/>
        </w:rPr>
        <w:t>rat</w:t>
      </w:r>
      <w:r w:rsidRPr="0011400A">
        <w:rPr>
          <w:rFonts w:ascii="Arial" w:hAnsi="Arial" w:cs="Arial"/>
        </w:rPr>
        <w:t xml:space="preserve">os de leasing habitacional </w:t>
      </w:r>
      <w:r w:rsidR="0006716E" w:rsidRPr="0011400A">
        <w:rPr>
          <w:rFonts w:ascii="Arial" w:hAnsi="Arial" w:cs="Arial"/>
        </w:rPr>
        <w:t xml:space="preserve">igual o </w:t>
      </w:r>
      <w:r w:rsidRPr="0011400A">
        <w:rPr>
          <w:rFonts w:ascii="Arial" w:hAnsi="Arial" w:cs="Arial"/>
        </w:rPr>
        <w:t>superior a VIS o “arriendo social” el siguiente régimen de sanciones al cual las partes se someten de común acuerdo:</w:t>
      </w:r>
    </w:p>
    <w:p w:rsidR="004F4C62" w:rsidRPr="0011400A" w:rsidRDefault="004F4C62" w:rsidP="008D127C">
      <w:pPr>
        <w:jc w:val="both"/>
        <w:rPr>
          <w:rFonts w:ascii="Arial" w:hAnsi="Arial" w:cs="Arial"/>
        </w:rPr>
      </w:pPr>
    </w:p>
    <w:p w:rsidR="004F4C62" w:rsidRPr="0011400A" w:rsidRDefault="004F4C62" w:rsidP="00567BA4">
      <w:pPr>
        <w:pStyle w:val="Ttulo3"/>
        <w:numPr>
          <w:ilvl w:val="2"/>
          <w:numId w:val="48"/>
        </w:numPr>
        <w:rPr>
          <w:sz w:val="24"/>
          <w:szCs w:val="24"/>
        </w:rPr>
      </w:pPr>
      <w:r w:rsidRPr="0011400A">
        <w:rPr>
          <w:sz w:val="24"/>
          <w:szCs w:val="24"/>
        </w:rPr>
        <w:t xml:space="preserve">Por incumplimientos: </w:t>
      </w:r>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b/>
        </w:rPr>
      </w:pPr>
      <w:r w:rsidRPr="0011400A">
        <w:rPr>
          <w:rFonts w:ascii="Arial" w:hAnsi="Arial" w:cs="Arial"/>
        </w:rPr>
        <w:t xml:space="preserve">En caso de incumplimiento por parte del Locatario de cualquiera de sus obligaciones, diferentes al pago del canon, cancelará a título de sanción al FNA una suma equivalente a un (1) canon mensual vigente al momento de la imposición de la sanción. Adicionalmente, el FNA podrá dar por terminado el contrato por incumplimiento, hacer efectiva esta sanción y pedir indemnización </w:t>
      </w:r>
      <w:r w:rsidRPr="0011400A">
        <w:rPr>
          <w:rFonts w:ascii="Arial" w:hAnsi="Arial" w:cs="Arial"/>
        </w:rPr>
        <w:lastRenderedPageBreak/>
        <w:t>por los perjuicios causados. Cuando el FNA asuma cualquier rubro a cargo del locatario, éste debe proceder a su reembolso dentro de los tres (3) días siguientes al recibo de la cuenta correspondiente</w:t>
      </w:r>
      <w:r w:rsidRPr="0011400A">
        <w:rPr>
          <w:rFonts w:ascii="Arial" w:hAnsi="Arial" w:cs="Arial"/>
          <w:b/>
        </w:rPr>
        <w:t>.</w:t>
      </w:r>
    </w:p>
    <w:p w:rsidR="004F4C62" w:rsidRPr="0011400A" w:rsidRDefault="004F4C62" w:rsidP="008D127C">
      <w:pPr>
        <w:jc w:val="both"/>
        <w:rPr>
          <w:rFonts w:ascii="Arial" w:hAnsi="Arial" w:cs="Arial"/>
        </w:rPr>
      </w:pPr>
    </w:p>
    <w:p w:rsidR="004F4C62" w:rsidRPr="0011400A" w:rsidRDefault="004F4C62" w:rsidP="008D127C">
      <w:pPr>
        <w:autoSpaceDE w:val="0"/>
        <w:autoSpaceDN w:val="0"/>
        <w:contextualSpacing/>
        <w:jc w:val="both"/>
        <w:rPr>
          <w:rFonts w:ascii="Arial" w:hAnsi="Arial" w:cs="Arial"/>
          <w:lang w:eastAsia="es-CO"/>
        </w:rPr>
      </w:pPr>
      <w:r w:rsidRPr="0011400A">
        <w:rPr>
          <w:rFonts w:ascii="Arial" w:hAnsi="Arial" w:cs="Arial"/>
          <w:b/>
        </w:rPr>
        <w:t>Parágrafo</w:t>
      </w:r>
      <w:r w:rsidRPr="0011400A">
        <w:rPr>
          <w:rFonts w:ascii="Arial" w:hAnsi="Arial" w:cs="Arial"/>
        </w:rPr>
        <w:t xml:space="preserve">. El pago de la sanción no extinguirá la obligación principal a cargo del Locatario. </w:t>
      </w:r>
    </w:p>
    <w:p w:rsidR="004F4C62" w:rsidRPr="0011400A" w:rsidRDefault="004F4C62" w:rsidP="008D127C">
      <w:pPr>
        <w:jc w:val="both"/>
        <w:rPr>
          <w:rFonts w:ascii="Arial" w:hAnsi="Arial" w:cs="Arial"/>
          <w:lang w:eastAsia="es-CO"/>
        </w:rPr>
      </w:pPr>
    </w:p>
    <w:p w:rsidR="004F4C62" w:rsidRPr="0011400A" w:rsidRDefault="004F4C62" w:rsidP="00567BA4">
      <w:pPr>
        <w:pStyle w:val="Ttulo3"/>
        <w:numPr>
          <w:ilvl w:val="2"/>
          <w:numId w:val="48"/>
        </w:numPr>
        <w:rPr>
          <w:sz w:val="24"/>
          <w:szCs w:val="24"/>
          <w:lang w:eastAsia="es-CO"/>
        </w:rPr>
      </w:pPr>
      <w:r w:rsidRPr="0011400A">
        <w:rPr>
          <w:sz w:val="24"/>
          <w:szCs w:val="24"/>
          <w:lang w:eastAsia="es-CO"/>
        </w:rPr>
        <w:t>Por retardo en la restitución del inmueble:</w:t>
      </w:r>
    </w:p>
    <w:p w:rsidR="004F4C62" w:rsidRPr="0011400A" w:rsidRDefault="004F4C62" w:rsidP="008D127C">
      <w:pPr>
        <w:jc w:val="both"/>
        <w:rPr>
          <w:rFonts w:ascii="Arial" w:hAnsi="Arial" w:cs="Arial"/>
          <w:lang w:eastAsia="es-CO"/>
        </w:rPr>
      </w:pPr>
    </w:p>
    <w:p w:rsidR="004F4C62" w:rsidRPr="0011400A" w:rsidRDefault="004F4C62" w:rsidP="008D127C">
      <w:pPr>
        <w:jc w:val="both"/>
        <w:rPr>
          <w:rFonts w:ascii="Arial" w:hAnsi="Arial" w:cs="Arial"/>
          <w:b/>
        </w:rPr>
      </w:pPr>
      <w:r w:rsidRPr="0011400A">
        <w:rPr>
          <w:rFonts w:ascii="Arial" w:hAnsi="Arial" w:cs="Arial"/>
        </w:rPr>
        <w:t>En caso de incumplimiento de la obligación de restituir oportunamente el(los) inmueble(s), el locatario pagará una sanción equivalente al valor del canon vigente diario por cada día de retardo en la restitución del inmueble.</w:t>
      </w:r>
    </w:p>
    <w:p w:rsidR="004F4C62" w:rsidRPr="0011400A" w:rsidRDefault="004F4C62" w:rsidP="008D127C">
      <w:pPr>
        <w:jc w:val="both"/>
        <w:rPr>
          <w:rFonts w:ascii="Arial" w:hAnsi="Arial" w:cs="Arial"/>
          <w:lang w:val="es-ES_tradnl"/>
        </w:rPr>
      </w:pPr>
      <w:r w:rsidRPr="0011400A">
        <w:rPr>
          <w:rFonts w:ascii="Arial" w:hAnsi="Arial" w:cs="Arial"/>
          <w:b/>
        </w:rPr>
        <w:t>Parágrafo</w:t>
      </w:r>
      <w:r w:rsidRPr="0011400A">
        <w:rPr>
          <w:rFonts w:ascii="Arial" w:hAnsi="Arial" w:cs="Arial"/>
        </w:rPr>
        <w:t>. El procedimiento para la aplicación del régimen de sanciones debe ser regulado por la entidad.</w:t>
      </w:r>
    </w:p>
    <w:p w:rsidR="004F4C62" w:rsidRDefault="004F4C62" w:rsidP="008D127C">
      <w:pPr>
        <w:jc w:val="both"/>
        <w:rPr>
          <w:rFonts w:ascii="Arial" w:hAnsi="Arial" w:cs="Arial"/>
        </w:rPr>
      </w:pPr>
    </w:p>
    <w:p w:rsidR="004F4C62" w:rsidRPr="0011400A" w:rsidRDefault="004F4C62" w:rsidP="00567BA4">
      <w:pPr>
        <w:pStyle w:val="Ttulo2"/>
        <w:numPr>
          <w:ilvl w:val="1"/>
          <w:numId w:val="48"/>
        </w:numPr>
        <w:jc w:val="both"/>
        <w:rPr>
          <w:rFonts w:ascii="Arial" w:hAnsi="Arial" w:cs="Arial"/>
          <w:szCs w:val="24"/>
        </w:rPr>
      </w:pPr>
      <w:bookmarkStart w:id="304" w:name="_Toc305585015"/>
      <w:bookmarkStart w:id="305" w:name="_Toc437449327"/>
      <w:bookmarkStart w:id="306" w:name="_Toc437453004"/>
      <w:bookmarkStart w:id="307" w:name="_Toc438121735"/>
      <w:bookmarkStart w:id="308" w:name="_Toc31965657"/>
      <w:r w:rsidRPr="0011400A">
        <w:rPr>
          <w:rFonts w:ascii="Arial" w:hAnsi="Arial" w:cs="Arial"/>
          <w:szCs w:val="24"/>
        </w:rPr>
        <w:t>CESIONES</w:t>
      </w:r>
      <w:bookmarkEnd w:id="304"/>
      <w:bookmarkEnd w:id="305"/>
      <w:bookmarkEnd w:id="306"/>
      <w:bookmarkEnd w:id="307"/>
      <w:bookmarkEnd w:id="308"/>
    </w:p>
    <w:p w:rsidR="004F4C62" w:rsidRPr="0011400A" w:rsidRDefault="004F4C62" w:rsidP="008D127C">
      <w:pPr>
        <w:jc w:val="both"/>
        <w:rPr>
          <w:rFonts w:ascii="Arial" w:hAnsi="Arial" w:cs="Arial"/>
        </w:rPr>
      </w:pPr>
    </w:p>
    <w:p w:rsidR="00F41D15" w:rsidRDefault="004F4C62" w:rsidP="008D127C">
      <w:pPr>
        <w:jc w:val="both"/>
        <w:rPr>
          <w:rFonts w:ascii="Arial" w:hAnsi="Arial" w:cs="Arial"/>
        </w:rPr>
      </w:pPr>
      <w:r w:rsidRPr="0011400A">
        <w:rPr>
          <w:rFonts w:ascii="Arial" w:hAnsi="Arial" w:cs="Arial"/>
        </w:rPr>
        <w:t xml:space="preserve"> Los contratos de leasing habitacional</w:t>
      </w:r>
      <w:r w:rsidR="0006716E" w:rsidRPr="0011400A">
        <w:rPr>
          <w:rFonts w:ascii="Arial" w:hAnsi="Arial" w:cs="Arial"/>
        </w:rPr>
        <w:t xml:space="preserve"> igual o superior</w:t>
      </w:r>
      <w:r w:rsidRPr="0011400A">
        <w:rPr>
          <w:rFonts w:ascii="Arial" w:hAnsi="Arial" w:cs="Arial"/>
        </w:rPr>
        <w:t xml:space="preserve"> a VIS o “arriendo social” podrán ser cedidos en los siguientes eventos:</w:t>
      </w:r>
    </w:p>
    <w:p w:rsidR="00381CCE" w:rsidRPr="0011400A" w:rsidRDefault="00381CCE" w:rsidP="008D127C">
      <w:pPr>
        <w:jc w:val="both"/>
        <w:rPr>
          <w:rFonts w:ascii="Arial" w:hAnsi="Arial" w:cs="Arial"/>
        </w:rPr>
      </w:pPr>
    </w:p>
    <w:p w:rsidR="004F4C62" w:rsidRPr="0011400A" w:rsidRDefault="004F4C62" w:rsidP="00567BA4">
      <w:pPr>
        <w:pStyle w:val="Ttulo3"/>
        <w:numPr>
          <w:ilvl w:val="2"/>
          <w:numId w:val="48"/>
        </w:numPr>
        <w:rPr>
          <w:sz w:val="24"/>
          <w:szCs w:val="24"/>
        </w:rPr>
      </w:pPr>
      <w:bookmarkStart w:id="309" w:name="_Toc305585016"/>
      <w:bookmarkStart w:id="310" w:name="_Toc437449328"/>
      <w:r w:rsidRPr="0011400A">
        <w:rPr>
          <w:sz w:val="24"/>
          <w:szCs w:val="24"/>
        </w:rPr>
        <w:t>Por parte del Locatario</w:t>
      </w:r>
      <w:bookmarkEnd w:id="309"/>
      <w:bookmarkEnd w:id="310"/>
    </w:p>
    <w:p w:rsidR="004F4C62" w:rsidRPr="0011400A" w:rsidRDefault="004F4C62" w:rsidP="008D127C">
      <w:pPr>
        <w:jc w:val="both"/>
        <w:rPr>
          <w:rFonts w:ascii="Arial" w:hAnsi="Arial" w:cs="Arial"/>
          <w:lang w:val="es-ES"/>
        </w:rPr>
      </w:pPr>
    </w:p>
    <w:p w:rsidR="004F4C62" w:rsidRDefault="004F4C62" w:rsidP="008D127C">
      <w:pPr>
        <w:jc w:val="both"/>
        <w:rPr>
          <w:rFonts w:ascii="Arial" w:hAnsi="Arial" w:cs="Arial"/>
          <w:lang w:val="es-ES"/>
        </w:rPr>
      </w:pPr>
      <w:r w:rsidRPr="0011400A">
        <w:rPr>
          <w:rFonts w:ascii="Arial" w:hAnsi="Arial" w:cs="Arial"/>
          <w:lang w:val="es-ES"/>
        </w:rPr>
        <w:t>El locatario podrá ceder el contrato de leasing habitacional</w:t>
      </w:r>
      <w:r w:rsidR="0006716E" w:rsidRPr="0011400A">
        <w:rPr>
          <w:rFonts w:ascii="Arial" w:hAnsi="Arial" w:cs="Arial"/>
          <w:lang w:val="es-ES"/>
        </w:rPr>
        <w:t xml:space="preserve"> igual o</w:t>
      </w:r>
      <w:r w:rsidRPr="0011400A">
        <w:rPr>
          <w:rFonts w:ascii="Arial" w:hAnsi="Arial" w:cs="Arial"/>
          <w:lang w:val="es-ES"/>
        </w:rPr>
        <w:t xml:space="preserve"> </w:t>
      </w:r>
      <w:r w:rsidRPr="0011400A">
        <w:rPr>
          <w:rFonts w:ascii="Arial" w:hAnsi="Arial" w:cs="Arial"/>
        </w:rPr>
        <w:t>superior</w:t>
      </w:r>
      <w:r w:rsidRPr="0011400A">
        <w:rPr>
          <w:rFonts w:ascii="Arial" w:hAnsi="Arial" w:cs="Arial"/>
          <w:lang w:val="es-ES"/>
        </w:rPr>
        <w:t xml:space="preserve"> a VIS o “arriendo social” a otro afiliado por cesantías que cumpla con los mismos requisitos y condiciones exigidos al locatario en el presente reglamento, mediante autorización expresa y escrita del FNA, la cual previo a su otorgamiento, deberá realizar estudio al futuro locatario para determinar su capacidad de pago para garantizar el cumplimiento del contrato. Para la cesión de contratos se seguirá el procedimiento que para el efecto fije la entidad. </w:t>
      </w:r>
    </w:p>
    <w:p w:rsidR="005C775C" w:rsidRPr="0011400A" w:rsidRDefault="005C775C" w:rsidP="008D127C">
      <w:pPr>
        <w:jc w:val="both"/>
        <w:rPr>
          <w:rFonts w:ascii="Arial" w:hAnsi="Arial" w:cs="Arial"/>
          <w:lang w:val="es-ES"/>
        </w:rPr>
      </w:pPr>
    </w:p>
    <w:p w:rsidR="004F4C62" w:rsidRPr="0011400A" w:rsidRDefault="004F4C62" w:rsidP="00567BA4">
      <w:pPr>
        <w:pStyle w:val="Ttulo3"/>
        <w:numPr>
          <w:ilvl w:val="2"/>
          <w:numId w:val="48"/>
        </w:numPr>
        <w:rPr>
          <w:sz w:val="24"/>
          <w:szCs w:val="24"/>
        </w:rPr>
      </w:pPr>
      <w:bookmarkStart w:id="311" w:name="_Toc305585017"/>
      <w:bookmarkStart w:id="312" w:name="_Toc437449329"/>
      <w:r w:rsidRPr="0011400A">
        <w:rPr>
          <w:sz w:val="24"/>
          <w:szCs w:val="24"/>
        </w:rPr>
        <w:t>De la Opción de Adquisición</w:t>
      </w:r>
      <w:bookmarkEnd w:id="311"/>
      <w:bookmarkEnd w:id="312"/>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lang w:val="es-ES"/>
        </w:rPr>
      </w:pPr>
      <w:r w:rsidRPr="0011400A">
        <w:rPr>
          <w:rFonts w:ascii="Arial" w:hAnsi="Arial" w:cs="Arial"/>
        </w:rPr>
        <w:t xml:space="preserve">El locatario podrá ceder a un tercero su derecho a ejercer la opción de adquisición, la cual solo producirá efectos hasta tanto sea aceptada por el FNA. </w:t>
      </w:r>
      <w:r w:rsidRPr="0011400A">
        <w:rPr>
          <w:rFonts w:ascii="Arial" w:hAnsi="Arial" w:cs="Arial"/>
          <w:lang w:val="es-ES"/>
        </w:rPr>
        <w:t xml:space="preserve">Para la cesión del derecho se seguirá el procedimiento que para el efecto fije la entidad.  </w:t>
      </w:r>
    </w:p>
    <w:p w:rsidR="004F4C62" w:rsidRPr="0011400A" w:rsidRDefault="004F4C62" w:rsidP="008D127C">
      <w:pPr>
        <w:jc w:val="both"/>
        <w:rPr>
          <w:rFonts w:ascii="Arial" w:hAnsi="Arial" w:cs="Arial"/>
          <w:lang w:val="es-ES"/>
        </w:rPr>
      </w:pPr>
    </w:p>
    <w:p w:rsidR="004F4C62" w:rsidRPr="0011400A" w:rsidRDefault="004F4C62" w:rsidP="00567BA4">
      <w:pPr>
        <w:pStyle w:val="Ttulo3"/>
        <w:numPr>
          <w:ilvl w:val="2"/>
          <w:numId w:val="48"/>
        </w:numPr>
        <w:rPr>
          <w:sz w:val="24"/>
          <w:szCs w:val="24"/>
        </w:rPr>
      </w:pPr>
      <w:bookmarkStart w:id="313" w:name="_Toc305585018"/>
      <w:bookmarkStart w:id="314" w:name="_Toc437449330"/>
      <w:r w:rsidRPr="0011400A">
        <w:rPr>
          <w:sz w:val="24"/>
          <w:szCs w:val="24"/>
        </w:rPr>
        <w:t>Por parte del Fondo</w:t>
      </w:r>
      <w:bookmarkEnd w:id="313"/>
      <w:bookmarkEnd w:id="314"/>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lang w:val="es-ES"/>
        </w:rPr>
      </w:pPr>
      <w:r w:rsidRPr="0011400A">
        <w:rPr>
          <w:rFonts w:ascii="Arial" w:hAnsi="Arial" w:cs="Arial"/>
        </w:rPr>
        <w:t>El FNA podrá ceder los contratos de leasing habitacional</w:t>
      </w:r>
      <w:r w:rsidRPr="0011400A">
        <w:rPr>
          <w:rFonts w:ascii="Arial" w:hAnsi="Arial" w:cs="Arial"/>
          <w:lang w:val="es-ES"/>
        </w:rPr>
        <w:t xml:space="preserve"> </w:t>
      </w:r>
      <w:r w:rsidR="0006716E" w:rsidRPr="0011400A">
        <w:rPr>
          <w:rFonts w:ascii="Arial" w:hAnsi="Arial" w:cs="Arial"/>
          <w:lang w:val="es-ES"/>
        </w:rPr>
        <w:t xml:space="preserve">igual o </w:t>
      </w:r>
      <w:r w:rsidRPr="0011400A">
        <w:rPr>
          <w:rFonts w:ascii="Arial" w:hAnsi="Arial" w:cs="Arial"/>
        </w:rPr>
        <w:t>superior</w:t>
      </w:r>
      <w:r w:rsidRPr="0011400A">
        <w:rPr>
          <w:rFonts w:ascii="Arial" w:hAnsi="Arial" w:cs="Arial"/>
          <w:lang w:val="es-ES"/>
        </w:rPr>
        <w:t xml:space="preserve"> a VIS o “arriendo social” </w:t>
      </w:r>
      <w:r w:rsidRPr="0011400A">
        <w:rPr>
          <w:rFonts w:ascii="Arial" w:hAnsi="Arial" w:cs="Arial"/>
        </w:rPr>
        <w:t>a otras entidades autorizadas para la realización de este tipo de operación, a</w:t>
      </w:r>
      <w:r w:rsidRPr="0011400A">
        <w:rPr>
          <w:rFonts w:ascii="Arial" w:hAnsi="Arial" w:cs="Arial"/>
          <w:lang w:val="es-ES"/>
        </w:rPr>
        <w:t xml:space="preserve"> sociedades administradoras de instrumentos tales como carteras colectivas y/o patrimonios autónomos, estos últimos con el fin de emitir títulos valores en el mercado de valores. Esta cesión perfecciona la transferencia del inmueble, de las garantías y seguros que respaldan el contrato de leasing habitacional</w:t>
      </w:r>
      <w:r w:rsidRPr="0011400A">
        <w:rPr>
          <w:rFonts w:ascii="Arial" w:hAnsi="Arial" w:cs="Arial"/>
        </w:rPr>
        <w:t>.</w:t>
      </w:r>
      <w:r w:rsidRPr="0011400A">
        <w:rPr>
          <w:rFonts w:ascii="Arial" w:hAnsi="Arial" w:cs="Arial"/>
          <w:lang w:val="es-ES"/>
        </w:rPr>
        <w:t xml:space="preserve"> Dicha cesión no producirá efectos de novación y no requiere la aceptación del locatario.</w:t>
      </w:r>
    </w:p>
    <w:p w:rsidR="008E2389" w:rsidRPr="0011400A" w:rsidRDefault="008E2389" w:rsidP="008D127C">
      <w:pPr>
        <w:jc w:val="both"/>
        <w:rPr>
          <w:rFonts w:ascii="Arial" w:hAnsi="Arial" w:cs="Arial"/>
          <w:lang w:val="es-ES"/>
        </w:rPr>
      </w:pPr>
    </w:p>
    <w:p w:rsidR="004F4C62" w:rsidRPr="0011400A" w:rsidRDefault="004F4C62" w:rsidP="008D127C">
      <w:pPr>
        <w:jc w:val="both"/>
        <w:rPr>
          <w:rFonts w:ascii="Arial" w:hAnsi="Arial" w:cs="Arial"/>
        </w:rPr>
      </w:pPr>
    </w:p>
    <w:p w:rsidR="004F4C62" w:rsidRPr="0011400A" w:rsidRDefault="004F4C62" w:rsidP="00567BA4">
      <w:pPr>
        <w:pStyle w:val="Ttulo3"/>
        <w:numPr>
          <w:ilvl w:val="2"/>
          <w:numId w:val="48"/>
        </w:numPr>
        <w:rPr>
          <w:sz w:val="24"/>
          <w:szCs w:val="24"/>
        </w:rPr>
      </w:pPr>
      <w:bookmarkStart w:id="315" w:name="_Toc305585019"/>
      <w:bookmarkStart w:id="316" w:name="_Toc437449331"/>
      <w:r w:rsidRPr="0011400A">
        <w:rPr>
          <w:sz w:val="24"/>
          <w:szCs w:val="24"/>
        </w:rPr>
        <w:t>Por petición del locatario</w:t>
      </w:r>
      <w:bookmarkEnd w:id="315"/>
      <w:bookmarkEnd w:id="316"/>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rPr>
      </w:pPr>
      <w:r w:rsidRPr="0011400A">
        <w:rPr>
          <w:rFonts w:ascii="Arial" w:hAnsi="Arial" w:cs="Arial"/>
        </w:rPr>
        <w:t xml:space="preserve">En cualquier momento y cuando la modalidad del </w:t>
      </w:r>
      <w:r w:rsidR="005E56FE" w:rsidRPr="0011400A">
        <w:rPr>
          <w:rFonts w:ascii="Arial" w:hAnsi="Arial" w:cs="Arial"/>
        </w:rPr>
        <w:t xml:space="preserve">leasing habitacional </w:t>
      </w:r>
      <w:r w:rsidR="0006716E" w:rsidRPr="0011400A">
        <w:rPr>
          <w:rFonts w:ascii="Arial" w:hAnsi="Arial" w:cs="Arial"/>
        </w:rPr>
        <w:t xml:space="preserve">igual o </w:t>
      </w:r>
      <w:r w:rsidR="005E56FE" w:rsidRPr="0011400A">
        <w:rPr>
          <w:rFonts w:ascii="Arial" w:hAnsi="Arial" w:cs="Arial"/>
        </w:rPr>
        <w:t xml:space="preserve">superior a VIS o </w:t>
      </w:r>
      <w:r w:rsidRPr="0011400A">
        <w:rPr>
          <w:rFonts w:ascii="Arial" w:hAnsi="Arial" w:cs="Arial"/>
        </w:rPr>
        <w:t xml:space="preserve">“arriendo social” lo permita, los contratos y sus garantías podrán ser cedidos, a petición del deudor, en los términos del artículo 24 de la Ley 546, modificado por el artículo 38 de la Ley 2.012. El FNA autorizará, en un plazo no </w:t>
      </w:r>
      <w:r w:rsidRPr="0011400A">
        <w:rPr>
          <w:rFonts w:ascii="Arial" w:hAnsi="Arial" w:cs="Arial"/>
        </w:rPr>
        <w:lastRenderedPageBreak/>
        <w:t>mayor de diez (10) días hábiles, la cesión del contrato de “arriendo social” y sus garantías, una vez el locatario entregue la oferta vinculante del nuevo acreedor.</w:t>
      </w:r>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rPr>
      </w:pPr>
    </w:p>
    <w:p w:rsidR="004F4C62" w:rsidRDefault="00B32C7C" w:rsidP="00567BA4">
      <w:pPr>
        <w:pStyle w:val="Ttulo2"/>
        <w:numPr>
          <w:ilvl w:val="1"/>
          <w:numId w:val="48"/>
        </w:numPr>
        <w:jc w:val="both"/>
        <w:rPr>
          <w:rFonts w:ascii="Arial" w:hAnsi="Arial" w:cs="Arial"/>
          <w:szCs w:val="24"/>
        </w:rPr>
      </w:pPr>
      <w:bookmarkStart w:id="317" w:name="_Toc438121736"/>
      <w:bookmarkStart w:id="318" w:name="_Toc31965658"/>
      <w:r w:rsidRPr="0011400A">
        <w:rPr>
          <w:rFonts w:ascii="Arial" w:hAnsi="Arial" w:cs="Arial"/>
          <w:szCs w:val="24"/>
        </w:rPr>
        <w:t xml:space="preserve">TERMINACIÓN DEL CONTRATO DE LEASING HABITACIONAL </w:t>
      </w:r>
      <w:r w:rsidR="0006716E" w:rsidRPr="0011400A">
        <w:rPr>
          <w:rFonts w:ascii="Arial" w:hAnsi="Arial" w:cs="Arial"/>
          <w:szCs w:val="24"/>
        </w:rPr>
        <w:t xml:space="preserve">IGUAL O </w:t>
      </w:r>
      <w:r w:rsidRPr="0011400A">
        <w:rPr>
          <w:rFonts w:ascii="Arial" w:hAnsi="Arial" w:cs="Arial"/>
          <w:szCs w:val="24"/>
        </w:rPr>
        <w:t>SUPERIOR A VIS O “ARRIENDO SOCIAL”</w:t>
      </w:r>
      <w:bookmarkEnd w:id="317"/>
      <w:bookmarkEnd w:id="318"/>
    </w:p>
    <w:p w:rsidR="007E0EE5" w:rsidRPr="007E0EE5" w:rsidRDefault="007E0EE5" w:rsidP="007E0EE5">
      <w:pPr>
        <w:rPr>
          <w:lang w:val="es-MX"/>
        </w:rPr>
      </w:pPr>
    </w:p>
    <w:p w:rsidR="004F4C62" w:rsidRPr="0011400A" w:rsidRDefault="004F4C62" w:rsidP="008D127C">
      <w:pPr>
        <w:jc w:val="both"/>
        <w:rPr>
          <w:rFonts w:ascii="Arial" w:hAnsi="Arial" w:cs="Arial"/>
          <w:lang w:val="es-ES_tradnl"/>
        </w:rPr>
      </w:pPr>
    </w:p>
    <w:p w:rsidR="004F4C62" w:rsidRPr="0011400A" w:rsidRDefault="004F4C62" w:rsidP="00567BA4">
      <w:pPr>
        <w:pStyle w:val="Ttulo3"/>
        <w:numPr>
          <w:ilvl w:val="2"/>
          <w:numId w:val="48"/>
        </w:numPr>
        <w:rPr>
          <w:sz w:val="24"/>
          <w:szCs w:val="24"/>
        </w:rPr>
      </w:pPr>
      <w:r w:rsidRPr="0011400A">
        <w:rPr>
          <w:sz w:val="24"/>
          <w:szCs w:val="24"/>
        </w:rPr>
        <w:t>Causales de terminación del contrato de leasing habitacional superior a VIS “Arriendo Social”.</w:t>
      </w:r>
    </w:p>
    <w:p w:rsidR="00F41D15" w:rsidRDefault="00F41D15" w:rsidP="008D127C">
      <w:pPr>
        <w:jc w:val="both"/>
        <w:rPr>
          <w:rFonts w:ascii="Arial" w:hAnsi="Arial" w:cs="Arial"/>
        </w:rPr>
      </w:pPr>
    </w:p>
    <w:p w:rsidR="007E0EE5" w:rsidRPr="0011400A" w:rsidRDefault="007E0EE5" w:rsidP="008D127C">
      <w:pPr>
        <w:jc w:val="both"/>
        <w:rPr>
          <w:rFonts w:ascii="Arial" w:hAnsi="Arial" w:cs="Arial"/>
        </w:rPr>
      </w:pPr>
    </w:p>
    <w:p w:rsidR="004F4C62" w:rsidRPr="0011400A" w:rsidRDefault="004F4C62" w:rsidP="00567BA4">
      <w:pPr>
        <w:pStyle w:val="Ttulo4"/>
        <w:numPr>
          <w:ilvl w:val="3"/>
          <w:numId w:val="48"/>
        </w:numPr>
        <w:rPr>
          <w:b w:val="0"/>
          <w:sz w:val="24"/>
          <w:szCs w:val="24"/>
        </w:rPr>
      </w:pPr>
      <w:r w:rsidRPr="0011400A">
        <w:rPr>
          <w:b w:val="0"/>
          <w:sz w:val="24"/>
          <w:szCs w:val="24"/>
          <w:lang w:eastAsia="es-CO"/>
        </w:rPr>
        <w:t>Por el vencimiento del plazo del contrato.</w:t>
      </w:r>
    </w:p>
    <w:p w:rsidR="004F4C62" w:rsidRPr="0011400A" w:rsidRDefault="004F4C62" w:rsidP="008D127C">
      <w:pPr>
        <w:pStyle w:val="Prrafodelista"/>
        <w:ind w:left="720"/>
      </w:pPr>
    </w:p>
    <w:p w:rsidR="004F4C62" w:rsidRPr="0011400A" w:rsidRDefault="004F4C62" w:rsidP="00567BA4">
      <w:pPr>
        <w:pStyle w:val="Ttulo4"/>
        <w:numPr>
          <w:ilvl w:val="3"/>
          <w:numId w:val="48"/>
        </w:numPr>
        <w:rPr>
          <w:b w:val="0"/>
          <w:sz w:val="24"/>
          <w:szCs w:val="24"/>
        </w:rPr>
      </w:pPr>
      <w:r w:rsidRPr="0011400A">
        <w:rPr>
          <w:b w:val="0"/>
          <w:sz w:val="24"/>
          <w:szCs w:val="24"/>
        </w:rPr>
        <w:t>Por la mora en el pago de los cánones y la declaración de la cláusula aceleratoria.</w:t>
      </w:r>
    </w:p>
    <w:p w:rsidR="004F4C62" w:rsidRPr="0011400A" w:rsidRDefault="004F4C62" w:rsidP="008D127C">
      <w:pPr>
        <w:pStyle w:val="Prrafodelista"/>
      </w:pPr>
    </w:p>
    <w:p w:rsidR="004F4C62" w:rsidRPr="0011400A" w:rsidRDefault="004F4C62" w:rsidP="00567BA4">
      <w:pPr>
        <w:pStyle w:val="Ttulo4"/>
        <w:numPr>
          <w:ilvl w:val="3"/>
          <w:numId w:val="48"/>
        </w:numPr>
        <w:rPr>
          <w:b w:val="0"/>
          <w:sz w:val="24"/>
          <w:szCs w:val="24"/>
        </w:rPr>
      </w:pPr>
      <w:r w:rsidRPr="0011400A">
        <w:rPr>
          <w:b w:val="0"/>
          <w:sz w:val="24"/>
          <w:szCs w:val="24"/>
        </w:rPr>
        <w:t>Por el incumplimiento de cualquiera de las demás obligaciones del locatario.</w:t>
      </w:r>
    </w:p>
    <w:p w:rsidR="004F4C62" w:rsidRPr="0011400A" w:rsidRDefault="004F4C62" w:rsidP="008D127C">
      <w:pPr>
        <w:pStyle w:val="Prrafodelista"/>
      </w:pPr>
    </w:p>
    <w:p w:rsidR="004F4C62" w:rsidRPr="0011400A" w:rsidRDefault="004F4C62" w:rsidP="00567BA4">
      <w:pPr>
        <w:pStyle w:val="Ttulo4"/>
        <w:numPr>
          <w:ilvl w:val="3"/>
          <w:numId w:val="48"/>
        </w:numPr>
        <w:rPr>
          <w:b w:val="0"/>
          <w:sz w:val="24"/>
          <w:szCs w:val="24"/>
        </w:rPr>
      </w:pPr>
      <w:r w:rsidRPr="0011400A">
        <w:rPr>
          <w:b w:val="0"/>
          <w:sz w:val="24"/>
          <w:szCs w:val="24"/>
          <w:lang w:eastAsia="es-CO"/>
        </w:rPr>
        <w:t>Por ejercicio anticipado de la opción de adquisición.</w:t>
      </w:r>
    </w:p>
    <w:p w:rsidR="004F4C62" w:rsidRPr="0011400A" w:rsidRDefault="004F4C62" w:rsidP="008D127C">
      <w:pPr>
        <w:pStyle w:val="Prrafodelista"/>
      </w:pPr>
    </w:p>
    <w:p w:rsidR="004F4C62" w:rsidRPr="0011400A" w:rsidRDefault="004F4C62" w:rsidP="00567BA4">
      <w:pPr>
        <w:pStyle w:val="Ttulo4"/>
        <w:numPr>
          <w:ilvl w:val="3"/>
          <w:numId w:val="48"/>
        </w:numPr>
        <w:rPr>
          <w:b w:val="0"/>
          <w:bCs/>
          <w:sz w:val="24"/>
          <w:szCs w:val="24"/>
        </w:rPr>
      </w:pPr>
      <w:r w:rsidRPr="0011400A">
        <w:rPr>
          <w:b w:val="0"/>
          <w:sz w:val="24"/>
          <w:szCs w:val="24"/>
          <w:lang w:eastAsia="es-CO"/>
        </w:rPr>
        <w:t>Por mutuo acuerdo.</w:t>
      </w:r>
    </w:p>
    <w:p w:rsidR="004F4C62" w:rsidRPr="0011400A" w:rsidRDefault="004F4C62" w:rsidP="008D127C">
      <w:pPr>
        <w:pStyle w:val="Prrafodelista"/>
        <w:rPr>
          <w:bCs/>
        </w:rPr>
      </w:pPr>
    </w:p>
    <w:p w:rsidR="004F4C62" w:rsidRPr="0011400A" w:rsidRDefault="004F4C62" w:rsidP="00567BA4">
      <w:pPr>
        <w:pStyle w:val="Ttulo4"/>
        <w:numPr>
          <w:ilvl w:val="3"/>
          <w:numId w:val="48"/>
        </w:numPr>
        <w:rPr>
          <w:b w:val="0"/>
          <w:sz w:val="24"/>
          <w:szCs w:val="24"/>
          <w:lang w:eastAsia="es-CO"/>
        </w:rPr>
      </w:pPr>
      <w:r w:rsidRPr="0011400A">
        <w:rPr>
          <w:b w:val="0"/>
          <w:sz w:val="24"/>
          <w:szCs w:val="24"/>
        </w:rPr>
        <w:t>Por muerte del locatario</w:t>
      </w:r>
      <w:r w:rsidR="00A87676" w:rsidRPr="0011400A">
        <w:rPr>
          <w:b w:val="0"/>
          <w:sz w:val="24"/>
          <w:szCs w:val="24"/>
        </w:rPr>
        <w:t xml:space="preserve"> principal e</w:t>
      </w:r>
      <w:r w:rsidRPr="0011400A">
        <w:rPr>
          <w:b w:val="0"/>
          <w:sz w:val="24"/>
          <w:szCs w:val="24"/>
          <w:lang w:eastAsia="es-CO"/>
        </w:rPr>
        <w:t xml:space="preserve">l contrato se continuará con la (s) personas </w:t>
      </w:r>
      <w:r w:rsidR="00A87676" w:rsidRPr="0011400A">
        <w:rPr>
          <w:b w:val="0"/>
          <w:sz w:val="24"/>
          <w:szCs w:val="24"/>
          <w:lang w:eastAsia="es-CO"/>
        </w:rPr>
        <w:t>o locatarios solidarios</w:t>
      </w:r>
      <w:r w:rsidRPr="0011400A">
        <w:rPr>
          <w:b w:val="0"/>
          <w:sz w:val="24"/>
          <w:szCs w:val="24"/>
          <w:lang w:eastAsia="es-CO"/>
        </w:rPr>
        <w:t>.</w:t>
      </w:r>
    </w:p>
    <w:p w:rsidR="004F4C62" w:rsidRPr="0011400A" w:rsidRDefault="004F4C62" w:rsidP="008D127C">
      <w:pPr>
        <w:jc w:val="both"/>
        <w:rPr>
          <w:rFonts w:ascii="Arial" w:hAnsi="Arial" w:cs="Arial"/>
          <w:lang w:val="es-MX" w:eastAsia="es-CO"/>
        </w:rPr>
      </w:pPr>
    </w:p>
    <w:p w:rsidR="004F4C62" w:rsidRPr="0011400A" w:rsidRDefault="004F4C62" w:rsidP="00567BA4">
      <w:pPr>
        <w:pStyle w:val="Ttulo4"/>
        <w:numPr>
          <w:ilvl w:val="3"/>
          <w:numId w:val="48"/>
        </w:numPr>
        <w:rPr>
          <w:b w:val="0"/>
          <w:sz w:val="24"/>
          <w:szCs w:val="24"/>
          <w:lang w:eastAsia="es-CO"/>
        </w:rPr>
      </w:pPr>
      <w:r w:rsidRPr="0011400A">
        <w:rPr>
          <w:b w:val="0"/>
          <w:sz w:val="24"/>
          <w:szCs w:val="24"/>
          <w:lang w:eastAsia="es-CO"/>
        </w:rPr>
        <w:t>Cuando el FNA no pueda adquirir el inmueble objeto del presente contrato, el mismo se rescindirá sin derecho a indemnización por ninguna de las partes.</w:t>
      </w:r>
    </w:p>
    <w:p w:rsidR="00F61D21" w:rsidRPr="0011400A" w:rsidRDefault="00F61D21" w:rsidP="00F61D21">
      <w:pPr>
        <w:rPr>
          <w:lang w:val="es-MX" w:eastAsia="es-CO"/>
        </w:rPr>
      </w:pPr>
    </w:p>
    <w:p w:rsidR="007E0EE5" w:rsidRPr="007E01F3" w:rsidRDefault="004F4C62" w:rsidP="00232EB6">
      <w:pPr>
        <w:pStyle w:val="Ttulo3"/>
        <w:numPr>
          <w:ilvl w:val="2"/>
          <w:numId w:val="49"/>
        </w:numPr>
        <w:tabs>
          <w:tab w:val="left" w:pos="3142"/>
        </w:tabs>
      </w:pPr>
      <w:r w:rsidRPr="0011400A">
        <w:rPr>
          <w:sz w:val="24"/>
          <w:szCs w:val="24"/>
        </w:rPr>
        <w:t xml:space="preserve">No Ejercicio de la Opción. </w:t>
      </w:r>
    </w:p>
    <w:p w:rsidR="004F4C62" w:rsidRPr="0011400A" w:rsidRDefault="004F4C62" w:rsidP="008D127C">
      <w:pPr>
        <w:tabs>
          <w:tab w:val="left" w:pos="3142"/>
        </w:tabs>
        <w:jc w:val="both"/>
        <w:rPr>
          <w:rFonts w:ascii="Arial" w:hAnsi="Arial" w:cs="Arial"/>
        </w:rPr>
      </w:pPr>
      <w:r w:rsidRPr="0011400A">
        <w:rPr>
          <w:rFonts w:ascii="Arial" w:hAnsi="Arial" w:cs="Arial"/>
        </w:rPr>
        <w:tab/>
      </w:r>
    </w:p>
    <w:p w:rsidR="004F4C62" w:rsidRDefault="004F4C62" w:rsidP="008D127C">
      <w:pPr>
        <w:jc w:val="both"/>
        <w:rPr>
          <w:rFonts w:ascii="Arial" w:hAnsi="Arial" w:cs="Arial"/>
        </w:rPr>
      </w:pPr>
      <w:r w:rsidRPr="0011400A">
        <w:rPr>
          <w:rFonts w:ascii="Arial" w:hAnsi="Arial" w:cs="Arial"/>
        </w:rPr>
        <w:t>Para los casos en que el locatario decida no ejercer la opción pactada a su favor se seguirá el siguiente procedimiento para efectos de la devolución del canon inicial y de los saldos amortizados al precio de la opción de adquisición del inmueble:</w:t>
      </w:r>
    </w:p>
    <w:p w:rsidR="00187480" w:rsidRPr="0011400A" w:rsidRDefault="00187480" w:rsidP="008D127C">
      <w:pPr>
        <w:jc w:val="both"/>
        <w:rPr>
          <w:rFonts w:ascii="Arial" w:hAnsi="Arial" w:cs="Arial"/>
        </w:rPr>
      </w:pPr>
    </w:p>
    <w:p w:rsidR="004F4C62" w:rsidRPr="0011400A" w:rsidRDefault="004F4C62" w:rsidP="00232EB6">
      <w:pPr>
        <w:pStyle w:val="Ttulo4"/>
        <w:numPr>
          <w:ilvl w:val="3"/>
          <w:numId w:val="50"/>
        </w:numPr>
        <w:rPr>
          <w:b w:val="0"/>
          <w:sz w:val="24"/>
          <w:szCs w:val="24"/>
        </w:rPr>
      </w:pPr>
      <w:r w:rsidRPr="0011400A">
        <w:rPr>
          <w:b w:val="0"/>
          <w:sz w:val="24"/>
          <w:szCs w:val="24"/>
        </w:rPr>
        <w:t xml:space="preserve">El valor del inmueble se calculará de acuerdo con su precio de venta o por el precio pactado en un nuevo contrato de leasing habitacional </w:t>
      </w:r>
      <w:r w:rsidR="0006716E" w:rsidRPr="0011400A">
        <w:rPr>
          <w:b w:val="0"/>
          <w:sz w:val="24"/>
          <w:szCs w:val="24"/>
        </w:rPr>
        <w:t xml:space="preserve">igual o </w:t>
      </w:r>
      <w:r w:rsidRPr="0011400A">
        <w:rPr>
          <w:b w:val="0"/>
          <w:sz w:val="24"/>
          <w:szCs w:val="24"/>
        </w:rPr>
        <w:t xml:space="preserve">superior a VIS o “arriendo social”. Si el precio se pactó en UVR, se tomará el valor de la UVR a la fecha en que se suscriba la promesa de compraventa o el nuevo contrato de leasing habitacional </w:t>
      </w:r>
      <w:r w:rsidR="0006716E" w:rsidRPr="0011400A">
        <w:rPr>
          <w:b w:val="0"/>
          <w:sz w:val="24"/>
          <w:szCs w:val="24"/>
        </w:rPr>
        <w:t xml:space="preserve">igual o </w:t>
      </w:r>
      <w:r w:rsidRPr="0011400A">
        <w:rPr>
          <w:b w:val="0"/>
          <w:sz w:val="24"/>
          <w:szCs w:val="24"/>
        </w:rPr>
        <w:t xml:space="preserve">superior a VIS o “arriendo social”. Para el efecto, el locatario podrá presentar a la entidad personas interesadas en adquirir el bien o en celebrar un nuevo contrato de leasing habitacional </w:t>
      </w:r>
      <w:r w:rsidR="0006716E" w:rsidRPr="0011400A">
        <w:rPr>
          <w:b w:val="0"/>
          <w:sz w:val="24"/>
          <w:szCs w:val="24"/>
        </w:rPr>
        <w:t xml:space="preserve">igual o </w:t>
      </w:r>
      <w:r w:rsidRPr="0011400A">
        <w:rPr>
          <w:b w:val="0"/>
          <w:sz w:val="24"/>
          <w:szCs w:val="24"/>
        </w:rPr>
        <w:t>superior a VIS o “arriendo social”. En este último evento la persona interesada debe tener la calidad de afiliada al fondo y cumplir los requisitos en el Reglamento para ser beneficiario de este mecanismo de financiación.</w:t>
      </w:r>
    </w:p>
    <w:p w:rsidR="004F4C62" w:rsidRPr="0011400A" w:rsidRDefault="004F4C62" w:rsidP="008D127C">
      <w:pPr>
        <w:jc w:val="both"/>
        <w:rPr>
          <w:rFonts w:ascii="Arial" w:hAnsi="Arial" w:cs="Arial"/>
        </w:rPr>
      </w:pPr>
    </w:p>
    <w:p w:rsidR="004F4C62" w:rsidRPr="0011400A" w:rsidRDefault="004F4C62" w:rsidP="00232EB6">
      <w:pPr>
        <w:pStyle w:val="Ttulo4"/>
        <w:numPr>
          <w:ilvl w:val="3"/>
          <w:numId w:val="50"/>
        </w:numPr>
        <w:rPr>
          <w:b w:val="0"/>
          <w:sz w:val="24"/>
          <w:szCs w:val="24"/>
        </w:rPr>
      </w:pPr>
      <w:r w:rsidRPr="0011400A">
        <w:rPr>
          <w:b w:val="0"/>
          <w:sz w:val="24"/>
          <w:szCs w:val="24"/>
        </w:rPr>
        <w:lastRenderedPageBreak/>
        <w:t xml:space="preserve">Del valor del inmueble calculado de acuerdo con lo señalado en el literal anterior, adicional a lo anterior, se deducirán los siguientes rubros: </w:t>
      </w:r>
    </w:p>
    <w:p w:rsidR="004F4C62" w:rsidRPr="0011400A" w:rsidRDefault="004F4C62" w:rsidP="00232EB6">
      <w:pPr>
        <w:pStyle w:val="Ttulo5"/>
        <w:framePr w:wrap="notBeside"/>
        <w:numPr>
          <w:ilvl w:val="5"/>
          <w:numId w:val="50"/>
        </w:numPr>
      </w:pPr>
      <w:r w:rsidRPr="0011400A">
        <w:t xml:space="preserve">Los costos y gastos en que haya incurrido la entidad por concepto de la enajenación o nueva colocación del inmueble, y </w:t>
      </w:r>
    </w:p>
    <w:p w:rsidR="004F4C62" w:rsidRPr="0011400A" w:rsidRDefault="004F4C62" w:rsidP="00232EB6">
      <w:pPr>
        <w:pStyle w:val="Ttulo5"/>
        <w:framePr w:wrap="notBeside"/>
        <w:numPr>
          <w:ilvl w:val="5"/>
          <w:numId w:val="50"/>
        </w:numPr>
      </w:pPr>
      <w:r w:rsidRPr="0011400A">
        <w:t>El valor de ejercicio de la opción de adquisición pactada en el contrato.</w:t>
      </w:r>
    </w:p>
    <w:p w:rsidR="004F4C62" w:rsidRPr="0011400A" w:rsidRDefault="004F4C62" w:rsidP="00232EB6">
      <w:pPr>
        <w:pStyle w:val="Ttulo3"/>
        <w:numPr>
          <w:ilvl w:val="2"/>
          <w:numId w:val="50"/>
        </w:numPr>
        <w:rPr>
          <w:sz w:val="24"/>
          <w:szCs w:val="24"/>
        </w:rPr>
      </w:pPr>
      <w:r w:rsidRPr="0011400A">
        <w:rPr>
          <w:sz w:val="24"/>
          <w:szCs w:val="24"/>
        </w:rPr>
        <w:t>Por Incumplimiento:</w:t>
      </w:r>
    </w:p>
    <w:p w:rsidR="004F4C62" w:rsidRPr="0011400A" w:rsidRDefault="004F4C62" w:rsidP="008D127C">
      <w:pPr>
        <w:jc w:val="both"/>
        <w:rPr>
          <w:rFonts w:ascii="Arial" w:hAnsi="Arial" w:cs="Arial"/>
        </w:rPr>
      </w:pPr>
    </w:p>
    <w:p w:rsidR="004F4C62" w:rsidRDefault="004F4C62" w:rsidP="007E01F3">
      <w:pPr>
        <w:rPr>
          <w:rFonts w:ascii="Arial" w:hAnsi="Arial" w:cs="Arial"/>
        </w:rPr>
      </w:pPr>
      <w:r w:rsidRPr="0011400A">
        <w:rPr>
          <w:rFonts w:ascii="Arial" w:hAnsi="Arial" w:cs="Arial"/>
        </w:rPr>
        <w:t xml:space="preserve">Si con anterioridad al vencimiento del plazo previsto en el contrato para ejercer la opción pactada a favor del locatario, se presenta el incumplimiento por parte de éste, se seguirá el siguiente procedimiento para efectos de la devolución del canon inicial y de los saldos amortizados al precio de la opción de adquisición del inmueble: </w:t>
      </w:r>
    </w:p>
    <w:p w:rsidR="007E01F3" w:rsidRPr="0011400A" w:rsidRDefault="007E01F3" w:rsidP="008D127C">
      <w:pPr>
        <w:jc w:val="both"/>
        <w:rPr>
          <w:rFonts w:ascii="Arial" w:hAnsi="Arial" w:cs="Arial"/>
        </w:rPr>
      </w:pPr>
    </w:p>
    <w:p w:rsidR="004F4C62" w:rsidRPr="0011400A" w:rsidRDefault="004F4C62" w:rsidP="00232EB6">
      <w:pPr>
        <w:pStyle w:val="Ttulo4"/>
        <w:numPr>
          <w:ilvl w:val="3"/>
          <w:numId w:val="50"/>
        </w:numPr>
        <w:rPr>
          <w:b w:val="0"/>
          <w:sz w:val="24"/>
          <w:szCs w:val="24"/>
        </w:rPr>
      </w:pPr>
      <w:r w:rsidRPr="0011400A">
        <w:rPr>
          <w:b w:val="0"/>
          <w:sz w:val="24"/>
          <w:szCs w:val="24"/>
        </w:rPr>
        <w:t>El valor del inmueble se calculará de conformidad con lo señalado en el numeral 3.23.2.1</w:t>
      </w:r>
    </w:p>
    <w:p w:rsidR="004F4C62" w:rsidRDefault="004F4C62" w:rsidP="008D127C">
      <w:pPr>
        <w:jc w:val="both"/>
        <w:rPr>
          <w:rFonts w:ascii="Arial" w:hAnsi="Arial" w:cs="Arial"/>
        </w:rPr>
      </w:pPr>
    </w:p>
    <w:p w:rsidR="00712E32" w:rsidRPr="0011400A" w:rsidRDefault="00712E32" w:rsidP="008D127C">
      <w:pPr>
        <w:jc w:val="both"/>
        <w:rPr>
          <w:rFonts w:ascii="Arial" w:hAnsi="Arial" w:cs="Arial"/>
        </w:rPr>
      </w:pPr>
    </w:p>
    <w:p w:rsidR="004F4C62" w:rsidRDefault="004F4C62" w:rsidP="00232EB6">
      <w:pPr>
        <w:pStyle w:val="Ttulo4"/>
        <w:numPr>
          <w:ilvl w:val="3"/>
          <w:numId w:val="50"/>
        </w:numPr>
        <w:rPr>
          <w:b w:val="0"/>
          <w:sz w:val="24"/>
          <w:szCs w:val="24"/>
        </w:rPr>
      </w:pPr>
      <w:r w:rsidRPr="0011400A">
        <w:rPr>
          <w:b w:val="0"/>
          <w:sz w:val="24"/>
          <w:szCs w:val="24"/>
        </w:rPr>
        <w:t>Del valor del inmueble calculado conforme lo señalado en el literal anterior, se deducirán los siguientes rubros:</w:t>
      </w:r>
    </w:p>
    <w:p w:rsidR="007E01F3" w:rsidRDefault="007E01F3" w:rsidP="007E01F3">
      <w:pPr>
        <w:rPr>
          <w:lang w:val="es-MX"/>
        </w:rPr>
      </w:pPr>
    </w:p>
    <w:p w:rsidR="007E01F3" w:rsidRDefault="007E01F3" w:rsidP="00232EB6">
      <w:pPr>
        <w:pStyle w:val="Prrafodelista"/>
        <w:numPr>
          <w:ilvl w:val="4"/>
          <w:numId w:val="41"/>
        </w:numPr>
      </w:pPr>
      <w:r w:rsidRPr="00232EB6">
        <w:t xml:space="preserve">Los costos y gastos en que haya incurrido la entidad por concepto del incumplimiento del contrato; </w:t>
      </w:r>
    </w:p>
    <w:p w:rsidR="00232EB6" w:rsidRPr="00232EB6" w:rsidRDefault="00232EB6" w:rsidP="00232EB6">
      <w:pPr>
        <w:pStyle w:val="Prrafodelista"/>
        <w:ind w:left="1080"/>
      </w:pPr>
    </w:p>
    <w:p w:rsidR="007E01F3" w:rsidRDefault="00232EB6" w:rsidP="00232EB6">
      <w:pPr>
        <w:pStyle w:val="Prrafodelista"/>
        <w:numPr>
          <w:ilvl w:val="4"/>
          <w:numId w:val="41"/>
        </w:numPr>
      </w:pPr>
      <w:r>
        <w:t xml:space="preserve"> </w:t>
      </w:r>
      <w:r>
        <w:tab/>
      </w:r>
      <w:r w:rsidR="007E01F3" w:rsidRPr="007E01F3">
        <w:t xml:space="preserve">El costo financiero generado y no pagado por el locatario; </w:t>
      </w:r>
    </w:p>
    <w:p w:rsidR="00232EB6" w:rsidRDefault="00232EB6" w:rsidP="00232EB6">
      <w:pPr>
        <w:pStyle w:val="Prrafodelista"/>
      </w:pPr>
    </w:p>
    <w:p w:rsidR="007E01F3" w:rsidRDefault="007E01F3" w:rsidP="007E01F3">
      <w:pPr>
        <w:pStyle w:val="Prrafodelista"/>
        <w:numPr>
          <w:ilvl w:val="4"/>
          <w:numId w:val="41"/>
        </w:numPr>
      </w:pPr>
      <w:r>
        <w:t xml:space="preserve"> </w:t>
      </w:r>
      <w:r w:rsidR="002F0519">
        <w:tab/>
      </w:r>
      <w:r w:rsidRPr="007E01F3">
        <w:t xml:space="preserve">Las garantías de cumplimiento de las obligaciones del </w:t>
      </w:r>
      <w:proofErr w:type="gramStart"/>
      <w:r w:rsidRPr="007E01F3">
        <w:t xml:space="preserve">locatario, </w:t>
      </w:r>
      <w:r>
        <w:t xml:space="preserve">  </w:t>
      </w:r>
      <w:proofErr w:type="gramEnd"/>
      <w:r>
        <w:t xml:space="preserve">  </w:t>
      </w:r>
      <w:r w:rsidRPr="007E01F3">
        <w:t xml:space="preserve">pactadas a favor del FNA; </w:t>
      </w:r>
    </w:p>
    <w:p w:rsidR="00232EB6" w:rsidRDefault="00232EB6" w:rsidP="00232EB6">
      <w:pPr>
        <w:pStyle w:val="Prrafodelista"/>
      </w:pPr>
    </w:p>
    <w:p w:rsidR="00232EB6" w:rsidRDefault="007E01F3" w:rsidP="007E01F3">
      <w:pPr>
        <w:numPr>
          <w:ilvl w:val="4"/>
          <w:numId w:val="41"/>
        </w:numPr>
        <w:jc w:val="both"/>
        <w:rPr>
          <w:rFonts w:ascii="Arial" w:hAnsi="Arial" w:cs="Arial"/>
          <w:lang w:val="es-MX"/>
        </w:rPr>
      </w:pPr>
      <w:r>
        <w:rPr>
          <w:rFonts w:ascii="Arial" w:hAnsi="Arial" w:cs="Arial"/>
          <w:lang w:val="es-MX"/>
        </w:rPr>
        <w:t xml:space="preserve"> </w:t>
      </w:r>
      <w:r w:rsidR="002F0519">
        <w:rPr>
          <w:rFonts w:ascii="Arial" w:hAnsi="Arial" w:cs="Arial"/>
          <w:lang w:val="es-MX"/>
        </w:rPr>
        <w:tab/>
      </w:r>
      <w:r w:rsidRPr="007E01F3">
        <w:rPr>
          <w:rFonts w:ascii="Arial" w:hAnsi="Arial" w:cs="Arial"/>
          <w:lang w:val="es-MX"/>
        </w:rPr>
        <w:t>El componente de capital de los c</w:t>
      </w:r>
      <w:r w:rsidR="00232EB6">
        <w:rPr>
          <w:rFonts w:ascii="Arial" w:hAnsi="Arial" w:cs="Arial"/>
          <w:lang w:val="es-MX"/>
        </w:rPr>
        <w:t>ánones pactados no amortizado.</w:t>
      </w:r>
    </w:p>
    <w:p w:rsidR="00232EB6" w:rsidRDefault="00232EB6" w:rsidP="00232EB6">
      <w:pPr>
        <w:pStyle w:val="Prrafodelista"/>
      </w:pPr>
    </w:p>
    <w:p w:rsidR="007E01F3" w:rsidRDefault="007E01F3" w:rsidP="007E01F3">
      <w:pPr>
        <w:numPr>
          <w:ilvl w:val="4"/>
          <w:numId w:val="41"/>
        </w:numPr>
        <w:jc w:val="both"/>
        <w:rPr>
          <w:rFonts w:ascii="Arial" w:hAnsi="Arial" w:cs="Arial"/>
          <w:lang w:val="es-MX"/>
        </w:rPr>
      </w:pPr>
      <w:r>
        <w:rPr>
          <w:rFonts w:ascii="Arial" w:hAnsi="Arial" w:cs="Arial"/>
          <w:lang w:val="es-MX"/>
        </w:rPr>
        <w:t xml:space="preserve"> </w:t>
      </w:r>
      <w:r w:rsidR="002F0519">
        <w:rPr>
          <w:rFonts w:ascii="Arial" w:hAnsi="Arial" w:cs="Arial"/>
          <w:lang w:val="es-MX"/>
        </w:rPr>
        <w:tab/>
      </w:r>
      <w:r w:rsidRPr="007E01F3">
        <w:rPr>
          <w:rFonts w:ascii="Arial" w:hAnsi="Arial" w:cs="Arial"/>
          <w:lang w:val="es-MX"/>
        </w:rPr>
        <w:t xml:space="preserve">El valor de ejercicio de la opción de adquisición pactada en el contrato; </w:t>
      </w:r>
    </w:p>
    <w:p w:rsidR="00232EB6" w:rsidRDefault="00232EB6" w:rsidP="00232EB6">
      <w:pPr>
        <w:pStyle w:val="Prrafodelista"/>
      </w:pPr>
    </w:p>
    <w:p w:rsidR="007E01F3" w:rsidRPr="007E01F3" w:rsidRDefault="007E01F3" w:rsidP="00FD5930">
      <w:pPr>
        <w:numPr>
          <w:ilvl w:val="4"/>
          <w:numId w:val="41"/>
        </w:numPr>
        <w:jc w:val="both"/>
        <w:rPr>
          <w:lang w:val="es-MX"/>
        </w:rPr>
      </w:pPr>
      <w:r w:rsidRPr="007E01F3">
        <w:rPr>
          <w:rFonts w:ascii="Arial" w:hAnsi="Arial" w:cs="Arial"/>
          <w:lang w:val="es-MX"/>
        </w:rPr>
        <w:t xml:space="preserve"> </w:t>
      </w:r>
      <w:r w:rsidR="002F0519">
        <w:rPr>
          <w:rFonts w:ascii="Arial" w:hAnsi="Arial" w:cs="Arial"/>
          <w:lang w:val="es-MX"/>
        </w:rPr>
        <w:tab/>
      </w:r>
      <w:r w:rsidRPr="007E01F3">
        <w:rPr>
          <w:rFonts w:ascii="Arial" w:hAnsi="Arial" w:cs="Arial"/>
          <w:lang w:val="es-MX"/>
        </w:rPr>
        <w:t xml:space="preserve">Como una protección especial para los locatarios, el FNA podrá darle aplicación unilateral a esta regla solo después de los noventa (90) días contados a partir de la cesación del pago corriente de los cánones pactados. Si el locatario decide anticipar este plazo, se dará aplicación al mismo procedimiento. </w:t>
      </w:r>
    </w:p>
    <w:p w:rsidR="00187480" w:rsidRDefault="00187480" w:rsidP="00187480">
      <w:pPr>
        <w:rPr>
          <w:lang w:val="es-MX"/>
        </w:rPr>
      </w:pPr>
    </w:p>
    <w:p w:rsidR="00187480" w:rsidRPr="00187480" w:rsidRDefault="00187480" w:rsidP="00187480">
      <w:pPr>
        <w:rPr>
          <w:lang w:val="es-MX"/>
        </w:rPr>
      </w:pPr>
    </w:p>
    <w:p w:rsidR="004F4C62" w:rsidRDefault="004F4C62" w:rsidP="007E01F3">
      <w:pPr>
        <w:pStyle w:val="Ttulo3"/>
        <w:numPr>
          <w:ilvl w:val="2"/>
          <w:numId w:val="41"/>
        </w:numPr>
        <w:ind w:left="1429"/>
        <w:rPr>
          <w:sz w:val="24"/>
          <w:szCs w:val="24"/>
        </w:rPr>
      </w:pPr>
      <w:r w:rsidRPr="0011400A">
        <w:rPr>
          <w:sz w:val="24"/>
          <w:szCs w:val="24"/>
        </w:rPr>
        <w:t>De Mutuo Acuerdo:</w:t>
      </w:r>
    </w:p>
    <w:p w:rsidR="00083922" w:rsidRPr="00083922" w:rsidRDefault="00083922" w:rsidP="00083922">
      <w:pPr>
        <w:rPr>
          <w:lang w:val="es-MX"/>
        </w:rPr>
      </w:pPr>
    </w:p>
    <w:p w:rsidR="004F4C62" w:rsidRPr="0011400A" w:rsidRDefault="004F4C62" w:rsidP="008D127C">
      <w:pPr>
        <w:jc w:val="both"/>
        <w:rPr>
          <w:rFonts w:ascii="Arial" w:hAnsi="Arial" w:cs="Arial"/>
        </w:rPr>
      </w:pPr>
    </w:p>
    <w:p w:rsidR="004F4C62" w:rsidRDefault="004F4C62" w:rsidP="008D127C">
      <w:pPr>
        <w:jc w:val="both"/>
        <w:rPr>
          <w:rFonts w:ascii="Arial" w:hAnsi="Arial" w:cs="Arial"/>
        </w:rPr>
      </w:pPr>
      <w:r w:rsidRPr="0011400A">
        <w:rPr>
          <w:rFonts w:ascii="Arial" w:hAnsi="Arial" w:cs="Arial"/>
        </w:rPr>
        <w:t xml:space="preserve">Para el caso en que el FNA y el Locatario decidan dar por terminado el contrato de leasing habitacional </w:t>
      </w:r>
      <w:r w:rsidR="00872555" w:rsidRPr="0011400A">
        <w:rPr>
          <w:rFonts w:ascii="Arial" w:hAnsi="Arial" w:cs="Arial"/>
        </w:rPr>
        <w:t xml:space="preserve">igual o </w:t>
      </w:r>
      <w:r w:rsidRPr="0011400A">
        <w:rPr>
          <w:rFonts w:ascii="Arial" w:hAnsi="Arial" w:cs="Arial"/>
        </w:rPr>
        <w:t xml:space="preserve">superior a VIS o “arriendo social” por mutuo acuerdo, se seguirá el siguiente procedimiento para efectos de la devolución del canon inicial y de los saldos amortizados al precio de la opción de adquisición del inmueble: </w:t>
      </w:r>
    </w:p>
    <w:p w:rsidR="00232EB6" w:rsidRPr="0011400A" w:rsidRDefault="00232EB6" w:rsidP="008D127C">
      <w:pPr>
        <w:jc w:val="both"/>
        <w:rPr>
          <w:rFonts w:ascii="Arial" w:hAnsi="Arial" w:cs="Arial"/>
        </w:rPr>
      </w:pPr>
    </w:p>
    <w:p w:rsidR="004F4C62" w:rsidRDefault="004F4C62" w:rsidP="002F0519">
      <w:pPr>
        <w:pStyle w:val="Ttulo4"/>
        <w:numPr>
          <w:ilvl w:val="3"/>
          <w:numId w:val="42"/>
        </w:numPr>
        <w:rPr>
          <w:b w:val="0"/>
          <w:sz w:val="24"/>
          <w:szCs w:val="24"/>
        </w:rPr>
      </w:pPr>
      <w:r w:rsidRPr="0011400A">
        <w:rPr>
          <w:b w:val="0"/>
          <w:sz w:val="24"/>
          <w:szCs w:val="24"/>
        </w:rPr>
        <w:t xml:space="preserve">El valor del inmueble se calculará de conformidad con lo señalado en el numeral 3.23.2.1. </w:t>
      </w:r>
    </w:p>
    <w:p w:rsidR="00F50E0C" w:rsidRDefault="00F50E0C" w:rsidP="00F50E0C">
      <w:pPr>
        <w:rPr>
          <w:lang w:val="es-MX"/>
        </w:rPr>
      </w:pPr>
    </w:p>
    <w:p w:rsidR="00F50E0C" w:rsidRPr="0011400A" w:rsidRDefault="00F50E0C" w:rsidP="00232EB6">
      <w:pPr>
        <w:pStyle w:val="Ttulo5"/>
        <w:framePr w:w="7846" w:wrap="notBeside" w:hAnchor="page" w:x="2821" w:y="572"/>
        <w:numPr>
          <w:ilvl w:val="4"/>
          <w:numId w:val="35"/>
        </w:numPr>
      </w:pPr>
      <w:r w:rsidRPr="0011400A">
        <w:t xml:space="preserve">Los costos y gastos en que haya incurrido la entidad por concepto de la terminación anticipada del contrato; </w:t>
      </w:r>
    </w:p>
    <w:p w:rsidR="00F50E0C" w:rsidRPr="0011400A" w:rsidRDefault="00F50E0C" w:rsidP="00232EB6">
      <w:pPr>
        <w:pStyle w:val="Ttulo5"/>
        <w:framePr w:w="7846" w:wrap="notBeside" w:hAnchor="page" w:x="2821" w:y="572"/>
        <w:numPr>
          <w:ilvl w:val="4"/>
          <w:numId w:val="35"/>
        </w:numPr>
      </w:pPr>
      <w:r w:rsidRPr="0011400A">
        <w:t xml:space="preserve">El componente de capital de los cánones pactados no amortizado, y </w:t>
      </w:r>
    </w:p>
    <w:p w:rsidR="00F50E0C" w:rsidRPr="0011400A" w:rsidRDefault="00F50E0C" w:rsidP="00232EB6">
      <w:pPr>
        <w:pStyle w:val="Ttulo5"/>
        <w:framePr w:w="7846" w:wrap="notBeside" w:hAnchor="page" w:x="2821" w:y="572"/>
        <w:numPr>
          <w:ilvl w:val="4"/>
          <w:numId w:val="35"/>
        </w:numPr>
      </w:pPr>
      <w:r w:rsidRPr="0011400A">
        <w:t xml:space="preserve">El valor de ejercicio de la opción de adquisición pactada en el contrato. </w:t>
      </w:r>
    </w:p>
    <w:p w:rsidR="007F1FA5" w:rsidRPr="0011400A" w:rsidRDefault="00F50E0C" w:rsidP="00F50E0C">
      <w:pPr>
        <w:jc w:val="both"/>
        <w:rPr>
          <w:lang w:val="es-MX"/>
        </w:rPr>
      </w:pPr>
      <w:r w:rsidRPr="00F50E0C">
        <w:rPr>
          <w:rFonts w:ascii="Arial" w:hAnsi="Arial" w:cs="Arial"/>
          <w:b/>
        </w:rPr>
        <w:t>3.23.4.2.</w:t>
      </w:r>
      <w:r>
        <w:t xml:space="preserve"> </w:t>
      </w:r>
      <w:r w:rsidRPr="00F50E0C">
        <w:rPr>
          <w:rFonts w:ascii="Arial" w:eastAsia="Arial" w:hAnsi="Arial" w:cs="Arial"/>
          <w:lang w:val="es-MX"/>
        </w:rPr>
        <w:t xml:space="preserve">Del valor del inmueble calculado conforme lo señalado en el literal </w:t>
      </w:r>
      <w:r>
        <w:rPr>
          <w:rFonts w:ascii="Arial" w:eastAsia="Arial" w:hAnsi="Arial" w:cs="Arial"/>
          <w:lang w:val="es-MX"/>
        </w:rPr>
        <w:t>a</w:t>
      </w:r>
      <w:r w:rsidRPr="00F50E0C">
        <w:rPr>
          <w:rFonts w:ascii="Arial" w:eastAsia="Arial" w:hAnsi="Arial" w:cs="Arial"/>
          <w:lang w:val="es-MX"/>
        </w:rPr>
        <w:t>nterior, se deducirán los siguientes rubros</w:t>
      </w:r>
      <w:r>
        <w:rPr>
          <w:rFonts w:ascii="Arial" w:eastAsia="Arial" w:hAnsi="Arial" w:cs="Arial"/>
          <w:lang w:val="es-MX"/>
        </w:rPr>
        <w:t>:</w:t>
      </w:r>
    </w:p>
    <w:p w:rsidR="004F4C62" w:rsidRDefault="004F4C62" w:rsidP="008D127C">
      <w:pPr>
        <w:jc w:val="both"/>
        <w:rPr>
          <w:rFonts w:ascii="Arial" w:hAnsi="Arial" w:cs="Arial"/>
        </w:rPr>
      </w:pPr>
      <w:r w:rsidRPr="0011400A">
        <w:rPr>
          <w:rFonts w:ascii="Arial" w:hAnsi="Arial" w:cs="Arial"/>
          <w:b/>
        </w:rPr>
        <w:t>Parágrafo</w:t>
      </w:r>
      <w:r w:rsidRPr="0011400A">
        <w:rPr>
          <w:rFonts w:ascii="Arial" w:hAnsi="Arial" w:cs="Arial"/>
        </w:rPr>
        <w:t xml:space="preserve">. El valor resultante de la liquidación del contrato, si es el caso, será devuelto al locatario por el FNA dentro de los treinta (30) días siguientes al perfeccionamiento del contrato de compraventa del inmueble o del nuevo contrato de leasing habitacional </w:t>
      </w:r>
      <w:r w:rsidR="00872555" w:rsidRPr="0011400A">
        <w:rPr>
          <w:rFonts w:ascii="Arial" w:hAnsi="Arial" w:cs="Arial"/>
        </w:rPr>
        <w:t xml:space="preserve">igual o </w:t>
      </w:r>
      <w:r w:rsidRPr="0011400A">
        <w:rPr>
          <w:rFonts w:ascii="Arial" w:hAnsi="Arial" w:cs="Arial"/>
        </w:rPr>
        <w:t xml:space="preserve">superior a VIS o “arriendo social”. </w:t>
      </w:r>
    </w:p>
    <w:p w:rsidR="00F50E0C" w:rsidRDefault="00F50E0C" w:rsidP="008D127C">
      <w:pPr>
        <w:jc w:val="both"/>
        <w:rPr>
          <w:rFonts w:ascii="Arial" w:hAnsi="Arial" w:cs="Arial"/>
        </w:rPr>
      </w:pPr>
    </w:p>
    <w:p w:rsidR="00F50E0C" w:rsidRDefault="00F50E0C" w:rsidP="008D127C">
      <w:pPr>
        <w:jc w:val="both"/>
        <w:rPr>
          <w:rFonts w:ascii="Arial" w:hAnsi="Arial" w:cs="Arial"/>
        </w:rPr>
      </w:pPr>
    </w:p>
    <w:p w:rsidR="004F4C62" w:rsidRPr="0011400A" w:rsidRDefault="004F4C62" w:rsidP="002F0519">
      <w:pPr>
        <w:pStyle w:val="Ttulo3"/>
        <w:numPr>
          <w:ilvl w:val="2"/>
          <w:numId w:val="42"/>
        </w:numPr>
        <w:rPr>
          <w:sz w:val="24"/>
          <w:szCs w:val="24"/>
        </w:rPr>
      </w:pPr>
      <w:r w:rsidRPr="0011400A">
        <w:rPr>
          <w:sz w:val="24"/>
          <w:szCs w:val="24"/>
        </w:rPr>
        <w:t>Procedencia de la Cláusula Aceleratoria:</w:t>
      </w:r>
    </w:p>
    <w:p w:rsidR="004F4C62" w:rsidRPr="0011400A" w:rsidRDefault="004F4C62" w:rsidP="008D127C">
      <w:pPr>
        <w:jc w:val="both"/>
        <w:rPr>
          <w:rFonts w:ascii="Arial" w:hAnsi="Arial" w:cs="Arial"/>
        </w:rPr>
      </w:pPr>
    </w:p>
    <w:p w:rsidR="004F4C62" w:rsidRDefault="004F4C62" w:rsidP="008D127C">
      <w:pPr>
        <w:jc w:val="both"/>
        <w:rPr>
          <w:rFonts w:ascii="Arial" w:hAnsi="Arial" w:cs="Arial"/>
        </w:rPr>
      </w:pPr>
      <w:r w:rsidRPr="0011400A">
        <w:rPr>
          <w:rFonts w:ascii="Arial" w:hAnsi="Arial" w:cs="Arial"/>
        </w:rPr>
        <w:t>El FNA podrá dar por extinguido el plazo del contrato en caso de incumplimiento de cualquiera de las obligaciones adquiridas en el mismo o por incurrir en alguna de las prohibiciones descritas en el presente reglamento. En caso de que el incumplimiento sea en el pago de la obligación, para que se considere el plazo vencido el FNA debe presentar la correspondiente demanda judicial.</w:t>
      </w:r>
    </w:p>
    <w:p w:rsidR="003F7946" w:rsidRDefault="003F7946" w:rsidP="008D127C">
      <w:pPr>
        <w:jc w:val="both"/>
        <w:rPr>
          <w:rFonts w:ascii="Arial" w:hAnsi="Arial" w:cs="Arial"/>
        </w:rPr>
      </w:pPr>
    </w:p>
    <w:p w:rsidR="00B5569A" w:rsidRPr="0011400A" w:rsidRDefault="00B5569A" w:rsidP="008D127C">
      <w:pPr>
        <w:jc w:val="both"/>
        <w:rPr>
          <w:rFonts w:ascii="Arial" w:hAnsi="Arial" w:cs="Arial"/>
        </w:rPr>
      </w:pPr>
    </w:p>
    <w:p w:rsidR="004F4C62" w:rsidRDefault="004F4C62" w:rsidP="002F0519">
      <w:pPr>
        <w:pStyle w:val="Ttulo3"/>
        <w:numPr>
          <w:ilvl w:val="2"/>
          <w:numId w:val="42"/>
        </w:numPr>
        <w:rPr>
          <w:sz w:val="24"/>
          <w:szCs w:val="24"/>
        </w:rPr>
      </w:pPr>
      <w:r w:rsidRPr="0011400A">
        <w:rPr>
          <w:sz w:val="24"/>
          <w:szCs w:val="24"/>
        </w:rPr>
        <w:t xml:space="preserve">Restitución del inmueble: </w:t>
      </w:r>
    </w:p>
    <w:p w:rsidR="002509F1" w:rsidRPr="002509F1" w:rsidRDefault="002509F1" w:rsidP="002509F1">
      <w:pPr>
        <w:rPr>
          <w:lang w:val="es-MX"/>
        </w:rPr>
      </w:pPr>
    </w:p>
    <w:p w:rsidR="004F4C62" w:rsidRPr="0011400A" w:rsidRDefault="004F4C62" w:rsidP="008D127C">
      <w:pPr>
        <w:jc w:val="both"/>
        <w:rPr>
          <w:rFonts w:ascii="Arial" w:hAnsi="Arial" w:cs="Arial"/>
        </w:rPr>
      </w:pPr>
    </w:p>
    <w:p w:rsidR="004F4C62" w:rsidRDefault="004F4C62" w:rsidP="008D127C">
      <w:pPr>
        <w:jc w:val="both"/>
        <w:rPr>
          <w:rFonts w:ascii="Arial" w:hAnsi="Arial" w:cs="Arial"/>
        </w:rPr>
      </w:pPr>
      <w:r w:rsidRPr="0011400A">
        <w:rPr>
          <w:rFonts w:ascii="Arial" w:hAnsi="Arial" w:cs="Arial"/>
        </w:rPr>
        <w:t xml:space="preserve">En caso de terminación del contrato por cualquier motivo, </w:t>
      </w:r>
      <w:r w:rsidRPr="0011400A">
        <w:rPr>
          <w:rFonts w:ascii="Arial" w:hAnsi="Arial" w:cs="Arial"/>
          <w:lang w:eastAsia="es-CO"/>
        </w:rPr>
        <w:t xml:space="preserve">excepto en el evento que el </w:t>
      </w:r>
      <w:r w:rsidRPr="0011400A">
        <w:rPr>
          <w:rFonts w:ascii="Arial" w:hAnsi="Arial" w:cs="Arial"/>
          <w:bCs/>
          <w:lang w:eastAsia="es-CO"/>
        </w:rPr>
        <w:t>locatario</w:t>
      </w:r>
      <w:r w:rsidRPr="0011400A">
        <w:rPr>
          <w:rFonts w:ascii="Arial" w:hAnsi="Arial" w:cs="Arial"/>
          <w:b/>
          <w:bCs/>
          <w:lang w:eastAsia="es-CO"/>
        </w:rPr>
        <w:t xml:space="preserve"> </w:t>
      </w:r>
      <w:r w:rsidRPr="0011400A">
        <w:rPr>
          <w:rFonts w:ascii="Arial" w:hAnsi="Arial" w:cs="Arial"/>
          <w:lang w:eastAsia="es-CO"/>
        </w:rPr>
        <w:t>ejerza el derecho de opción de adquisición</w:t>
      </w:r>
      <w:r w:rsidRPr="0011400A">
        <w:rPr>
          <w:rFonts w:ascii="Arial" w:hAnsi="Arial" w:cs="Arial"/>
        </w:rPr>
        <w:t>, éste deberá restituir el inmueble, en iguales condiciones en las cuales lo(s) recibió salvo el desgaste natural por el uso y goce legítimos, dentro de los tres (3) días siguientes contados desde la fecha de terminación del contrato. Si así no lo hiciere, el locatario incurrirá en mora de entregar el bien respectivo.</w:t>
      </w:r>
    </w:p>
    <w:p w:rsidR="002A2FF0" w:rsidRPr="0011400A" w:rsidRDefault="002A2FF0" w:rsidP="008D127C">
      <w:pPr>
        <w:jc w:val="both"/>
        <w:rPr>
          <w:rFonts w:ascii="Arial" w:hAnsi="Arial" w:cs="Arial"/>
        </w:rPr>
      </w:pPr>
    </w:p>
    <w:p w:rsidR="004F4C62" w:rsidRPr="0011400A" w:rsidRDefault="004F4C62" w:rsidP="008D127C">
      <w:pPr>
        <w:jc w:val="both"/>
        <w:rPr>
          <w:rFonts w:ascii="Arial" w:hAnsi="Arial" w:cs="Arial"/>
        </w:rPr>
      </w:pPr>
    </w:p>
    <w:p w:rsidR="004F4C62" w:rsidRDefault="00346DAF" w:rsidP="002F0519">
      <w:pPr>
        <w:pStyle w:val="Ttulo2"/>
        <w:numPr>
          <w:ilvl w:val="1"/>
          <w:numId w:val="42"/>
        </w:numPr>
        <w:jc w:val="both"/>
        <w:rPr>
          <w:rFonts w:ascii="Arial" w:hAnsi="Arial" w:cs="Arial"/>
          <w:szCs w:val="24"/>
        </w:rPr>
      </w:pPr>
      <w:bookmarkStart w:id="319" w:name="_Toc305585020"/>
      <w:bookmarkStart w:id="320" w:name="_Toc437449332"/>
      <w:bookmarkStart w:id="321" w:name="_Toc437453009"/>
      <w:bookmarkStart w:id="322" w:name="_Toc438121737"/>
      <w:bookmarkStart w:id="323" w:name="_Toc31965659"/>
      <w:r w:rsidRPr="0011400A">
        <w:rPr>
          <w:rFonts w:ascii="Arial" w:hAnsi="Arial" w:cs="Arial"/>
          <w:szCs w:val="24"/>
        </w:rPr>
        <w:t>DOCUMENTOS Y</w:t>
      </w:r>
      <w:r w:rsidR="004F4C62" w:rsidRPr="0011400A">
        <w:rPr>
          <w:rFonts w:ascii="Arial" w:hAnsi="Arial" w:cs="Arial"/>
          <w:szCs w:val="24"/>
        </w:rPr>
        <w:t xml:space="preserve"> GARANTIAS</w:t>
      </w:r>
      <w:bookmarkEnd w:id="319"/>
      <w:bookmarkEnd w:id="320"/>
      <w:bookmarkEnd w:id="321"/>
      <w:bookmarkEnd w:id="322"/>
      <w:bookmarkEnd w:id="323"/>
    </w:p>
    <w:p w:rsidR="002509F1" w:rsidRPr="002509F1" w:rsidRDefault="002509F1" w:rsidP="002509F1">
      <w:pPr>
        <w:rPr>
          <w:lang w:val="es-MX"/>
        </w:rPr>
      </w:pPr>
    </w:p>
    <w:p w:rsidR="004F4C62" w:rsidRPr="0011400A" w:rsidRDefault="004F4C62" w:rsidP="008D127C">
      <w:pPr>
        <w:jc w:val="both"/>
        <w:rPr>
          <w:rFonts w:ascii="Arial" w:hAnsi="Arial" w:cs="Arial"/>
          <w:lang w:eastAsia="es-CO"/>
        </w:rPr>
      </w:pPr>
    </w:p>
    <w:p w:rsidR="004F4C62" w:rsidRPr="0011400A" w:rsidRDefault="004F4C62" w:rsidP="008D127C">
      <w:pPr>
        <w:jc w:val="both"/>
        <w:rPr>
          <w:rFonts w:ascii="Arial" w:hAnsi="Arial" w:cs="Arial"/>
          <w:lang w:eastAsia="es-CO"/>
        </w:rPr>
      </w:pPr>
      <w:r w:rsidRPr="0011400A">
        <w:rPr>
          <w:rFonts w:ascii="Arial" w:hAnsi="Arial" w:cs="Arial"/>
          <w:lang w:eastAsia="es-CO"/>
        </w:rPr>
        <w:t xml:space="preserve">Para verificar la correcta constitución de las garantías y prestar servicios de asesoría jurídica para el trámite, legalización y perfeccionamiento de las operaciones de leasing habitacional </w:t>
      </w:r>
      <w:r w:rsidR="00872555" w:rsidRPr="0011400A">
        <w:rPr>
          <w:rFonts w:ascii="Arial" w:hAnsi="Arial" w:cs="Arial"/>
          <w:lang w:eastAsia="es-CO"/>
        </w:rPr>
        <w:t>igual o superior a</w:t>
      </w:r>
      <w:r w:rsidRPr="0011400A">
        <w:rPr>
          <w:rFonts w:ascii="Arial" w:hAnsi="Arial" w:cs="Arial"/>
          <w:lang w:eastAsia="es-CO"/>
        </w:rPr>
        <w:t xml:space="preserve"> VIS</w:t>
      </w:r>
      <w:r w:rsidRPr="0011400A">
        <w:rPr>
          <w:rFonts w:ascii="Arial" w:hAnsi="Arial" w:cs="Arial"/>
          <w:lang w:val="es-ES"/>
        </w:rPr>
        <w:t xml:space="preserve"> y “arriendo social”</w:t>
      </w:r>
      <w:r w:rsidRPr="0011400A">
        <w:rPr>
          <w:rFonts w:ascii="Arial" w:hAnsi="Arial" w:cs="Arial"/>
          <w:lang w:eastAsia="es-CO"/>
        </w:rPr>
        <w:t>, el FNA podrá suscribir contratos de prestación de servicios con personas naturales o jurídicas con capacidad para desarrollar esta actividad.</w:t>
      </w:r>
    </w:p>
    <w:p w:rsidR="004F4C62" w:rsidRPr="0011400A" w:rsidRDefault="004F4C62" w:rsidP="008D127C">
      <w:pPr>
        <w:jc w:val="both"/>
        <w:rPr>
          <w:rFonts w:ascii="Arial" w:hAnsi="Arial" w:cs="Arial"/>
        </w:rPr>
      </w:pPr>
    </w:p>
    <w:p w:rsidR="004F4C62" w:rsidRDefault="004F4C62" w:rsidP="008D127C">
      <w:pPr>
        <w:jc w:val="both"/>
        <w:rPr>
          <w:rFonts w:ascii="Arial" w:hAnsi="Arial" w:cs="Arial"/>
        </w:rPr>
      </w:pPr>
      <w:r w:rsidRPr="0011400A">
        <w:rPr>
          <w:rFonts w:ascii="Arial" w:hAnsi="Arial" w:cs="Arial"/>
        </w:rPr>
        <w:t xml:space="preserve">Los contratos de leasing habitacional </w:t>
      </w:r>
      <w:r w:rsidR="00872555" w:rsidRPr="0011400A">
        <w:rPr>
          <w:rFonts w:ascii="Arial" w:hAnsi="Arial" w:cs="Arial"/>
        </w:rPr>
        <w:t xml:space="preserve">igual o </w:t>
      </w:r>
      <w:r w:rsidRPr="0011400A">
        <w:rPr>
          <w:rFonts w:ascii="Arial" w:hAnsi="Arial" w:cs="Arial"/>
        </w:rPr>
        <w:t xml:space="preserve">superior a VIS </w:t>
      </w:r>
      <w:r w:rsidRPr="0011400A">
        <w:rPr>
          <w:rFonts w:ascii="Arial" w:hAnsi="Arial" w:cs="Arial"/>
          <w:lang w:val="es-ES"/>
        </w:rPr>
        <w:t xml:space="preserve">o “arriendo social” </w:t>
      </w:r>
      <w:r w:rsidRPr="0011400A">
        <w:rPr>
          <w:rFonts w:ascii="Arial" w:hAnsi="Arial" w:cs="Arial"/>
        </w:rPr>
        <w:t xml:space="preserve">constarán en documento privado y el (los) locatarios deberán suscribir pagaré en blanco otorgado a favor del FNA con su correspondiente carta de instrucciones. </w:t>
      </w:r>
      <w:r w:rsidRPr="0011400A">
        <w:rPr>
          <w:rFonts w:ascii="Arial" w:hAnsi="Arial" w:cs="Arial"/>
        </w:rPr>
        <w:lastRenderedPageBreak/>
        <w:t>En virtud de la celebración del contrato se podrán constituir garantías otorgadas a favor del FNA por el(los) locatarios(s) o por un tercero de la siguiente forma:</w:t>
      </w:r>
    </w:p>
    <w:p w:rsidR="000A2ED7" w:rsidRDefault="000A2ED7" w:rsidP="008D127C">
      <w:pPr>
        <w:jc w:val="both"/>
        <w:rPr>
          <w:rFonts w:ascii="Arial" w:hAnsi="Arial" w:cs="Arial"/>
        </w:rPr>
      </w:pPr>
    </w:p>
    <w:p w:rsidR="002F0519" w:rsidRPr="002F0519" w:rsidRDefault="002F0519" w:rsidP="002F0519">
      <w:pPr>
        <w:pStyle w:val="Prrafodelista"/>
        <w:numPr>
          <w:ilvl w:val="2"/>
          <w:numId w:val="43"/>
        </w:numPr>
        <w:rPr>
          <w:kern w:val="22"/>
          <w:lang w:eastAsia="es-CO"/>
        </w:rPr>
      </w:pPr>
      <w:r w:rsidRPr="002F0519">
        <w:rPr>
          <w:kern w:val="22"/>
          <w:lang w:eastAsia="es-CO"/>
        </w:rPr>
        <w:t xml:space="preserve">Mediante la pignoración de los saldos de las cesantías, intereses y protección que queden consignados en las cuentas individuales en el FNA, una vez perfeccionado el leasing habitacional igual o superior a VIS o “arriendo social”, y los que se causen a partir de la fecha de perfeccionamiento </w:t>
      </w:r>
      <w:proofErr w:type="gramStart"/>
      <w:r w:rsidRPr="002F0519">
        <w:rPr>
          <w:kern w:val="22"/>
          <w:lang w:eastAsia="es-CO"/>
        </w:rPr>
        <w:t>del mismo</w:t>
      </w:r>
      <w:proofErr w:type="gramEnd"/>
      <w:r w:rsidRPr="002F0519">
        <w:rPr>
          <w:kern w:val="22"/>
          <w:lang w:eastAsia="es-CO"/>
        </w:rPr>
        <w:t xml:space="preserve">. La pignoración de las cesantías comprende los valores que se generen por la protección de </w:t>
      </w:r>
      <w:proofErr w:type="gramStart"/>
      <w:r w:rsidRPr="002F0519">
        <w:rPr>
          <w:kern w:val="22"/>
          <w:lang w:eastAsia="es-CO"/>
        </w:rPr>
        <w:t>las mismas</w:t>
      </w:r>
      <w:proofErr w:type="gramEnd"/>
      <w:r w:rsidRPr="002F0519">
        <w:rPr>
          <w:kern w:val="22"/>
          <w:lang w:eastAsia="es-CO"/>
        </w:rPr>
        <w:t xml:space="preserve"> contra la pérdida del poder adquisitivo de la moneda, de conformidad con lo previsto en la Ley 432 de 1998, así como los intereses de las cesantías.</w:t>
      </w:r>
    </w:p>
    <w:p w:rsidR="002F0519" w:rsidRPr="002F0519" w:rsidRDefault="002F0519" w:rsidP="002F0519">
      <w:pPr>
        <w:rPr>
          <w:rFonts w:ascii="Arial" w:eastAsia="Arial" w:hAnsi="Arial" w:cs="Arial"/>
          <w:kern w:val="22"/>
          <w:lang w:val="es-MX" w:eastAsia="es-CO"/>
        </w:rPr>
      </w:pPr>
    </w:p>
    <w:p w:rsidR="002F0519" w:rsidRPr="002F0519" w:rsidRDefault="002F0519" w:rsidP="002F0519">
      <w:pPr>
        <w:pStyle w:val="Prrafodelista"/>
        <w:numPr>
          <w:ilvl w:val="2"/>
          <w:numId w:val="43"/>
        </w:numPr>
        <w:rPr>
          <w:kern w:val="22"/>
          <w:lang w:eastAsia="es-CO"/>
        </w:rPr>
      </w:pPr>
      <w:r w:rsidRPr="002F0519">
        <w:rPr>
          <w:kern w:val="22"/>
          <w:lang w:eastAsia="es-CO"/>
        </w:rPr>
        <w:t>La pignoración estará vigente durante la existencia de la obligación a favor del FNA. Este gravamen abarca todas las cesantías que se causen en favor del deudor, sea que estén depositadas en esta u otra entidad.</w:t>
      </w:r>
    </w:p>
    <w:p w:rsidR="002F0519" w:rsidRPr="002F0519" w:rsidRDefault="002F0519" w:rsidP="002F0519">
      <w:pPr>
        <w:rPr>
          <w:rFonts w:ascii="Arial" w:eastAsia="Arial" w:hAnsi="Arial" w:cs="Arial"/>
          <w:kern w:val="22"/>
          <w:lang w:val="es-MX" w:eastAsia="es-CO"/>
        </w:rPr>
      </w:pPr>
    </w:p>
    <w:p w:rsidR="002F0519" w:rsidRPr="002F0519" w:rsidRDefault="002F0519" w:rsidP="002F0519">
      <w:pPr>
        <w:numPr>
          <w:ilvl w:val="2"/>
          <w:numId w:val="43"/>
        </w:numPr>
        <w:rPr>
          <w:rFonts w:ascii="Arial" w:eastAsia="Arial" w:hAnsi="Arial" w:cs="Arial"/>
          <w:kern w:val="22"/>
          <w:lang w:val="es-MX" w:eastAsia="es-CO"/>
        </w:rPr>
      </w:pPr>
      <w:r w:rsidRPr="002F0519">
        <w:rPr>
          <w:rFonts w:ascii="Arial" w:eastAsia="Arial" w:hAnsi="Arial" w:cs="Arial"/>
          <w:kern w:val="22"/>
          <w:lang w:val="es-MX" w:eastAsia="es-CO"/>
        </w:rPr>
        <w:t>Las cesantías con sus intereses y protección causadas con posterioridad a la suscripción del contrato de leasing habitacional quedarán pignoradas y podrán ser comprometidas para abonarlas a la obligación anualmente de conformidad con lo establecido en el Reglamento de Cesantías.</w:t>
      </w:r>
    </w:p>
    <w:p w:rsidR="002F0519" w:rsidRPr="002F0519" w:rsidRDefault="002F0519" w:rsidP="002F0519">
      <w:pPr>
        <w:rPr>
          <w:rFonts w:ascii="Arial" w:eastAsia="Arial" w:hAnsi="Arial" w:cs="Arial"/>
          <w:kern w:val="22"/>
          <w:lang w:val="es-MX" w:eastAsia="es-CO"/>
        </w:rPr>
      </w:pPr>
    </w:p>
    <w:p w:rsidR="002F0519" w:rsidRPr="002F0519" w:rsidRDefault="002F0519" w:rsidP="002F0519">
      <w:pPr>
        <w:numPr>
          <w:ilvl w:val="2"/>
          <w:numId w:val="43"/>
        </w:numPr>
        <w:rPr>
          <w:rFonts w:ascii="Arial" w:eastAsia="Arial" w:hAnsi="Arial" w:cs="Arial"/>
          <w:kern w:val="22"/>
          <w:lang w:eastAsia="es-CO"/>
        </w:rPr>
      </w:pPr>
      <w:r w:rsidRPr="002F0519">
        <w:rPr>
          <w:rFonts w:ascii="Arial" w:eastAsia="Arial" w:hAnsi="Arial" w:cs="Arial"/>
          <w:kern w:val="22"/>
          <w:lang w:val="es-MX" w:eastAsia="es-CO"/>
        </w:rPr>
        <w:t xml:space="preserve">En los casos de leasing habitacional igual o superior a VIS o “arriendo social”, </w:t>
      </w:r>
      <w:r w:rsidRPr="002F0519">
        <w:rPr>
          <w:rFonts w:ascii="Arial" w:eastAsia="Arial" w:hAnsi="Arial" w:cs="Arial"/>
          <w:kern w:val="22"/>
          <w:lang w:eastAsia="es-CO"/>
        </w:rPr>
        <w:t>cuyo monto se determina con base en ingresos del deudor solidario no afiliado (a) al FNA, éste último deberá constituir las garantías establecidas en el presente reglamento, en cuyo caso la pignoración de cesantías aplicará en los eventos en los que haya lugar.</w:t>
      </w:r>
    </w:p>
    <w:p w:rsidR="00DD69BD" w:rsidRDefault="00DD69BD" w:rsidP="00DD69BD">
      <w:pPr>
        <w:rPr>
          <w:lang w:eastAsia="es-CO"/>
        </w:rPr>
      </w:pPr>
    </w:p>
    <w:p w:rsidR="002F0519" w:rsidRPr="00DD69BD" w:rsidRDefault="002F0519" w:rsidP="00DD69BD">
      <w:pPr>
        <w:rPr>
          <w:lang w:eastAsia="es-CO"/>
        </w:rPr>
      </w:pPr>
    </w:p>
    <w:p w:rsidR="004F4C62" w:rsidRDefault="004F4C62" w:rsidP="002F0519">
      <w:pPr>
        <w:pStyle w:val="Ttulo2"/>
        <w:numPr>
          <w:ilvl w:val="1"/>
          <w:numId w:val="43"/>
        </w:numPr>
        <w:jc w:val="both"/>
        <w:rPr>
          <w:rFonts w:ascii="Arial" w:hAnsi="Arial" w:cs="Arial"/>
          <w:szCs w:val="24"/>
        </w:rPr>
      </w:pPr>
      <w:bookmarkStart w:id="324" w:name="_Toc437449333"/>
      <w:bookmarkStart w:id="325" w:name="_Toc437453010"/>
      <w:bookmarkStart w:id="326" w:name="_Toc438121738"/>
      <w:bookmarkStart w:id="327" w:name="_Toc31965660"/>
      <w:r w:rsidRPr="0011400A">
        <w:rPr>
          <w:rFonts w:ascii="Arial" w:hAnsi="Arial" w:cs="Arial"/>
          <w:szCs w:val="24"/>
        </w:rPr>
        <w:t>AVALÚOS</w:t>
      </w:r>
      <w:bookmarkEnd w:id="324"/>
      <w:bookmarkEnd w:id="325"/>
      <w:bookmarkEnd w:id="326"/>
      <w:bookmarkEnd w:id="327"/>
    </w:p>
    <w:p w:rsidR="00DD69BD" w:rsidRPr="00DD69BD" w:rsidRDefault="00DD69BD" w:rsidP="00DD69BD">
      <w:pPr>
        <w:rPr>
          <w:lang w:val="es-MX"/>
        </w:rPr>
      </w:pPr>
    </w:p>
    <w:p w:rsidR="004F4C62" w:rsidRPr="0011400A" w:rsidRDefault="004F4C62" w:rsidP="008D127C">
      <w:pPr>
        <w:jc w:val="both"/>
        <w:rPr>
          <w:rFonts w:ascii="Arial" w:hAnsi="Arial" w:cs="Arial"/>
        </w:rPr>
      </w:pPr>
      <w:bookmarkStart w:id="328" w:name="_Toc305585022"/>
    </w:p>
    <w:p w:rsidR="00CF204D" w:rsidRPr="0011400A" w:rsidRDefault="004F4C62" w:rsidP="008D127C">
      <w:pPr>
        <w:jc w:val="both"/>
        <w:rPr>
          <w:rFonts w:ascii="Arial" w:hAnsi="Arial" w:cs="Arial"/>
        </w:rPr>
      </w:pPr>
      <w:r w:rsidRPr="0011400A">
        <w:rPr>
          <w:rFonts w:ascii="Arial" w:hAnsi="Arial" w:cs="Arial"/>
        </w:rPr>
        <w:t xml:space="preserve">Previamente a la firma del contrato de leasing habitacional </w:t>
      </w:r>
      <w:r w:rsidR="00872555" w:rsidRPr="0011400A">
        <w:rPr>
          <w:rFonts w:ascii="Arial" w:hAnsi="Arial" w:cs="Arial"/>
        </w:rPr>
        <w:t xml:space="preserve">igual o </w:t>
      </w:r>
      <w:r w:rsidRPr="0011400A">
        <w:rPr>
          <w:rFonts w:ascii="Arial" w:hAnsi="Arial" w:cs="Arial"/>
        </w:rPr>
        <w:t>superior a VIS o “arriendo social”, el inmueble deberá ser avaluado, con el fin de verificar el valor comercial d</w:t>
      </w:r>
      <w:r w:rsidR="00A87676" w:rsidRPr="0011400A">
        <w:rPr>
          <w:rFonts w:ascii="Arial" w:hAnsi="Arial" w:cs="Arial"/>
        </w:rPr>
        <w:t xml:space="preserve">el mismo y validar su idoneidad. </w:t>
      </w:r>
    </w:p>
    <w:p w:rsidR="00CF204D" w:rsidRPr="0011400A" w:rsidRDefault="00CF204D" w:rsidP="008D127C">
      <w:pPr>
        <w:jc w:val="both"/>
        <w:rPr>
          <w:rFonts w:ascii="Arial" w:hAnsi="Arial" w:cs="Arial"/>
        </w:rPr>
      </w:pPr>
    </w:p>
    <w:p w:rsidR="004F4C62" w:rsidRPr="0011400A" w:rsidRDefault="004F4C62" w:rsidP="008D127C">
      <w:pPr>
        <w:jc w:val="both"/>
        <w:rPr>
          <w:rFonts w:ascii="Arial" w:hAnsi="Arial" w:cs="Arial"/>
        </w:rPr>
      </w:pPr>
      <w:r w:rsidRPr="0011400A">
        <w:rPr>
          <w:rFonts w:ascii="Arial" w:hAnsi="Arial" w:cs="Arial"/>
        </w:rPr>
        <w:t>Los avalúos que deben efectuarse para establecer el valor comercial de los inmuebles que vayan a ser entregados en “arriendo social”, incluirán tanto el valor del suelo como el de la edificación al momento en el que el perito realice la inspección del bien. Deben elaborarse en formatos establecidos por el FNA, con una visión de largo plazo, considerando las variables que pueden afectar su avalúo comercial en el tiempo.</w:t>
      </w:r>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rPr>
      </w:pPr>
      <w:r w:rsidRPr="0011400A">
        <w:rPr>
          <w:rFonts w:ascii="Arial" w:hAnsi="Arial" w:cs="Arial"/>
        </w:rPr>
        <w:t>Dichos avalúos tendrán una vigencia de un (1) año y serán evaluados atendiendo lo establecido para el efecto en las Leyes 546 de 1999 y 550 de 1999 y las demás normas que las modifiquen, sustituyan o adicionen.</w:t>
      </w:r>
    </w:p>
    <w:p w:rsidR="004F4C62" w:rsidRDefault="004F4C62" w:rsidP="008D127C">
      <w:pPr>
        <w:jc w:val="both"/>
        <w:rPr>
          <w:rFonts w:ascii="Arial" w:hAnsi="Arial" w:cs="Arial"/>
        </w:rPr>
      </w:pPr>
    </w:p>
    <w:p w:rsidR="00DD69BD" w:rsidRDefault="00DD69BD" w:rsidP="008D127C">
      <w:pPr>
        <w:jc w:val="both"/>
        <w:rPr>
          <w:rFonts w:ascii="Arial" w:hAnsi="Arial" w:cs="Arial"/>
        </w:rPr>
      </w:pPr>
    </w:p>
    <w:p w:rsidR="004F4C62" w:rsidRPr="0011400A" w:rsidRDefault="004F4C62" w:rsidP="002F0519">
      <w:pPr>
        <w:pStyle w:val="Ttulo2"/>
        <w:numPr>
          <w:ilvl w:val="1"/>
          <w:numId w:val="43"/>
        </w:numPr>
        <w:jc w:val="both"/>
        <w:rPr>
          <w:rFonts w:ascii="Arial" w:hAnsi="Arial" w:cs="Arial"/>
          <w:szCs w:val="24"/>
        </w:rPr>
      </w:pPr>
      <w:bookmarkStart w:id="329" w:name="_Toc438121739"/>
      <w:bookmarkStart w:id="330" w:name="_Toc31965661"/>
      <w:r w:rsidRPr="0011400A">
        <w:rPr>
          <w:rFonts w:ascii="Arial" w:hAnsi="Arial" w:cs="Arial"/>
          <w:szCs w:val="24"/>
        </w:rPr>
        <w:t>INFORMACIÓN A LOS LOCATARIOS</w:t>
      </w:r>
      <w:bookmarkEnd w:id="329"/>
      <w:bookmarkEnd w:id="330"/>
      <w:r w:rsidRPr="0011400A">
        <w:rPr>
          <w:rFonts w:ascii="Arial" w:hAnsi="Arial" w:cs="Arial"/>
          <w:szCs w:val="24"/>
        </w:rPr>
        <w:t xml:space="preserve"> </w:t>
      </w:r>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rPr>
      </w:pPr>
      <w:r w:rsidRPr="0011400A">
        <w:rPr>
          <w:rFonts w:ascii="Arial" w:hAnsi="Arial" w:cs="Arial"/>
        </w:rPr>
        <w:t>El FNA deberá suministrar anualmente, durante el primer mes de cada año calendario, información al locatario incluyendo como mínimo:</w:t>
      </w:r>
    </w:p>
    <w:p w:rsidR="004F4C62" w:rsidRPr="0011400A" w:rsidRDefault="004F4C62" w:rsidP="002F0519">
      <w:pPr>
        <w:pStyle w:val="Ttulo3"/>
        <w:numPr>
          <w:ilvl w:val="2"/>
          <w:numId w:val="43"/>
        </w:numPr>
        <w:ind w:left="1429"/>
        <w:rPr>
          <w:b w:val="0"/>
          <w:sz w:val="24"/>
          <w:szCs w:val="24"/>
        </w:rPr>
      </w:pPr>
      <w:r w:rsidRPr="0011400A">
        <w:rPr>
          <w:b w:val="0"/>
          <w:sz w:val="24"/>
          <w:szCs w:val="24"/>
        </w:rPr>
        <w:lastRenderedPageBreak/>
        <w:t xml:space="preserve">Una proyección de los cánones a pagar en el año que comienza. Dicha proyección se acompañará de los supuestos que se tuvieron en cuenta para efectuarla y en ella se indicará de manera expresa, que los cambios en tales </w:t>
      </w:r>
      <w:proofErr w:type="gramStart"/>
      <w:r w:rsidRPr="0011400A">
        <w:rPr>
          <w:b w:val="0"/>
          <w:sz w:val="24"/>
          <w:szCs w:val="24"/>
        </w:rPr>
        <w:t>supuestos,</w:t>
      </w:r>
      <w:proofErr w:type="gramEnd"/>
      <w:r w:rsidRPr="0011400A">
        <w:rPr>
          <w:b w:val="0"/>
          <w:sz w:val="24"/>
          <w:szCs w:val="24"/>
        </w:rPr>
        <w:t xml:space="preserve"> implicarán necesariamente modificaciones en los montos proyectados.</w:t>
      </w:r>
    </w:p>
    <w:p w:rsidR="004F4C62" w:rsidRPr="0011400A" w:rsidRDefault="004F4C62" w:rsidP="008D127C">
      <w:pPr>
        <w:pStyle w:val="Prrafodelista"/>
        <w:ind w:left="720"/>
      </w:pPr>
    </w:p>
    <w:p w:rsidR="004F4C62" w:rsidRPr="0011400A" w:rsidRDefault="004F4C62" w:rsidP="002F0519">
      <w:pPr>
        <w:pStyle w:val="Ttulo3"/>
        <w:numPr>
          <w:ilvl w:val="2"/>
          <w:numId w:val="43"/>
        </w:numPr>
        <w:ind w:left="1429"/>
        <w:rPr>
          <w:b w:val="0"/>
          <w:sz w:val="24"/>
          <w:szCs w:val="24"/>
        </w:rPr>
      </w:pPr>
      <w:r w:rsidRPr="0011400A">
        <w:rPr>
          <w:b w:val="0"/>
          <w:sz w:val="24"/>
          <w:szCs w:val="24"/>
        </w:rPr>
        <w:t>La discriminación de los montos imputados al precio del bien, el costo financiero y los seguros pagados por el locatario en el año inmediatamente anterior.</w:t>
      </w:r>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rPr>
      </w:pPr>
      <w:r w:rsidRPr="0011400A">
        <w:rPr>
          <w:rFonts w:ascii="Arial" w:hAnsi="Arial" w:cs="Arial"/>
          <w:b/>
        </w:rPr>
        <w:t>Parágrafo.</w:t>
      </w:r>
      <w:r w:rsidRPr="0011400A">
        <w:rPr>
          <w:rFonts w:ascii="Arial" w:hAnsi="Arial" w:cs="Arial"/>
        </w:rPr>
        <w:t xml:space="preserve"> Previo a la firma del contrato el FNA suministrará al locatario información clara y suficiente sobre la naturaleza y características del producto a adquirir, en especial sobre los deberes y derechos de las partes y en general todos los aspectos que le permitan conocer al locatario los costos del producto.</w:t>
      </w:r>
    </w:p>
    <w:p w:rsidR="004F4C62" w:rsidRDefault="004F4C62" w:rsidP="008D127C">
      <w:pPr>
        <w:jc w:val="both"/>
        <w:rPr>
          <w:rFonts w:ascii="Arial" w:hAnsi="Arial" w:cs="Arial"/>
        </w:rPr>
      </w:pPr>
    </w:p>
    <w:p w:rsidR="000A0D73" w:rsidRDefault="000A0D73" w:rsidP="008D127C">
      <w:pPr>
        <w:jc w:val="both"/>
        <w:rPr>
          <w:rFonts w:ascii="Arial" w:hAnsi="Arial" w:cs="Arial"/>
        </w:rPr>
      </w:pPr>
    </w:p>
    <w:p w:rsidR="004F4C62" w:rsidRPr="0011400A" w:rsidRDefault="004F4C62" w:rsidP="002F0519">
      <w:pPr>
        <w:pStyle w:val="Ttulo2"/>
        <w:numPr>
          <w:ilvl w:val="1"/>
          <w:numId w:val="43"/>
        </w:numPr>
        <w:jc w:val="both"/>
        <w:rPr>
          <w:rFonts w:ascii="Arial" w:hAnsi="Arial" w:cs="Arial"/>
          <w:szCs w:val="24"/>
        </w:rPr>
      </w:pPr>
      <w:bookmarkStart w:id="331" w:name="_Toc437449334"/>
      <w:bookmarkStart w:id="332" w:name="_Toc437453011"/>
      <w:bookmarkStart w:id="333" w:name="_Toc438121740"/>
      <w:bookmarkStart w:id="334" w:name="_Toc31965662"/>
      <w:r w:rsidRPr="0011400A">
        <w:rPr>
          <w:rFonts w:ascii="Arial" w:hAnsi="Arial" w:cs="Arial"/>
          <w:szCs w:val="24"/>
        </w:rPr>
        <w:t>GASTOS DE ESCRITURACIÓN Y COBRO JUDICIAL</w:t>
      </w:r>
      <w:bookmarkEnd w:id="328"/>
      <w:bookmarkEnd w:id="331"/>
      <w:bookmarkEnd w:id="332"/>
      <w:bookmarkEnd w:id="333"/>
      <w:bookmarkEnd w:id="334"/>
    </w:p>
    <w:p w:rsidR="004F4C62" w:rsidRPr="0011400A" w:rsidRDefault="004F4C62" w:rsidP="008D127C">
      <w:pPr>
        <w:jc w:val="both"/>
        <w:rPr>
          <w:rFonts w:ascii="Arial" w:hAnsi="Arial" w:cs="Arial"/>
          <w:lang w:val="es-MX"/>
        </w:rPr>
      </w:pPr>
    </w:p>
    <w:p w:rsidR="004F4C62" w:rsidRPr="0011400A" w:rsidRDefault="004F4C62" w:rsidP="008D127C">
      <w:pPr>
        <w:jc w:val="both"/>
        <w:rPr>
          <w:rFonts w:ascii="Arial" w:hAnsi="Arial" w:cs="Arial"/>
          <w:lang w:val="es-ES"/>
        </w:rPr>
      </w:pPr>
      <w:r w:rsidRPr="0011400A">
        <w:rPr>
          <w:rFonts w:ascii="Arial" w:hAnsi="Arial" w:cs="Arial"/>
          <w:lang w:val="es-ES"/>
        </w:rPr>
        <w:t xml:space="preserve">En los trámites de transferencia del inmueble a favor del locatario por ejercicio de la opción de adquisición del inmueble, corresponde al locatario asumir de manera directa todos los costos que dicha actuación genere, tales como impuestos, escrituración e inscripción en la Oficina de Registro de Instrumentos Públicos. Así mismo y previa presentación de la demanda, corresponde al locatario cancelar los honorarios de abogado externo, perito y en general todos los gastos a los que diere lugar la restitución de la tenencia del inmueble por incumplimiento del locatario en la ejecución del contrato de leasing habitacional </w:t>
      </w:r>
      <w:r w:rsidR="00872555" w:rsidRPr="0011400A">
        <w:rPr>
          <w:rFonts w:ascii="Arial" w:hAnsi="Arial" w:cs="Arial"/>
          <w:lang w:val="es-ES"/>
        </w:rPr>
        <w:t xml:space="preserve">igual </w:t>
      </w:r>
      <w:r w:rsidRPr="0011400A">
        <w:rPr>
          <w:rFonts w:ascii="Arial" w:hAnsi="Arial" w:cs="Arial"/>
        </w:rPr>
        <w:t>superior</w:t>
      </w:r>
      <w:r w:rsidRPr="0011400A">
        <w:rPr>
          <w:rFonts w:ascii="Arial" w:hAnsi="Arial" w:cs="Arial"/>
          <w:lang w:val="es-ES"/>
        </w:rPr>
        <w:t xml:space="preserve"> a VIS o “arriendo social”.</w:t>
      </w:r>
    </w:p>
    <w:p w:rsidR="004F4C62" w:rsidRPr="0011400A" w:rsidRDefault="004F4C62" w:rsidP="008D127C">
      <w:pPr>
        <w:jc w:val="both"/>
        <w:rPr>
          <w:rFonts w:ascii="Arial" w:hAnsi="Arial" w:cs="Arial"/>
          <w:lang w:val="es-ES"/>
        </w:rPr>
      </w:pPr>
    </w:p>
    <w:p w:rsidR="004F4C62" w:rsidRPr="0011400A" w:rsidRDefault="004F4C62" w:rsidP="002F0519">
      <w:pPr>
        <w:pStyle w:val="Ttulo3"/>
        <w:numPr>
          <w:ilvl w:val="2"/>
          <w:numId w:val="43"/>
        </w:numPr>
        <w:ind w:left="1429"/>
        <w:rPr>
          <w:sz w:val="24"/>
          <w:szCs w:val="24"/>
        </w:rPr>
      </w:pPr>
      <w:bookmarkStart w:id="335" w:name="_Toc437449335"/>
      <w:bookmarkStart w:id="336" w:name="_Toc437453012"/>
      <w:r w:rsidRPr="0011400A">
        <w:rPr>
          <w:sz w:val="24"/>
          <w:szCs w:val="24"/>
          <w:lang w:val="es-ES"/>
        </w:rPr>
        <w:t>Exención de derechos registrales y notariales.</w:t>
      </w:r>
      <w:bookmarkEnd w:id="335"/>
      <w:bookmarkEnd w:id="336"/>
    </w:p>
    <w:p w:rsidR="00346DAF" w:rsidRPr="0011400A" w:rsidRDefault="00346DAF" w:rsidP="008D127C">
      <w:pPr>
        <w:jc w:val="both"/>
        <w:rPr>
          <w:lang w:val="es-MX"/>
        </w:rPr>
      </w:pPr>
    </w:p>
    <w:p w:rsidR="004F4C62" w:rsidRPr="0011400A" w:rsidRDefault="004F4C62" w:rsidP="008D127C">
      <w:pPr>
        <w:jc w:val="both"/>
        <w:rPr>
          <w:rFonts w:ascii="Arial" w:hAnsi="Arial" w:cs="Arial"/>
          <w:b/>
          <w:lang w:val="es-ES"/>
        </w:rPr>
      </w:pPr>
      <w:bookmarkStart w:id="337" w:name="_Toc308359710"/>
      <w:r w:rsidRPr="0011400A">
        <w:rPr>
          <w:rFonts w:ascii="Arial" w:hAnsi="Arial" w:cs="Arial"/>
          <w:lang w:val="es-ES"/>
        </w:rPr>
        <w:t>En los negocios jurídicos de leasing habitacional denominado “arriendo social”, cuando se ejerza la opción de adquisición de inmuebles definidos como vivienda de interés prioritarios, de acuerdo con las normas vigentes, independientemente de la naturaleza jurídica de las partes, para ninguna de ellas causaran derechos notariales o registrales. (Ley 1537 de 2012 articulo 33). La calidad del inmueble deberá ser acreditada ante la oficina de registro de instrumentos públicos respectiva. (Ley 1537 de 2012 articulo 34).</w:t>
      </w:r>
      <w:bookmarkEnd w:id="337"/>
    </w:p>
    <w:p w:rsidR="004F4C62" w:rsidRPr="0011400A" w:rsidRDefault="004F4C62" w:rsidP="008D127C">
      <w:pPr>
        <w:jc w:val="both"/>
        <w:rPr>
          <w:rFonts w:ascii="Arial" w:hAnsi="Arial" w:cs="Arial"/>
          <w:lang w:val="es-ES"/>
        </w:rPr>
      </w:pPr>
    </w:p>
    <w:p w:rsidR="004F4C62" w:rsidRDefault="004F4C62" w:rsidP="008D127C">
      <w:pPr>
        <w:jc w:val="both"/>
        <w:rPr>
          <w:rFonts w:ascii="Arial" w:hAnsi="Arial" w:cs="Arial"/>
          <w:lang w:val="es-ES"/>
        </w:rPr>
      </w:pPr>
      <w:r w:rsidRPr="0011400A">
        <w:rPr>
          <w:rFonts w:ascii="Arial" w:hAnsi="Arial" w:cs="Arial"/>
          <w:b/>
          <w:lang w:val="es-ES"/>
        </w:rPr>
        <w:t>Parágrafo</w:t>
      </w:r>
      <w:r w:rsidRPr="0011400A">
        <w:rPr>
          <w:rFonts w:ascii="Arial" w:hAnsi="Arial" w:cs="Arial"/>
          <w:lang w:val="es-ES"/>
        </w:rPr>
        <w:t xml:space="preserve">. Los gastos de transferencia del inmueble a favor del FNA para el inicio del contrato de leasing habitacional </w:t>
      </w:r>
      <w:r w:rsidR="00872555" w:rsidRPr="0011400A">
        <w:rPr>
          <w:rFonts w:ascii="Arial" w:hAnsi="Arial" w:cs="Arial"/>
          <w:lang w:val="es-ES"/>
        </w:rPr>
        <w:t xml:space="preserve">igual o </w:t>
      </w:r>
      <w:r w:rsidRPr="0011400A">
        <w:rPr>
          <w:rFonts w:ascii="Arial" w:hAnsi="Arial" w:cs="Arial"/>
        </w:rPr>
        <w:t>superior</w:t>
      </w:r>
      <w:r w:rsidRPr="0011400A">
        <w:rPr>
          <w:rFonts w:ascii="Arial" w:hAnsi="Arial" w:cs="Arial"/>
          <w:lang w:val="es-ES"/>
        </w:rPr>
        <w:t xml:space="preserve"> a VIS o “arriendo social” correrán por cuenta del locatario.</w:t>
      </w:r>
    </w:p>
    <w:p w:rsidR="005C775C" w:rsidRDefault="005C775C" w:rsidP="008D127C">
      <w:pPr>
        <w:jc w:val="both"/>
        <w:rPr>
          <w:rFonts w:ascii="Arial" w:hAnsi="Arial" w:cs="Arial"/>
          <w:lang w:val="es-ES"/>
        </w:rPr>
      </w:pPr>
    </w:p>
    <w:p w:rsidR="004F4C62" w:rsidRPr="0011400A" w:rsidRDefault="004F4C62" w:rsidP="002F0519">
      <w:pPr>
        <w:pStyle w:val="Ttulo2"/>
        <w:numPr>
          <w:ilvl w:val="1"/>
          <w:numId w:val="43"/>
        </w:numPr>
        <w:jc w:val="both"/>
        <w:rPr>
          <w:rFonts w:ascii="Arial" w:hAnsi="Arial" w:cs="Arial"/>
          <w:szCs w:val="24"/>
        </w:rPr>
      </w:pPr>
      <w:bookmarkStart w:id="338" w:name="_Toc438121741"/>
      <w:bookmarkStart w:id="339" w:name="_Toc31965663"/>
      <w:r w:rsidRPr="0011400A">
        <w:rPr>
          <w:rFonts w:ascii="Arial" w:hAnsi="Arial" w:cs="Arial"/>
          <w:szCs w:val="24"/>
        </w:rPr>
        <w:t>ADMINISTRACIÓN DE LOS INMUEBLES</w:t>
      </w:r>
      <w:bookmarkEnd w:id="338"/>
      <w:bookmarkEnd w:id="339"/>
      <w:r w:rsidRPr="0011400A">
        <w:rPr>
          <w:rFonts w:ascii="Arial" w:hAnsi="Arial" w:cs="Arial"/>
          <w:szCs w:val="24"/>
        </w:rPr>
        <w:t xml:space="preserve"> </w:t>
      </w:r>
    </w:p>
    <w:p w:rsidR="004F4C62" w:rsidRPr="0011400A" w:rsidRDefault="004F4C62" w:rsidP="008D127C">
      <w:pPr>
        <w:jc w:val="both"/>
        <w:rPr>
          <w:rFonts w:ascii="Arial" w:hAnsi="Arial" w:cs="Arial"/>
          <w:lang w:val="es-ES"/>
        </w:rPr>
      </w:pPr>
    </w:p>
    <w:p w:rsidR="004F4C62" w:rsidRDefault="004E425D" w:rsidP="008D127C">
      <w:pPr>
        <w:jc w:val="both"/>
        <w:rPr>
          <w:rFonts w:ascii="Arial" w:hAnsi="Arial" w:cs="Arial"/>
          <w:lang w:val="es-ES"/>
        </w:rPr>
      </w:pPr>
      <w:r w:rsidRPr="004E425D">
        <w:rPr>
          <w:rFonts w:ascii="Arial" w:hAnsi="Arial" w:cs="Arial"/>
          <w:lang w:val="es-ES"/>
        </w:rPr>
        <w:t>Los inmuebles dados en leasing habitacional y aquellos restituidos en caso de terminación de los contratos provenientes de operaciones leasing habitacional, serán administrados por el Grupo de Leasing Habitacional; no obstante, el FNA también podrá contratar a un tercero para la administración de estos bienes.</w:t>
      </w:r>
    </w:p>
    <w:p w:rsidR="004E425D" w:rsidRPr="001A6777" w:rsidRDefault="004E425D" w:rsidP="008D127C">
      <w:pPr>
        <w:jc w:val="both"/>
        <w:rPr>
          <w:rFonts w:ascii="Arial" w:hAnsi="Arial" w:cs="Arial"/>
          <w:lang w:val="es-ES"/>
        </w:rPr>
      </w:pPr>
    </w:p>
    <w:p w:rsidR="000A2ED7" w:rsidRPr="0011400A" w:rsidRDefault="000A2ED7" w:rsidP="008D127C">
      <w:pPr>
        <w:jc w:val="both"/>
        <w:rPr>
          <w:rFonts w:ascii="Arial" w:hAnsi="Arial" w:cs="Arial"/>
        </w:rPr>
      </w:pPr>
    </w:p>
    <w:p w:rsidR="004F4C62" w:rsidRPr="0011400A" w:rsidRDefault="004F4C62" w:rsidP="002F0519">
      <w:pPr>
        <w:pStyle w:val="Ttulo3"/>
        <w:numPr>
          <w:ilvl w:val="2"/>
          <w:numId w:val="43"/>
        </w:numPr>
        <w:ind w:left="1429"/>
        <w:rPr>
          <w:sz w:val="24"/>
          <w:szCs w:val="24"/>
          <w:lang w:val="es-ES"/>
        </w:rPr>
      </w:pPr>
      <w:r w:rsidRPr="0011400A">
        <w:rPr>
          <w:sz w:val="24"/>
          <w:szCs w:val="24"/>
          <w:lang w:val="es-ES"/>
        </w:rPr>
        <w:t>Vis</w:t>
      </w:r>
      <w:r w:rsidR="00862977" w:rsidRPr="0011400A">
        <w:rPr>
          <w:sz w:val="24"/>
          <w:szCs w:val="24"/>
          <w:lang w:val="es-ES"/>
        </w:rPr>
        <w:t>i</w:t>
      </w:r>
      <w:r w:rsidRPr="0011400A">
        <w:rPr>
          <w:sz w:val="24"/>
          <w:szCs w:val="24"/>
          <w:lang w:val="es-ES"/>
        </w:rPr>
        <w:t>tas de Inspección</w:t>
      </w:r>
    </w:p>
    <w:p w:rsidR="004F4C62" w:rsidRPr="0011400A" w:rsidRDefault="004F4C62" w:rsidP="008D127C">
      <w:pPr>
        <w:jc w:val="both"/>
        <w:rPr>
          <w:rFonts w:ascii="Arial" w:hAnsi="Arial" w:cs="Arial"/>
          <w:lang w:val="es-ES"/>
        </w:rPr>
      </w:pPr>
    </w:p>
    <w:p w:rsidR="004F4C62" w:rsidRDefault="004F4C62" w:rsidP="008D127C">
      <w:pPr>
        <w:jc w:val="both"/>
        <w:rPr>
          <w:rFonts w:ascii="Arial" w:hAnsi="Arial" w:cs="Arial"/>
          <w:bCs/>
        </w:rPr>
      </w:pPr>
      <w:r w:rsidRPr="0011400A">
        <w:rPr>
          <w:rFonts w:ascii="Arial" w:hAnsi="Arial" w:cs="Arial"/>
        </w:rPr>
        <w:t xml:space="preserve">Durante toda </w:t>
      </w:r>
      <w:bookmarkStart w:id="340" w:name="_GoBack"/>
      <w:bookmarkEnd w:id="340"/>
      <w:r w:rsidRPr="0011400A">
        <w:rPr>
          <w:rFonts w:ascii="Arial" w:hAnsi="Arial" w:cs="Arial"/>
        </w:rPr>
        <w:t xml:space="preserve">la vigencia del contrato de leasing habitacional, el FNA podrá realizar visitas de inspección del inmueble objeto del contrato para verificar su estado y hacer recomendaciones por escrito para prevenir su deterioro. Toda </w:t>
      </w:r>
      <w:r w:rsidRPr="0011400A">
        <w:rPr>
          <w:rFonts w:ascii="Arial" w:hAnsi="Arial" w:cs="Arial"/>
        </w:rPr>
        <w:lastRenderedPageBreak/>
        <w:t xml:space="preserve">visita debe ser previamente notificada por el FNA al locatario. </w:t>
      </w:r>
      <w:r w:rsidRPr="0011400A">
        <w:rPr>
          <w:rFonts w:ascii="Arial" w:hAnsi="Arial" w:cs="Arial"/>
          <w:bCs/>
        </w:rPr>
        <w:t xml:space="preserve">Se reserva el derecho de inspeccionar el bien mediante previo aviso, directamente o por medio de peritos o de personas que designe para el desarrollo de tal labor. </w:t>
      </w:r>
      <w:r w:rsidRPr="0011400A">
        <w:rPr>
          <w:rFonts w:ascii="Arial" w:hAnsi="Arial" w:cs="Arial"/>
        </w:rPr>
        <w:t xml:space="preserve">El FNA podrá contratar un proveedor externo o quien defina para realizar esta actividad. De contratarse un proveedor externo, se debe validar dentro del alcance </w:t>
      </w:r>
      <w:proofErr w:type="gramStart"/>
      <w:r w:rsidRPr="0011400A">
        <w:rPr>
          <w:rFonts w:ascii="Arial" w:hAnsi="Arial" w:cs="Arial"/>
        </w:rPr>
        <w:t>del mismo</w:t>
      </w:r>
      <w:proofErr w:type="gramEnd"/>
      <w:r w:rsidRPr="0011400A">
        <w:rPr>
          <w:rFonts w:ascii="Arial" w:hAnsi="Arial" w:cs="Arial"/>
        </w:rPr>
        <w:t xml:space="preserve">, la revisión de pagos de impuestos y la administración horizontal. </w:t>
      </w:r>
      <w:r w:rsidRPr="0011400A">
        <w:rPr>
          <w:rFonts w:ascii="Arial" w:hAnsi="Arial" w:cs="Arial"/>
          <w:bCs/>
        </w:rPr>
        <w:t>Así mismo, podrá solicitar en tales visitas, la presentación por parte del locatario de los recibos de servicios públicos debidamente cancelados y al día.</w:t>
      </w:r>
    </w:p>
    <w:p w:rsidR="00664992" w:rsidRDefault="00664992" w:rsidP="008D127C">
      <w:pPr>
        <w:jc w:val="both"/>
        <w:rPr>
          <w:rFonts w:ascii="Arial" w:hAnsi="Arial" w:cs="Arial"/>
          <w:bCs/>
        </w:rPr>
      </w:pPr>
    </w:p>
    <w:p w:rsidR="004F4C62" w:rsidRPr="0011400A" w:rsidRDefault="004F4C62" w:rsidP="002F0519">
      <w:pPr>
        <w:pStyle w:val="Ttulo3"/>
        <w:numPr>
          <w:ilvl w:val="2"/>
          <w:numId w:val="43"/>
        </w:numPr>
        <w:ind w:left="1429"/>
        <w:rPr>
          <w:sz w:val="24"/>
          <w:szCs w:val="24"/>
        </w:rPr>
      </w:pPr>
      <w:r w:rsidRPr="0011400A">
        <w:rPr>
          <w:sz w:val="24"/>
          <w:szCs w:val="24"/>
        </w:rPr>
        <w:t>Conservación del Inmueble</w:t>
      </w:r>
    </w:p>
    <w:p w:rsidR="004F4C62" w:rsidRPr="0011400A" w:rsidRDefault="004F4C62" w:rsidP="008D127C">
      <w:pPr>
        <w:jc w:val="both"/>
        <w:rPr>
          <w:rFonts w:ascii="Arial" w:hAnsi="Arial" w:cs="Arial"/>
        </w:rPr>
      </w:pPr>
    </w:p>
    <w:p w:rsidR="004F4C62" w:rsidRDefault="004F4C62" w:rsidP="008D127C">
      <w:pPr>
        <w:jc w:val="both"/>
        <w:rPr>
          <w:rFonts w:ascii="Arial" w:hAnsi="Arial" w:cs="Arial"/>
        </w:rPr>
      </w:pPr>
      <w:r w:rsidRPr="0011400A">
        <w:rPr>
          <w:rFonts w:ascii="Arial" w:hAnsi="Arial" w:cs="Arial"/>
        </w:rPr>
        <w:t xml:space="preserve">El locatario será responsable por la conservación y mantenimiento de la vivienda y estará obligado a asumir cualquier reparación que requiera la misma, sin que exista derecho alguno de repetición de dichas sumas contra el FNA. </w:t>
      </w:r>
    </w:p>
    <w:p w:rsidR="000A2ED7" w:rsidRPr="0011400A" w:rsidRDefault="000A2ED7" w:rsidP="008D127C">
      <w:pPr>
        <w:jc w:val="both"/>
        <w:rPr>
          <w:rFonts w:ascii="Arial" w:hAnsi="Arial" w:cs="Arial"/>
          <w:b/>
        </w:rPr>
      </w:pPr>
    </w:p>
    <w:p w:rsidR="004F4C62" w:rsidRPr="0011400A" w:rsidRDefault="004F4C62" w:rsidP="008D127C">
      <w:pPr>
        <w:jc w:val="both"/>
        <w:rPr>
          <w:rFonts w:ascii="Arial" w:hAnsi="Arial" w:cs="Arial"/>
        </w:rPr>
      </w:pPr>
      <w:r w:rsidRPr="0011400A">
        <w:rPr>
          <w:rFonts w:ascii="Arial" w:hAnsi="Arial" w:cs="Arial"/>
          <w:b/>
        </w:rPr>
        <w:t>Parágrafo</w:t>
      </w:r>
      <w:r w:rsidRPr="0011400A">
        <w:rPr>
          <w:rFonts w:ascii="Arial" w:hAnsi="Arial" w:cs="Arial"/>
        </w:rPr>
        <w:t xml:space="preserve">. El incumplimiento de esta obligación dará derecho al FNA para dar por terminado el presente contrato y exigir la entrega inmediata del inmueble. </w:t>
      </w:r>
    </w:p>
    <w:p w:rsidR="004F4C62" w:rsidRPr="0011400A" w:rsidRDefault="004F4C62" w:rsidP="008D127C">
      <w:pPr>
        <w:jc w:val="both"/>
        <w:rPr>
          <w:rFonts w:ascii="Arial" w:hAnsi="Arial" w:cs="Arial"/>
        </w:rPr>
      </w:pPr>
    </w:p>
    <w:p w:rsidR="004F4C62" w:rsidRPr="0011400A" w:rsidRDefault="004F4C62" w:rsidP="002F0519">
      <w:pPr>
        <w:pStyle w:val="Ttulo3"/>
        <w:numPr>
          <w:ilvl w:val="2"/>
          <w:numId w:val="43"/>
        </w:numPr>
        <w:ind w:left="1429"/>
        <w:rPr>
          <w:sz w:val="24"/>
          <w:szCs w:val="24"/>
        </w:rPr>
      </w:pPr>
      <w:r w:rsidRPr="0011400A">
        <w:rPr>
          <w:sz w:val="24"/>
          <w:szCs w:val="24"/>
        </w:rPr>
        <w:t xml:space="preserve">Mejoras del Inmueble </w:t>
      </w:r>
    </w:p>
    <w:p w:rsidR="004F4C62" w:rsidRPr="0011400A" w:rsidRDefault="004F4C62" w:rsidP="008D127C">
      <w:pPr>
        <w:jc w:val="both"/>
        <w:rPr>
          <w:rFonts w:ascii="Arial" w:hAnsi="Arial" w:cs="Arial"/>
        </w:rPr>
      </w:pPr>
    </w:p>
    <w:p w:rsidR="004F4C62" w:rsidRDefault="004F4C62" w:rsidP="008D127C">
      <w:pPr>
        <w:jc w:val="both"/>
        <w:rPr>
          <w:rFonts w:ascii="Arial" w:hAnsi="Arial" w:cs="Arial"/>
        </w:rPr>
      </w:pPr>
      <w:r w:rsidRPr="0011400A">
        <w:rPr>
          <w:rFonts w:ascii="Arial" w:hAnsi="Arial" w:cs="Arial"/>
        </w:rPr>
        <w:t xml:space="preserve">El </w:t>
      </w:r>
      <w:r w:rsidRPr="0011400A">
        <w:rPr>
          <w:rFonts w:ascii="Arial" w:hAnsi="Arial" w:cs="Arial"/>
          <w:bCs/>
        </w:rPr>
        <w:t>Locatario</w:t>
      </w:r>
      <w:r w:rsidRPr="0011400A">
        <w:rPr>
          <w:rFonts w:ascii="Arial" w:hAnsi="Arial" w:cs="Arial"/>
          <w:b/>
        </w:rPr>
        <w:t xml:space="preserve"> </w:t>
      </w:r>
      <w:r w:rsidRPr="0011400A">
        <w:rPr>
          <w:rFonts w:ascii="Arial" w:hAnsi="Arial" w:cs="Arial"/>
        </w:rPr>
        <w:t xml:space="preserve">no podrá modificar las características de la vivienda entregada en leasing habitacional </w:t>
      </w:r>
      <w:r w:rsidRPr="0011400A">
        <w:rPr>
          <w:rFonts w:ascii="Arial" w:hAnsi="Arial" w:cs="Arial"/>
          <w:lang w:val="es-ES"/>
        </w:rPr>
        <w:t>o “arriendo social”</w:t>
      </w:r>
      <w:r w:rsidRPr="0011400A">
        <w:rPr>
          <w:rFonts w:ascii="Arial" w:hAnsi="Arial" w:cs="Arial"/>
        </w:rPr>
        <w:t>, salvo autorización expresa del FNA. Todas las mejoras y/o adiciones efectuadas se entienden parte integrante de la vivienda y, en consecuencia, son propiedad del FNA o de quien tenga la titularidad de los derechos derivados del presente contrato, sin que éste se encuentre obligado a ninguna compensación, salvo las mejoras autorizadas que haya hecho el mismo a su costa y cuya separación no cause deterioro al inmueble, las cuales podrán ser retiradas por el locatario. El FNA no tendrá responsabilidad alguna en relación con el costo o duración de las mejoras realizadas sobre la vivienda objeto del contrato de leasing habitacional</w:t>
      </w:r>
      <w:r w:rsidRPr="0011400A">
        <w:rPr>
          <w:rFonts w:ascii="Arial" w:hAnsi="Arial" w:cs="Arial"/>
          <w:lang w:val="es-ES"/>
        </w:rPr>
        <w:t xml:space="preserve"> o “arriendo social”</w:t>
      </w:r>
      <w:r w:rsidRPr="0011400A">
        <w:rPr>
          <w:rFonts w:ascii="Arial" w:hAnsi="Arial" w:cs="Arial"/>
        </w:rPr>
        <w:t>. Por lo tanto, el locatario no podrá exigir la terminación del contrato ni la disminución del canon con tal fundamento.</w:t>
      </w:r>
    </w:p>
    <w:p w:rsidR="00DD69BD" w:rsidRDefault="00DD69BD" w:rsidP="008D127C">
      <w:pPr>
        <w:jc w:val="both"/>
        <w:rPr>
          <w:rFonts w:ascii="Arial" w:hAnsi="Arial" w:cs="Arial"/>
        </w:rPr>
      </w:pPr>
    </w:p>
    <w:p w:rsidR="00DD69BD" w:rsidRPr="0011400A" w:rsidRDefault="00DD69BD" w:rsidP="008D127C">
      <w:pPr>
        <w:jc w:val="both"/>
        <w:rPr>
          <w:rFonts w:ascii="Arial" w:hAnsi="Arial" w:cs="Arial"/>
        </w:rPr>
      </w:pPr>
    </w:p>
    <w:p w:rsidR="004F4C62" w:rsidRPr="0011400A" w:rsidRDefault="004F4C62" w:rsidP="002F0519">
      <w:pPr>
        <w:pStyle w:val="Ttulo2"/>
        <w:numPr>
          <w:ilvl w:val="1"/>
          <w:numId w:val="43"/>
        </w:numPr>
        <w:jc w:val="both"/>
        <w:rPr>
          <w:rFonts w:ascii="Arial" w:hAnsi="Arial" w:cs="Arial"/>
          <w:szCs w:val="24"/>
        </w:rPr>
      </w:pPr>
      <w:bookmarkStart w:id="341" w:name="_Toc438121742"/>
      <w:bookmarkStart w:id="342" w:name="_Toc31965664"/>
      <w:r w:rsidRPr="0011400A">
        <w:rPr>
          <w:rFonts w:ascii="Arial" w:hAnsi="Arial" w:cs="Arial"/>
          <w:szCs w:val="24"/>
        </w:rPr>
        <w:t>OPCION DE ADQUISICION POR PARTE DEL LOCATARIO</w:t>
      </w:r>
      <w:bookmarkEnd w:id="341"/>
      <w:bookmarkEnd w:id="342"/>
    </w:p>
    <w:p w:rsidR="004F4C62" w:rsidRPr="0011400A" w:rsidRDefault="004F4C62" w:rsidP="008D127C">
      <w:pPr>
        <w:jc w:val="both"/>
        <w:rPr>
          <w:rFonts w:ascii="Arial" w:hAnsi="Arial" w:cs="Arial"/>
          <w:lang w:val="es-MX"/>
        </w:rPr>
      </w:pPr>
    </w:p>
    <w:p w:rsidR="004F4C62" w:rsidRPr="0011400A" w:rsidRDefault="004F4C62" w:rsidP="008D127C">
      <w:pPr>
        <w:jc w:val="both"/>
        <w:rPr>
          <w:rFonts w:ascii="Arial" w:hAnsi="Arial" w:cs="Arial"/>
        </w:rPr>
      </w:pPr>
      <w:r w:rsidRPr="0011400A">
        <w:rPr>
          <w:rFonts w:ascii="Arial" w:hAnsi="Arial" w:cs="Arial"/>
        </w:rPr>
        <w:t>Es la facultad irrevocable que el FNA concede al locatario por virtud de la cual éste puede, dentro de las condiciones y términos establecidos en el contrato adquirir el dominio del bien objeto del contrato de leasing habitacional</w:t>
      </w:r>
      <w:r w:rsidRPr="0011400A">
        <w:rPr>
          <w:rFonts w:ascii="Arial" w:hAnsi="Arial" w:cs="Arial"/>
          <w:lang w:val="es-ES"/>
        </w:rPr>
        <w:t xml:space="preserve"> </w:t>
      </w:r>
      <w:r w:rsidR="00872555" w:rsidRPr="0011400A">
        <w:rPr>
          <w:rFonts w:ascii="Arial" w:hAnsi="Arial" w:cs="Arial"/>
          <w:lang w:val="es-ES"/>
        </w:rPr>
        <w:t xml:space="preserve">igual o </w:t>
      </w:r>
      <w:r w:rsidRPr="0011400A">
        <w:rPr>
          <w:rFonts w:ascii="Arial" w:hAnsi="Arial" w:cs="Arial"/>
        </w:rPr>
        <w:t>superior</w:t>
      </w:r>
      <w:r w:rsidRPr="0011400A">
        <w:rPr>
          <w:rFonts w:ascii="Arial" w:hAnsi="Arial" w:cs="Arial"/>
          <w:lang w:val="es-ES"/>
        </w:rPr>
        <w:t xml:space="preserve"> a VIS o “arriendo social”</w:t>
      </w:r>
      <w:r w:rsidRPr="0011400A">
        <w:rPr>
          <w:rFonts w:ascii="Arial" w:hAnsi="Arial" w:cs="Arial"/>
        </w:rPr>
        <w:t>. La opción es irrevocable para el FNA y facultativa para el locatario.</w:t>
      </w:r>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lang w:val="es-ES_tradnl"/>
        </w:rPr>
      </w:pPr>
      <w:r w:rsidRPr="0011400A">
        <w:rPr>
          <w:rFonts w:ascii="Arial" w:hAnsi="Arial" w:cs="Arial"/>
          <w:lang w:val="es-ES_tradnl"/>
        </w:rPr>
        <w:t xml:space="preserve">Una vez cumplido en todas sus partes el contrato de leasing habitacional </w:t>
      </w:r>
      <w:r w:rsidR="00872555" w:rsidRPr="0011400A">
        <w:rPr>
          <w:rFonts w:ascii="Arial" w:hAnsi="Arial" w:cs="Arial"/>
          <w:lang w:val="es-ES_tradnl"/>
        </w:rPr>
        <w:t xml:space="preserve">igual o </w:t>
      </w:r>
      <w:r w:rsidRPr="0011400A">
        <w:rPr>
          <w:rFonts w:ascii="Arial" w:hAnsi="Arial" w:cs="Arial"/>
        </w:rPr>
        <w:t>superior</w:t>
      </w:r>
      <w:r w:rsidRPr="0011400A">
        <w:rPr>
          <w:rFonts w:ascii="Arial" w:hAnsi="Arial" w:cs="Arial"/>
          <w:lang w:val="es-ES_tradnl"/>
        </w:rPr>
        <w:t xml:space="preserve"> a VIS</w:t>
      </w:r>
      <w:r w:rsidRPr="0011400A">
        <w:rPr>
          <w:rFonts w:ascii="Arial" w:hAnsi="Arial" w:cs="Arial"/>
          <w:lang w:val="es-ES"/>
        </w:rPr>
        <w:t xml:space="preserve"> o “arriendo social” </w:t>
      </w:r>
      <w:r w:rsidRPr="0011400A">
        <w:rPr>
          <w:rFonts w:ascii="Arial" w:hAnsi="Arial" w:cs="Arial"/>
          <w:lang w:val="es-ES_tradnl"/>
        </w:rPr>
        <w:t>el locatario podrá ejercer la opción de adquisición sobre el inmueble en los siguientes eventos:</w:t>
      </w:r>
    </w:p>
    <w:p w:rsidR="004F4C62" w:rsidRPr="0011400A" w:rsidRDefault="004F4C62" w:rsidP="008D127C">
      <w:pPr>
        <w:jc w:val="both"/>
        <w:rPr>
          <w:rFonts w:ascii="Arial" w:hAnsi="Arial" w:cs="Arial"/>
          <w:lang w:val="es-ES_tradnl"/>
        </w:rPr>
      </w:pPr>
    </w:p>
    <w:p w:rsidR="004F4C62" w:rsidRPr="0011400A" w:rsidRDefault="004F4C62" w:rsidP="002F0519">
      <w:pPr>
        <w:pStyle w:val="Ttulo3"/>
        <w:numPr>
          <w:ilvl w:val="2"/>
          <w:numId w:val="43"/>
        </w:numPr>
        <w:ind w:left="1429"/>
        <w:rPr>
          <w:sz w:val="24"/>
          <w:szCs w:val="24"/>
        </w:rPr>
      </w:pPr>
      <w:r w:rsidRPr="0011400A">
        <w:rPr>
          <w:sz w:val="24"/>
          <w:szCs w:val="24"/>
        </w:rPr>
        <w:t>Ejercicio de la opción de adquisición a la terminación del contrato por vencimiento del plazo.</w:t>
      </w:r>
    </w:p>
    <w:p w:rsidR="004F4C62" w:rsidRPr="0011400A" w:rsidRDefault="004F4C62" w:rsidP="008D127C">
      <w:pPr>
        <w:pStyle w:val="Prrafodelista"/>
        <w:ind w:left="720"/>
        <w:rPr>
          <w:lang w:val="es-ES_tradnl"/>
        </w:rPr>
      </w:pPr>
    </w:p>
    <w:p w:rsidR="004F4C62" w:rsidRPr="0011400A" w:rsidRDefault="004F4C62" w:rsidP="002F0519">
      <w:pPr>
        <w:pStyle w:val="Ttulo4"/>
        <w:numPr>
          <w:ilvl w:val="3"/>
          <w:numId w:val="43"/>
        </w:numPr>
        <w:rPr>
          <w:b w:val="0"/>
          <w:sz w:val="24"/>
          <w:szCs w:val="24"/>
        </w:rPr>
      </w:pPr>
      <w:r w:rsidRPr="0011400A">
        <w:rPr>
          <w:b w:val="0"/>
          <w:sz w:val="24"/>
          <w:szCs w:val="24"/>
        </w:rPr>
        <w:t xml:space="preserve">El </w:t>
      </w:r>
      <w:r w:rsidRPr="0011400A">
        <w:rPr>
          <w:b w:val="0"/>
          <w:bCs/>
          <w:sz w:val="24"/>
          <w:szCs w:val="24"/>
        </w:rPr>
        <w:t>locatario</w:t>
      </w:r>
      <w:r w:rsidRPr="0011400A">
        <w:rPr>
          <w:b w:val="0"/>
          <w:sz w:val="24"/>
          <w:szCs w:val="24"/>
        </w:rPr>
        <w:t xml:space="preserve"> deberá radicar comunicación escrita en las oficinas del FNA, con treinta (30) días antelación al vencimiento del presente contrato. Si el FNA no recibe comunicación del locatario expresando su intención de ejercer la opción de adquisición, se entenderá su voluntad de ejercerla.</w:t>
      </w:r>
    </w:p>
    <w:p w:rsidR="004F4C62" w:rsidRPr="0011400A" w:rsidRDefault="004F4C62" w:rsidP="008D127C">
      <w:pPr>
        <w:pStyle w:val="Prrafodelista"/>
      </w:pPr>
    </w:p>
    <w:p w:rsidR="004F4C62" w:rsidRPr="0011400A" w:rsidRDefault="004F4C62" w:rsidP="002F0519">
      <w:pPr>
        <w:pStyle w:val="Ttulo4"/>
        <w:numPr>
          <w:ilvl w:val="3"/>
          <w:numId w:val="43"/>
        </w:numPr>
        <w:rPr>
          <w:b w:val="0"/>
          <w:sz w:val="24"/>
          <w:szCs w:val="24"/>
        </w:rPr>
      </w:pPr>
      <w:r w:rsidRPr="0011400A">
        <w:rPr>
          <w:b w:val="0"/>
          <w:sz w:val="24"/>
          <w:szCs w:val="24"/>
        </w:rPr>
        <w:lastRenderedPageBreak/>
        <w:t>El FNA informará al locatario el valor de la opción, fecha, notaria y hora en que se firmará la escritura pública de transferencia, mediante comunicación enviada a la dirección registrada para el recibo de la correspondencia.</w:t>
      </w:r>
    </w:p>
    <w:p w:rsidR="004F4C62" w:rsidRPr="0011400A" w:rsidRDefault="004F4C62" w:rsidP="008D127C">
      <w:pPr>
        <w:pStyle w:val="Prrafodelista"/>
      </w:pPr>
    </w:p>
    <w:p w:rsidR="004F4C62" w:rsidRPr="0011400A" w:rsidRDefault="004F4C62" w:rsidP="002F0519">
      <w:pPr>
        <w:pStyle w:val="Ttulo4"/>
        <w:numPr>
          <w:ilvl w:val="3"/>
          <w:numId w:val="43"/>
        </w:numPr>
        <w:rPr>
          <w:b w:val="0"/>
          <w:sz w:val="24"/>
          <w:szCs w:val="24"/>
        </w:rPr>
      </w:pPr>
      <w:r w:rsidRPr="0011400A">
        <w:rPr>
          <w:b w:val="0"/>
          <w:sz w:val="24"/>
          <w:szCs w:val="24"/>
        </w:rPr>
        <w:t>El valor de la opción de adquisición será el establecido en el contrato de leasing habitacional.</w:t>
      </w:r>
    </w:p>
    <w:p w:rsidR="004F4C62" w:rsidRDefault="004F4C62" w:rsidP="008D127C">
      <w:pPr>
        <w:jc w:val="both"/>
        <w:rPr>
          <w:rFonts w:ascii="Arial" w:hAnsi="Arial" w:cs="Arial"/>
        </w:rPr>
      </w:pPr>
    </w:p>
    <w:p w:rsidR="004F4C62" w:rsidRPr="008D3119" w:rsidRDefault="004F4C62" w:rsidP="002F0519">
      <w:pPr>
        <w:pStyle w:val="Ttulo3"/>
        <w:numPr>
          <w:ilvl w:val="2"/>
          <w:numId w:val="43"/>
        </w:numPr>
        <w:ind w:left="1429"/>
        <w:rPr>
          <w:sz w:val="24"/>
          <w:szCs w:val="24"/>
        </w:rPr>
      </w:pPr>
      <w:r w:rsidRPr="008D3119">
        <w:rPr>
          <w:sz w:val="24"/>
          <w:szCs w:val="24"/>
        </w:rPr>
        <w:t>Ejercicio anticipado de la opción de adquisición</w:t>
      </w:r>
    </w:p>
    <w:p w:rsidR="004F4C62" w:rsidRPr="0011400A" w:rsidRDefault="004F4C62" w:rsidP="008D127C">
      <w:pPr>
        <w:jc w:val="both"/>
        <w:rPr>
          <w:rFonts w:ascii="Arial" w:hAnsi="Arial" w:cs="Arial"/>
        </w:rPr>
      </w:pPr>
    </w:p>
    <w:p w:rsidR="004F4C62" w:rsidRPr="0011400A" w:rsidRDefault="004F4C62" w:rsidP="008D127C">
      <w:pPr>
        <w:jc w:val="both"/>
        <w:rPr>
          <w:rFonts w:ascii="Arial" w:hAnsi="Arial" w:cs="Arial"/>
          <w:lang w:val="es-ES_tradnl"/>
        </w:rPr>
      </w:pPr>
      <w:r w:rsidRPr="0011400A">
        <w:rPr>
          <w:rFonts w:ascii="Arial" w:hAnsi="Arial" w:cs="Arial"/>
        </w:rPr>
        <w:t>El locatario podrá en cualquier momento ejercer la opción de adquisición de forma anticipada, siempre y cuando se encuentre en paz y salvo por todo concepto u obligación, para lo cual deberá radicar comunicación escrita a el FNA en la dirección establecida para notificaciones con treinta (30) días de anticipación a la fecha que se propone que se suscriba la escritura pública mediante a la cual se tra</w:t>
      </w:r>
      <w:r w:rsidR="003B725B">
        <w:rPr>
          <w:rFonts w:ascii="Arial" w:hAnsi="Arial" w:cs="Arial"/>
        </w:rPr>
        <w:t>n</w:t>
      </w:r>
      <w:r w:rsidRPr="0011400A">
        <w:rPr>
          <w:rFonts w:ascii="Arial" w:hAnsi="Arial" w:cs="Arial"/>
        </w:rPr>
        <w:t xml:space="preserve">sfiere el dominio sobre el inmueble y en todo caso, debe </w:t>
      </w:r>
      <w:r w:rsidRPr="0011400A">
        <w:rPr>
          <w:rFonts w:ascii="Arial" w:hAnsi="Arial" w:cs="Arial"/>
          <w:lang w:val="es-ES_tradnl"/>
        </w:rPr>
        <w:t>cumplir con las siguientes condiciones:</w:t>
      </w:r>
    </w:p>
    <w:p w:rsidR="004F4C62" w:rsidRPr="0011400A" w:rsidRDefault="004F4C62" w:rsidP="008D127C">
      <w:pPr>
        <w:jc w:val="both"/>
        <w:rPr>
          <w:rFonts w:ascii="Arial" w:hAnsi="Arial" w:cs="Arial"/>
          <w:lang w:val="es-ES_tradnl"/>
        </w:rPr>
      </w:pPr>
    </w:p>
    <w:p w:rsidR="004F4C62" w:rsidRPr="0011400A" w:rsidRDefault="004F4C62" w:rsidP="002F0519">
      <w:pPr>
        <w:pStyle w:val="Ttulo4"/>
        <w:numPr>
          <w:ilvl w:val="3"/>
          <w:numId w:val="43"/>
        </w:numPr>
        <w:rPr>
          <w:b w:val="0"/>
          <w:sz w:val="24"/>
          <w:szCs w:val="24"/>
        </w:rPr>
      </w:pPr>
      <w:r w:rsidRPr="0011400A">
        <w:rPr>
          <w:b w:val="0"/>
          <w:sz w:val="24"/>
          <w:szCs w:val="24"/>
        </w:rPr>
        <w:t>Que se encuentre a paz y salvo por todo concepto u obligación derivada del leasing habitacional</w:t>
      </w:r>
      <w:r w:rsidR="00872555" w:rsidRPr="0011400A">
        <w:rPr>
          <w:b w:val="0"/>
          <w:sz w:val="24"/>
          <w:szCs w:val="24"/>
        </w:rPr>
        <w:t xml:space="preserve"> igual o </w:t>
      </w:r>
      <w:r w:rsidR="00872555" w:rsidRPr="0011400A">
        <w:rPr>
          <w:b w:val="0"/>
          <w:sz w:val="24"/>
          <w:szCs w:val="24"/>
          <w:lang w:val="es-ES"/>
        </w:rPr>
        <w:t>superior</w:t>
      </w:r>
      <w:r w:rsidRPr="0011400A">
        <w:rPr>
          <w:b w:val="0"/>
          <w:sz w:val="24"/>
          <w:szCs w:val="24"/>
          <w:lang w:val="es-ES"/>
        </w:rPr>
        <w:t xml:space="preserve"> a VIS o “arriendo social”</w:t>
      </w:r>
      <w:r w:rsidRPr="0011400A">
        <w:rPr>
          <w:b w:val="0"/>
          <w:sz w:val="24"/>
          <w:szCs w:val="24"/>
        </w:rPr>
        <w:t>.</w:t>
      </w:r>
    </w:p>
    <w:p w:rsidR="004F4C62" w:rsidRPr="0011400A" w:rsidRDefault="004F4C62" w:rsidP="008D127C">
      <w:pPr>
        <w:pStyle w:val="Prrafodelista"/>
        <w:ind w:left="720"/>
      </w:pPr>
    </w:p>
    <w:p w:rsidR="004F4C62" w:rsidRPr="0011400A" w:rsidRDefault="004F4C62" w:rsidP="002F0519">
      <w:pPr>
        <w:pStyle w:val="Ttulo4"/>
        <w:numPr>
          <w:ilvl w:val="3"/>
          <w:numId w:val="43"/>
        </w:numPr>
        <w:rPr>
          <w:b w:val="0"/>
          <w:sz w:val="24"/>
          <w:szCs w:val="24"/>
          <w:lang w:eastAsia="en-US"/>
        </w:rPr>
      </w:pPr>
      <w:r w:rsidRPr="0011400A">
        <w:rPr>
          <w:b w:val="0"/>
          <w:sz w:val="24"/>
          <w:szCs w:val="24"/>
          <w:lang w:eastAsia="en-US"/>
        </w:rPr>
        <w:t>El valor de la opción de adquisición corresponderá a la sumatoria del valor establecido en el contrato de leasing habitacional por dicho concepto, más los cánones restantes excluido el costo financiero de éstos, suma que será informada, por parte del FNA al locatario a la dirección de notificación registrada en el contrato, indicando la fecha de firma de la escritura pública, la hora y la Notaría donde se suscribirá la correspondiente escritura.</w:t>
      </w:r>
    </w:p>
    <w:p w:rsidR="004F4C62" w:rsidRPr="0011400A" w:rsidRDefault="004F4C62" w:rsidP="008D127C">
      <w:pPr>
        <w:pStyle w:val="Prrafodelista"/>
        <w:rPr>
          <w:lang w:eastAsia="en-US"/>
        </w:rPr>
      </w:pPr>
    </w:p>
    <w:p w:rsidR="004F4C62" w:rsidRPr="0011400A" w:rsidRDefault="004F4C62" w:rsidP="008D127C">
      <w:pPr>
        <w:jc w:val="both"/>
        <w:rPr>
          <w:rFonts w:ascii="Arial" w:hAnsi="Arial" w:cs="Arial"/>
          <w:lang w:val="es-ES_tradnl"/>
        </w:rPr>
      </w:pPr>
      <w:r w:rsidRPr="0011400A">
        <w:rPr>
          <w:rFonts w:ascii="Arial" w:hAnsi="Arial" w:cs="Arial"/>
          <w:lang w:val="es-ES_tradnl"/>
        </w:rPr>
        <w:t xml:space="preserve">La suscripción de la escritura pública de adquisición del inmueble por parte del locatario debe partir de la entrega de </w:t>
      </w:r>
      <w:proofErr w:type="gramStart"/>
      <w:r w:rsidRPr="0011400A">
        <w:rPr>
          <w:rFonts w:ascii="Arial" w:hAnsi="Arial" w:cs="Arial"/>
          <w:lang w:val="es-ES_tradnl"/>
        </w:rPr>
        <w:t>los paz</w:t>
      </w:r>
      <w:proofErr w:type="gramEnd"/>
      <w:r w:rsidRPr="0011400A">
        <w:rPr>
          <w:rFonts w:ascii="Arial" w:hAnsi="Arial" w:cs="Arial"/>
          <w:lang w:val="es-ES_tradnl"/>
        </w:rPr>
        <w:t xml:space="preserve"> y salvos de administración y de servicios públicos básicos.</w:t>
      </w:r>
    </w:p>
    <w:p w:rsidR="00AC37AA" w:rsidRPr="0011400A" w:rsidRDefault="004F4C62" w:rsidP="008D127C">
      <w:pPr>
        <w:jc w:val="both"/>
        <w:rPr>
          <w:rFonts w:ascii="Arial" w:hAnsi="Arial" w:cs="Arial"/>
        </w:rPr>
      </w:pPr>
      <w:r w:rsidRPr="0011400A">
        <w:rPr>
          <w:rFonts w:ascii="Arial" w:hAnsi="Arial" w:cs="Arial"/>
        </w:rPr>
        <w:t xml:space="preserve"> </w:t>
      </w:r>
    </w:p>
    <w:p w:rsidR="00760BB5" w:rsidRDefault="004F4C62" w:rsidP="00760BB5">
      <w:pPr>
        <w:jc w:val="both"/>
        <w:rPr>
          <w:rFonts w:ascii="Arial" w:hAnsi="Arial" w:cs="Arial"/>
        </w:rPr>
      </w:pPr>
      <w:r w:rsidRPr="0011400A">
        <w:rPr>
          <w:rFonts w:ascii="Arial" w:hAnsi="Arial" w:cs="Arial"/>
          <w:b/>
        </w:rPr>
        <w:t>Parágrafo.</w:t>
      </w:r>
      <w:r w:rsidRPr="0011400A">
        <w:rPr>
          <w:rFonts w:ascii="Arial" w:hAnsi="Arial" w:cs="Arial"/>
        </w:rPr>
        <w:t xml:space="preserve"> Corresponde al locatario o cesionario cuando sea el caso, asumir de manera directa todos los costos que genere la transferencia del inmueble a favor de del locatario por ejercicio de la opción de adquisición del inmueble, tales como impuestos, escrituración e inscripción en la Oficina de Registro de Instrumentos Públicos.</w:t>
      </w:r>
    </w:p>
    <w:p w:rsidR="005A2F50" w:rsidRDefault="005A2F50" w:rsidP="00760BB5">
      <w:pPr>
        <w:jc w:val="both"/>
        <w:rPr>
          <w:rFonts w:ascii="Arial" w:hAnsi="Arial" w:cs="Arial"/>
        </w:rPr>
      </w:pPr>
    </w:p>
    <w:p w:rsidR="005A2F50" w:rsidRPr="0011400A" w:rsidRDefault="005A2F50" w:rsidP="00760BB5">
      <w:pPr>
        <w:jc w:val="both"/>
        <w:rPr>
          <w:rFonts w:ascii="Arial" w:hAnsi="Arial" w:cs="Arial"/>
        </w:rPr>
      </w:pPr>
    </w:p>
    <w:p w:rsidR="004F4C62" w:rsidRPr="0011400A" w:rsidRDefault="004F4C62" w:rsidP="002F0519">
      <w:pPr>
        <w:pStyle w:val="Ttulo1"/>
        <w:numPr>
          <w:ilvl w:val="0"/>
          <w:numId w:val="43"/>
        </w:numPr>
        <w:ind w:left="360" w:hanging="360"/>
        <w:jc w:val="both"/>
        <w:rPr>
          <w:rFonts w:cs="Arial"/>
          <w:b/>
          <w:sz w:val="24"/>
          <w:szCs w:val="24"/>
        </w:rPr>
      </w:pPr>
      <w:bookmarkStart w:id="343" w:name="_Toc305585057"/>
      <w:bookmarkStart w:id="344" w:name="_Toc437449336"/>
      <w:bookmarkStart w:id="345" w:name="_Toc438121743"/>
      <w:bookmarkStart w:id="346" w:name="_Toc31965665"/>
      <w:r w:rsidRPr="0011400A">
        <w:rPr>
          <w:rFonts w:cs="Arial"/>
          <w:b/>
          <w:sz w:val="24"/>
          <w:szCs w:val="24"/>
        </w:rPr>
        <w:t>CREDITO EDUCATIVO AVC Y CESANTIAS</w:t>
      </w:r>
      <w:bookmarkStart w:id="347" w:name="_Toc437450393"/>
      <w:bookmarkStart w:id="348" w:name="_Toc437450584"/>
      <w:bookmarkStart w:id="349" w:name="_Toc437450775"/>
      <w:bookmarkStart w:id="350" w:name="_Toc437452655"/>
      <w:bookmarkStart w:id="351" w:name="_Toc437452835"/>
      <w:bookmarkStart w:id="352" w:name="_Toc437453014"/>
      <w:bookmarkStart w:id="353" w:name="_Toc437945406"/>
      <w:bookmarkStart w:id="354" w:name="_Toc438121168"/>
      <w:bookmarkStart w:id="355" w:name="_Toc438121411"/>
      <w:bookmarkStart w:id="356" w:name="_Toc438121522"/>
      <w:bookmarkStart w:id="357" w:name="_Toc438121633"/>
      <w:bookmarkStart w:id="358" w:name="_Toc438121744"/>
      <w:bookmarkStart w:id="359" w:name="_Toc438478294"/>
      <w:bookmarkStart w:id="360" w:name="_Toc438478808"/>
      <w:bookmarkStart w:id="361" w:name="_Toc438478927"/>
      <w:bookmarkStart w:id="362" w:name="_Toc438479520"/>
      <w:bookmarkStart w:id="363" w:name="_Toc450807549"/>
      <w:bookmarkStart w:id="364" w:name="_Toc451945358"/>
      <w:bookmarkStart w:id="365" w:name="_Toc451945501"/>
      <w:bookmarkStart w:id="366" w:name="_Toc451945616"/>
      <w:bookmarkStart w:id="367" w:name="_Toc451945731"/>
      <w:bookmarkStart w:id="368" w:name="_Toc454358065"/>
      <w:bookmarkStart w:id="369" w:name="_Toc454816434"/>
      <w:bookmarkStart w:id="370" w:name="_Toc456875697"/>
      <w:bookmarkStart w:id="371" w:name="_Toc456875811"/>
      <w:bookmarkStart w:id="372" w:name="_Toc458601669"/>
      <w:bookmarkStart w:id="373" w:name="_Toc459275573"/>
      <w:bookmarkStart w:id="374" w:name="_Toc459283606"/>
      <w:bookmarkStart w:id="375" w:name="_Toc459286531"/>
      <w:bookmarkStart w:id="376" w:name="_Toc459286766"/>
      <w:bookmarkStart w:id="377" w:name="_Toc463273230"/>
      <w:bookmarkStart w:id="378" w:name="_Toc463531765"/>
      <w:bookmarkStart w:id="379" w:name="_Toc463532489"/>
      <w:bookmarkStart w:id="380" w:name="_Toc463533473"/>
      <w:bookmarkStart w:id="381" w:name="_Toc464045893"/>
      <w:bookmarkStart w:id="382" w:name="_Toc464107989"/>
      <w:bookmarkStart w:id="383" w:name="_Toc464119484"/>
      <w:bookmarkStart w:id="384" w:name="_Toc464119599"/>
      <w:bookmarkStart w:id="385" w:name="_Toc464121930"/>
      <w:bookmarkStart w:id="386" w:name="_Toc437450394"/>
      <w:bookmarkStart w:id="387" w:name="_Toc437450585"/>
      <w:bookmarkStart w:id="388" w:name="_Toc437450776"/>
      <w:bookmarkStart w:id="389" w:name="_Toc437452656"/>
      <w:bookmarkStart w:id="390" w:name="_Toc437452836"/>
      <w:bookmarkStart w:id="391" w:name="_Toc437453015"/>
      <w:bookmarkStart w:id="392" w:name="_Toc437945407"/>
      <w:bookmarkStart w:id="393" w:name="_Toc438121169"/>
      <w:bookmarkStart w:id="394" w:name="_Toc438121412"/>
      <w:bookmarkStart w:id="395" w:name="_Toc438121523"/>
      <w:bookmarkStart w:id="396" w:name="_Toc438121634"/>
      <w:bookmarkStart w:id="397" w:name="_Toc438121745"/>
      <w:bookmarkStart w:id="398" w:name="_Toc438478295"/>
      <w:bookmarkStart w:id="399" w:name="_Toc438478809"/>
      <w:bookmarkStart w:id="400" w:name="_Toc438478928"/>
      <w:bookmarkStart w:id="401" w:name="_Toc438479521"/>
      <w:bookmarkStart w:id="402" w:name="_Toc450807550"/>
      <w:bookmarkStart w:id="403" w:name="_Toc451945359"/>
      <w:bookmarkStart w:id="404" w:name="_Toc451945502"/>
      <w:bookmarkStart w:id="405" w:name="_Toc451945617"/>
      <w:bookmarkStart w:id="406" w:name="_Toc451945732"/>
      <w:bookmarkStart w:id="407" w:name="_Toc454358066"/>
      <w:bookmarkStart w:id="408" w:name="_Toc454816435"/>
      <w:bookmarkStart w:id="409" w:name="_Toc456875698"/>
      <w:bookmarkStart w:id="410" w:name="_Toc456875812"/>
      <w:bookmarkStart w:id="411" w:name="_Toc458601670"/>
      <w:bookmarkStart w:id="412" w:name="_Toc459275574"/>
      <w:bookmarkStart w:id="413" w:name="_Toc459283607"/>
      <w:bookmarkStart w:id="414" w:name="_Toc459286532"/>
      <w:bookmarkStart w:id="415" w:name="_Toc459286767"/>
      <w:bookmarkStart w:id="416" w:name="_Toc463273231"/>
      <w:bookmarkStart w:id="417" w:name="_Toc463531766"/>
      <w:bookmarkStart w:id="418" w:name="_Toc463532490"/>
      <w:bookmarkStart w:id="419" w:name="_Toc463533474"/>
      <w:bookmarkStart w:id="420" w:name="_Toc464045894"/>
      <w:bookmarkStart w:id="421" w:name="_Toc464107990"/>
      <w:bookmarkStart w:id="422" w:name="_Toc464119485"/>
      <w:bookmarkStart w:id="423" w:name="_Toc464119600"/>
      <w:bookmarkStart w:id="424" w:name="_Toc464121931"/>
      <w:bookmarkStart w:id="425" w:name="_Toc437450395"/>
      <w:bookmarkStart w:id="426" w:name="_Toc437450586"/>
      <w:bookmarkStart w:id="427" w:name="_Toc437450777"/>
      <w:bookmarkStart w:id="428" w:name="_Toc437452657"/>
      <w:bookmarkStart w:id="429" w:name="_Toc437452837"/>
      <w:bookmarkStart w:id="430" w:name="_Toc437453016"/>
      <w:bookmarkStart w:id="431" w:name="_Toc437945408"/>
      <w:bookmarkStart w:id="432" w:name="_Toc438121170"/>
      <w:bookmarkStart w:id="433" w:name="_Toc438121413"/>
      <w:bookmarkStart w:id="434" w:name="_Toc438121524"/>
      <w:bookmarkStart w:id="435" w:name="_Toc438121635"/>
      <w:bookmarkStart w:id="436" w:name="_Toc438121746"/>
      <w:bookmarkStart w:id="437" w:name="_Toc438478296"/>
      <w:bookmarkStart w:id="438" w:name="_Toc438478810"/>
      <w:bookmarkStart w:id="439" w:name="_Toc438478929"/>
      <w:bookmarkStart w:id="440" w:name="_Toc438479522"/>
      <w:bookmarkStart w:id="441" w:name="_Toc450807551"/>
      <w:bookmarkStart w:id="442" w:name="_Toc451945360"/>
      <w:bookmarkStart w:id="443" w:name="_Toc451945503"/>
      <w:bookmarkStart w:id="444" w:name="_Toc451945618"/>
      <w:bookmarkStart w:id="445" w:name="_Toc451945733"/>
      <w:bookmarkStart w:id="446" w:name="_Toc454358067"/>
      <w:bookmarkStart w:id="447" w:name="_Toc454816436"/>
      <w:bookmarkStart w:id="448" w:name="_Toc456875699"/>
      <w:bookmarkStart w:id="449" w:name="_Toc456875813"/>
      <w:bookmarkStart w:id="450" w:name="_Toc458601671"/>
      <w:bookmarkStart w:id="451" w:name="_Toc459275575"/>
      <w:bookmarkStart w:id="452" w:name="_Toc459283608"/>
      <w:bookmarkStart w:id="453" w:name="_Toc459286533"/>
      <w:bookmarkStart w:id="454" w:name="_Toc459286768"/>
      <w:bookmarkStart w:id="455" w:name="_Toc463273232"/>
      <w:bookmarkStart w:id="456" w:name="_Toc463531767"/>
      <w:bookmarkStart w:id="457" w:name="_Toc463532491"/>
      <w:bookmarkStart w:id="458" w:name="_Toc463533475"/>
      <w:bookmarkStart w:id="459" w:name="_Toc464045895"/>
      <w:bookmarkStart w:id="460" w:name="_Toc464107991"/>
      <w:bookmarkStart w:id="461" w:name="_Toc464119486"/>
      <w:bookmarkStart w:id="462" w:name="_Toc464119601"/>
      <w:bookmarkStart w:id="463" w:name="_Toc464121932"/>
      <w:bookmarkStart w:id="464" w:name="_Toc437450396"/>
      <w:bookmarkStart w:id="465" w:name="_Toc437450587"/>
      <w:bookmarkStart w:id="466" w:name="_Toc437450778"/>
      <w:bookmarkStart w:id="467" w:name="_Toc437452658"/>
      <w:bookmarkStart w:id="468" w:name="_Toc437452838"/>
      <w:bookmarkStart w:id="469" w:name="_Toc437453017"/>
      <w:bookmarkStart w:id="470" w:name="_Toc437945409"/>
      <w:bookmarkStart w:id="471" w:name="_Toc438121171"/>
      <w:bookmarkStart w:id="472" w:name="_Toc438121414"/>
      <w:bookmarkStart w:id="473" w:name="_Toc438121525"/>
      <w:bookmarkStart w:id="474" w:name="_Toc438121636"/>
      <w:bookmarkStart w:id="475" w:name="_Toc438121747"/>
      <w:bookmarkStart w:id="476" w:name="_Toc438478297"/>
      <w:bookmarkStart w:id="477" w:name="_Toc438478811"/>
      <w:bookmarkStart w:id="478" w:name="_Toc438478930"/>
      <w:bookmarkStart w:id="479" w:name="_Toc438479523"/>
      <w:bookmarkStart w:id="480" w:name="_Toc450807552"/>
      <w:bookmarkStart w:id="481" w:name="_Toc451945361"/>
      <w:bookmarkStart w:id="482" w:name="_Toc451945504"/>
      <w:bookmarkStart w:id="483" w:name="_Toc451945619"/>
      <w:bookmarkStart w:id="484" w:name="_Toc451945734"/>
      <w:bookmarkStart w:id="485" w:name="_Toc454358068"/>
      <w:bookmarkStart w:id="486" w:name="_Toc454816437"/>
      <w:bookmarkStart w:id="487" w:name="_Toc456875700"/>
      <w:bookmarkStart w:id="488" w:name="_Toc456875814"/>
      <w:bookmarkStart w:id="489" w:name="_Toc458601672"/>
      <w:bookmarkStart w:id="490" w:name="_Toc459275576"/>
      <w:bookmarkStart w:id="491" w:name="_Toc459283609"/>
      <w:bookmarkStart w:id="492" w:name="_Toc459286534"/>
      <w:bookmarkStart w:id="493" w:name="_Toc459286769"/>
      <w:bookmarkStart w:id="494" w:name="_Toc463273233"/>
      <w:bookmarkStart w:id="495" w:name="_Toc463531768"/>
      <w:bookmarkStart w:id="496" w:name="_Toc463532492"/>
      <w:bookmarkStart w:id="497" w:name="_Toc463533476"/>
      <w:bookmarkStart w:id="498" w:name="_Toc464045896"/>
      <w:bookmarkStart w:id="499" w:name="_Toc464107992"/>
      <w:bookmarkStart w:id="500" w:name="_Toc464119487"/>
      <w:bookmarkStart w:id="501" w:name="_Toc464119602"/>
      <w:bookmarkStart w:id="502" w:name="_Toc464121933"/>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rsidR="00760BB5" w:rsidRPr="0011400A" w:rsidRDefault="00E567E9" w:rsidP="00E567E9">
      <w:pPr>
        <w:tabs>
          <w:tab w:val="left" w:pos="945"/>
        </w:tabs>
      </w:pPr>
      <w:r w:rsidRPr="0011400A">
        <w:tab/>
      </w:r>
    </w:p>
    <w:p w:rsidR="00782E00" w:rsidRPr="0011400A" w:rsidRDefault="00782E00" w:rsidP="008D3119">
      <w:pPr>
        <w:pStyle w:val="Ttulo2"/>
        <w:numPr>
          <w:ilvl w:val="1"/>
          <w:numId w:val="44"/>
        </w:numPr>
        <w:rPr>
          <w:rFonts w:ascii="Arial" w:hAnsi="Arial" w:cs="Arial"/>
          <w:szCs w:val="24"/>
          <w:lang w:eastAsia="es-CO"/>
        </w:rPr>
      </w:pPr>
      <w:bookmarkStart w:id="503" w:name="_Toc31965666"/>
      <w:r w:rsidRPr="0011400A">
        <w:rPr>
          <w:rFonts w:ascii="Arial" w:hAnsi="Arial" w:cs="Arial"/>
          <w:szCs w:val="24"/>
          <w:lang w:eastAsia="es-CO"/>
        </w:rPr>
        <w:t>OBJETIVO</w:t>
      </w:r>
      <w:bookmarkEnd w:id="503"/>
    </w:p>
    <w:p w:rsidR="00DB55AF" w:rsidRPr="0011400A" w:rsidRDefault="00DB55AF" w:rsidP="00782E00">
      <w:pPr>
        <w:autoSpaceDE w:val="0"/>
        <w:autoSpaceDN w:val="0"/>
        <w:adjustRightInd w:val="0"/>
        <w:rPr>
          <w:rFonts w:ascii="Arial" w:hAnsi="Arial" w:cs="Arial"/>
          <w:b/>
          <w:bCs/>
          <w:lang w:eastAsia="es-CO"/>
        </w:rPr>
      </w:pPr>
    </w:p>
    <w:p w:rsidR="00782E00" w:rsidRPr="0011400A" w:rsidRDefault="00782E00" w:rsidP="00ED6CB2">
      <w:pPr>
        <w:autoSpaceDE w:val="0"/>
        <w:autoSpaceDN w:val="0"/>
        <w:adjustRightInd w:val="0"/>
        <w:jc w:val="both"/>
      </w:pPr>
      <w:r w:rsidRPr="0011400A">
        <w:rPr>
          <w:rFonts w:ascii="Arial" w:hAnsi="Arial" w:cs="Arial"/>
          <w:lang w:eastAsia="es-CO"/>
        </w:rPr>
        <w:t>En desarrollo de la función otorgada por la ley, el FNA deberá contribuir a la solución del</w:t>
      </w:r>
      <w:r w:rsidR="00DB55AF" w:rsidRPr="0011400A">
        <w:rPr>
          <w:rFonts w:ascii="Arial" w:hAnsi="Arial" w:cs="Arial"/>
          <w:lang w:eastAsia="es-CO"/>
        </w:rPr>
        <w:t xml:space="preserve"> </w:t>
      </w:r>
      <w:r w:rsidRPr="0011400A">
        <w:rPr>
          <w:rFonts w:ascii="Arial" w:hAnsi="Arial" w:cs="Arial"/>
          <w:lang w:eastAsia="es-CO"/>
        </w:rPr>
        <w:t>problema de educación de sus afiliados, con el fin de mejorar su calidad de vida,</w:t>
      </w:r>
      <w:r w:rsidR="00DB55AF" w:rsidRPr="0011400A">
        <w:rPr>
          <w:rFonts w:ascii="Arial" w:hAnsi="Arial" w:cs="Arial"/>
          <w:lang w:eastAsia="es-CO"/>
        </w:rPr>
        <w:t xml:space="preserve"> </w:t>
      </w:r>
      <w:r w:rsidRPr="0011400A">
        <w:rPr>
          <w:rFonts w:ascii="Arial" w:hAnsi="Arial" w:cs="Arial"/>
          <w:lang w:eastAsia="es-CO"/>
        </w:rPr>
        <w:t xml:space="preserve">convirtiéndose en una alternativa </w:t>
      </w:r>
      <w:proofErr w:type="gramStart"/>
      <w:r w:rsidRPr="0011400A">
        <w:rPr>
          <w:rFonts w:ascii="Arial" w:hAnsi="Arial" w:cs="Arial"/>
          <w:lang w:eastAsia="es-CO"/>
        </w:rPr>
        <w:t xml:space="preserve">de </w:t>
      </w:r>
      <w:r w:rsidR="00DB55AF" w:rsidRPr="0011400A">
        <w:rPr>
          <w:rFonts w:ascii="Arial" w:hAnsi="Arial" w:cs="Arial"/>
          <w:lang w:eastAsia="es-CO"/>
        </w:rPr>
        <w:t xml:space="preserve"> </w:t>
      </w:r>
      <w:r w:rsidRPr="0011400A">
        <w:rPr>
          <w:rFonts w:ascii="Arial" w:hAnsi="Arial" w:cs="Arial"/>
          <w:lang w:eastAsia="es-CO"/>
        </w:rPr>
        <w:t>capitalización</w:t>
      </w:r>
      <w:proofErr w:type="gramEnd"/>
      <w:r w:rsidRPr="0011400A">
        <w:rPr>
          <w:rFonts w:ascii="Arial" w:hAnsi="Arial" w:cs="Arial"/>
          <w:lang w:eastAsia="es-CO"/>
        </w:rPr>
        <w:t xml:space="preserve"> social, </w:t>
      </w:r>
      <w:r w:rsidR="00DB55AF" w:rsidRPr="0011400A">
        <w:rPr>
          <w:rFonts w:ascii="Arial" w:hAnsi="Arial" w:cs="Arial"/>
          <w:lang w:eastAsia="es-CO"/>
        </w:rPr>
        <w:t xml:space="preserve"> </w:t>
      </w:r>
      <w:r w:rsidRPr="0011400A">
        <w:rPr>
          <w:rFonts w:ascii="Arial" w:hAnsi="Arial" w:cs="Arial"/>
          <w:lang w:eastAsia="es-CO"/>
        </w:rPr>
        <w:t>para lo cual podrá otorgar</w:t>
      </w:r>
      <w:r w:rsidR="00ED6CB2" w:rsidRPr="0011400A">
        <w:rPr>
          <w:rFonts w:ascii="Arial" w:hAnsi="Arial" w:cs="Arial"/>
          <w:lang w:eastAsia="es-CO"/>
        </w:rPr>
        <w:t xml:space="preserve"> </w:t>
      </w:r>
      <w:r w:rsidRPr="0011400A">
        <w:rPr>
          <w:rFonts w:ascii="Arial" w:hAnsi="Arial" w:cs="Arial"/>
          <w:lang w:eastAsia="es-CO"/>
        </w:rPr>
        <w:t>créditos para educación.</w:t>
      </w:r>
    </w:p>
    <w:p w:rsidR="00AC3DB3" w:rsidRPr="0011400A" w:rsidRDefault="00AC3DB3" w:rsidP="008D127C">
      <w:pPr>
        <w:jc w:val="both"/>
      </w:pPr>
    </w:p>
    <w:p w:rsidR="004C63C0" w:rsidRPr="0011400A" w:rsidRDefault="004C63C0" w:rsidP="008D3119">
      <w:pPr>
        <w:pStyle w:val="Ttulo2"/>
        <w:numPr>
          <w:ilvl w:val="1"/>
          <w:numId w:val="44"/>
        </w:numPr>
        <w:jc w:val="both"/>
        <w:rPr>
          <w:rFonts w:ascii="Arial" w:hAnsi="Arial" w:cs="Arial"/>
          <w:szCs w:val="24"/>
        </w:rPr>
      </w:pPr>
      <w:bookmarkStart w:id="504" w:name="_Toc437449338"/>
      <w:bookmarkStart w:id="505" w:name="_Toc438121749"/>
      <w:bookmarkStart w:id="506" w:name="_Toc31965667"/>
      <w:r w:rsidRPr="0011400A">
        <w:rPr>
          <w:rFonts w:ascii="Arial" w:hAnsi="Arial" w:cs="Arial"/>
          <w:szCs w:val="24"/>
        </w:rPr>
        <w:t>FINALIDAD</w:t>
      </w:r>
      <w:bookmarkEnd w:id="504"/>
      <w:bookmarkEnd w:id="505"/>
      <w:bookmarkEnd w:id="506"/>
    </w:p>
    <w:p w:rsidR="004C63C0" w:rsidRPr="0011400A" w:rsidRDefault="004C63C0" w:rsidP="004C63C0">
      <w:pPr>
        <w:pStyle w:val="Sinespaciado"/>
        <w:jc w:val="both"/>
        <w:rPr>
          <w:rFonts w:ascii="Arial" w:hAnsi="Arial" w:cs="Arial"/>
          <w:sz w:val="24"/>
          <w:szCs w:val="24"/>
          <w:lang w:eastAsia="es-CO"/>
        </w:rPr>
      </w:pPr>
    </w:p>
    <w:p w:rsidR="0016238C" w:rsidRDefault="0028360D" w:rsidP="0028360D">
      <w:pPr>
        <w:jc w:val="both"/>
        <w:rPr>
          <w:rFonts w:ascii="Arial" w:hAnsi="Arial" w:cs="Arial"/>
        </w:rPr>
      </w:pPr>
      <w:r w:rsidRPr="0011400A">
        <w:rPr>
          <w:rFonts w:ascii="Arial" w:hAnsi="Arial" w:cs="Arial"/>
        </w:rPr>
        <w:t>Otorgar créditos para la educación de los afiliados y sus familiares hasta tercer grado de</w:t>
      </w:r>
      <w:r w:rsidR="00BB3FB5">
        <w:rPr>
          <w:rFonts w:ascii="Arial" w:hAnsi="Arial" w:cs="Arial"/>
        </w:rPr>
        <w:t xml:space="preserve"> </w:t>
      </w:r>
      <w:r w:rsidR="00286800" w:rsidRPr="0011400A">
        <w:rPr>
          <w:rFonts w:ascii="Arial" w:hAnsi="Arial" w:cs="Arial"/>
        </w:rPr>
        <w:t>Consanguinidad</w:t>
      </w:r>
      <w:r w:rsidRPr="0011400A">
        <w:rPr>
          <w:rFonts w:ascii="Arial" w:hAnsi="Arial" w:cs="Arial"/>
        </w:rPr>
        <w:t xml:space="preserve">, primero en afinidad y único civil. </w:t>
      </w:r>
    </w:p>
    <w:p w:rsidR="00BB3FB5" w:rsidRPr="0011400A" w:rsidRDefault="00BB3FB5" w:rsidP="0028360D">
      <w:pPr>
        <w:jc w:val="both"/>
        <w:rPr>
          <w:rFonts w:ascii="Arial" w:hAnsi="Arial" w:cs="Arial"/>
        </w:rPr>
      </w:pPr>
    </w:p>
    <w:p w:rsidR="004C63C0" w:rsidRPr="0011400A" w:rsidRDefault="004C63C0" w:rsidP="004C63C0">
      <w:pPr>
        <w:jc w:val="both"/>
        <w:rPr>
          <w:rFonts w:ascii="Arial" w:hAnsi="Arial" w:cs="Arial"/>
        </w:rPr>
      </w:pPr>
      <w:r w:rsidRPr="0011400A">
        <w:rPr>
          <w:rFonts w:ascii="Arial" w:hAnsi="Arial" w:cs="Arial"/>
        </w:rPr>
        <w:t xml:space="preserve">El producto de Crédito Educativo dirigido al fomento de la </w:t>
      </w:r>
      <w:proofErr w:type="gramStart"/>
      <w:r w:rsidRPr="0011400A">
        <w:rPr>
          <w:rFonts w:ascii="Arial" w:hAnsi="Arial" w:cs="Arial"/>
        </w:rPr>
        <w:t>educación,</w:t>
      </w:r>
      <w:proofErr w:type="gramEnd"/>
      <w:r w:rsidRPr="0011400A">
        <w:rPr>
          <w:rFonts w:ascii="Arial" w:hAnsi="Arial" w:cs="Arial"/>
        </w:rPr>
        <w:t xml:space="preserve"> se otorga en los niveles de formación académica de Pregrado, Postgrado, Bilingüismo y Educación para el Trabajo y el Desarrollo Humano. Aplica para colombianos residentes en Colombia y residentes en el exterior.</w:t>
      </w:r>
    </w:p>
    <w:p w:rsidR="004C63C0" w:rsidRPr="0011400A" w:rsidRDefault="004C63C0" w:rsidP="004C63C0">
      <w:pPr>
        <w:jc w:val="both"/>
        <w:rPr>
          <w:rFonts w:ascii="Arial" w:hAnsi="Arial" w:cs="Arial"/>
        </w:rPr>
      </w:pPr>
    </w:p>
    <w:p w:rsidR="004C63C0" w:rsidRPr="0011400A" w:rsidRDefault="004C63C0" w:rsidP="008D3119">
      <w:pPr>
        <w:pStyle w:val="Ttulo3"/>
        <w:numPr>
          <w:ilvl w:val="2"/>
          <w:numId w:val="44"/>
        </w:numPr>
        <w:ind w:left="1429"/>
        <w:rPr>
          <w:b w:val="0"/>
          <w:sz w:val="24"/>
          <w:szCs w:val="24"/>
        </w:rPr>
      </w:pPr>
      <w:r w:rsidRPr="0011400A">
        <w:rPr>
          <w:b w:val="0"/>
          <w:sz w:val="24"/>
          <w:szCs w:val="24"/>
        </w:rPr>
        <w:t xml:space="preserve">Pregrado (comprende las carreras Técnicas, Tecnológicas, Cursos de Oficiales y Suboficiales de las Fuerzas Militares de la República de Colombia y la Policía Nacional y Universitarias o Programas de Pregrado).   </w:t>
      </w:r>
    </w:p>
    <w:p w:rsidR="004C63C0" w:rsidRPr="0011400A" w:rsidRDefault="004C63C0" w:rsidP="004C63C0">
      <w:pPr>
        <w:ind w:left="1068"/>
        <w:jc w:val="both"/>
        <w:rPr>
          <w:rFonts w:ascii="Arial" w:hAnsi="Arial" w:cs="Arial"/>
        </w:rPr>
      </w:pPr>
    </w:p>
    <w:p w:rsidR="004C63C0" w:rsidRPr="0011400A" w:rsidRDefault="004C63C0" w:rsidP="008D3119">
      <w:pPr>
        <w:pStyle w:val="Ttulo3"/>
        <w:numPr>
          <w:ilvl w:val="2"/>
          <w:numId w:val="44"/>
        </w:numPr>
        <w:ind w:left="1429"/>
        <w:rPr>
          <w:b w:val="0"/>
          <w:sz w:val="24"/>
          <w:szCs w:val="24"/>
        </w:rPr>
      </w:pPr>
      <w:r w:rsidRPr="0011400A">
        <w:rPr>
          <w:b w:val="0"/>
          <w:sz w:val="24"/>
          <w:szCs w:val="24"/>
        </w:rPr>
        <w:t xml:space="preserve">Posgrado (Especialización, Maestría, Doctorado y Posdoctorado), en Colombia o en el exterior. </w:t>
      </w:r>
    </w:p>
    <w:p w:rsidR="004C63C0" w:rsidRPr="0011400A" w:rsidRDefault="004C63C0" w:rsidP="004C63C0">
      <w:pPr>
        <w:ind w:left="1068"/>
        <w:jc w:val="both"/>
        <w:rPr>
          <w:rFonts w:ascii="Arial" w:hAnsi="Arial" w:cs="Arial"/>
        </w:rPr>
      </w:pPr>
    </w:p>
    <w:p w:rsidR="004C63C0" w:rsidRPr="0011400A" w:rsidRDefault="004C63C0" w:rsidP="008D3119">
      <w:pPr>
        <w:pStyle w:val="Ttulo3"/>
        <w:numPr>
          <w:ilvl w:val="2"/>
          <w:numId w:val="44"/>
        </w:numPr>
        <w:ind w:left="1429"/>
        <w:rPr>
          <w:b w:val="0"/>
          <w:sz w:val="24"/>
          <w:szCs w:val="24"/>
        </w:rPr>
      </w:pPr>
      <w:r w:rsidRPr="0011400A">
        <w:rPr>
          <w:b w:val="0"/>
          <w:sz w:val="24"/>
          <w:szCs w:val="24"/>
          <w:lang w:val="es-ES_tradnl"/>
        </w:rPr>
        <w:t>Bilingüismo es la educación que se realiza después de la formación obligatoria o reglada (ya sea educación secundaria, bachillerato, formación profesional, o formación universitaria), y que puede extenderse durante toda la vida,</w:t>
      </w:r>
      <w:r w:rsidRPr="0011400A">
        <w:rPr>
          <w:b w:val="0"/>
          <w:sz w:val="24"/>
          <w:szCs w:val="24"/>
        </w:rPr>
        <w:t xml:space="preserve"> en Colombia o en el exterior. </w:t>
      </w:r>
    </w:p>
    <w:p w:rsidR="004C63C0" w:rsidRPr="0011400A" w:rsidRDefault="004C63C0" w:rsidP="004C63C0">
      <w:pPr>
        <w:ind w:left="1068"/>
        <w:jc w:val="both"/>
        <w:rPr>
          <w:rFonts w:ascii="Arial" w:hAnsi="Arial" w:cs="Arial"/>
          <w:u w:val="single"/>
        </w:rPr>
      </w:pPr>
    </w:p>
    <w:p w:rsidR="004C63C0" w:rsidRPr="0011400A" w:rsidRDefault="004C63C0" w:rsidP="008D3119">
      <w:pPr>
        <w:pStyle w:val="Ttulo3"/>
        <w:numPr>
          <w:ilvl w:val="2"/>
          <w:numId w:val="44"/>
        </w:numPr>
        <w:ind w:left="1429"/>
        <w:rPr>
          <w:b w:val="0"/>
          <w:sz w:val="24"/>
          <w:szCs w:val="24"/>
        </w:rPr>
      </w:pPr>
      <w:r w:rsidRPr="0011400A">
        <w:rPr>
          <w:b w:val="0"/>
          <w:sz w:val="24"/>
          <w:szCs w:val="24"/>
        </w:rPr>
        <w:t>Educación para el Trabajo y el Desarrollo Humano: antes denominada “educación no formal” que se entiende como factor esencial del proceso educativo de la persona y componente dinamizador en la formación de técnicos laborales y expertos en las artes y oficios. Se entiende por institución de educación para el trabajo y el desarrollo humano, toda institución de carácter estatal o privada organizada para ofrecer y desarrollar programas de formación laboral o de formación académica de acuerdo con lo establecido en la ley 115 de 1994, ley 1064 de 2006 y el decreto 4904 de 2009</w:t>
      </w:r>
      <w:r w:rsidRPr="0011400A">
        <w:rPr>
          <w:sz w:val="24"/>
          <w:szCs w:val="24"/>
        </w:rPr>
        <w:t xml:space="preserve">. </w:t>
      </w:r>
    </w:p>
    <w:p w:rsidR="004C63C0" w:rsidRDefault="004C63C0" w:rsidP="004C63C0">
      <w:pPr>
        <w:ind w:left="420"/>
        <w:jc w:val="both"/>
        <w:rPr>
          <w:rFonts w:ascii="Arial" w:hAnsi="Arial" w:cs="Arial"/>
          <w:u w:val="single"/>
          <w:lang w:val="es-MX"/>
        </w:rPr>
      </w:pPr>
    </w:p>
    <w:p w:rsidR="00EF110E" w:rsidRPr="0011400A" w:rsidRDefault="00EF110E" w:rsidP="004C63C0">
      <w:pPr>
        <w:ind w:left="420"/>
        <w:jc w:val="both"/>
        <w:rPr>
          <w:rFonts w:ascii="Arial" w:hAnsi="Arial" w:cs="Arial"/>
          <w:u w:val="single"/>
          <w:lang w:val="es-MX"/>
        </w:rPr>
      </w:pPr>
    </w:p>
    <w:p w:rsidR="004C63C0" w:rsidRPr="0011400A" w:rsidRDefault="004C63C0" w:rsidP="004C63C0">
      <w:pPr>
        <w:jc w:val="both"/>
        <w:rPr>
          <w:rFonts w:ascii="Arial" w:hAnsi="Arial" w:cs="Arial"/>
        </w:rPr>
      </w:pPr>
      <w:r w:rsidRPr="0011400A">
        <w:rPr>
          <w:rFonts w:ascii="Arial" w:hAnsi="Arial" w:cs="Arial"/>
          <w:b/>
        </w:rPr>
        <w:t>Parágrafo Primero:</w:t>
      </w:r>
      <w:r w:rsidRPr="0011400A">
        <w:rPr>
          <w:rFonts w:ascii="Arial" w:hAnsi="Arial" w:cs="Arial"/>
        </w:rPr>
        <w:t xml:space="preserve"> Los programas académicos que se adelanten en Colombia se deben cursar en instituciones de educación superior debidamente reconocidas por la autoridad competente para otorgar títulos de educación superior. </w:t>
      </w:r>
    </w:p>
    <w:p w:rsidR="004C63C0" w:rsidRPr="0011400A" w:rsidRDefault="004C63C0" w:rsidP="004C63C0">
      <w:pPr>
        <w:jc w:val="both"/>
        <w:rPr>
          <w:rFonts w:ascii="Arial" w:hAnsi="Arial" w:cs="Arial"/>
          <w:b/>
        </w:rPr>
      </w:pPr>
    </w:p>
    <w:p w:rsidR="004C63C0" w:rsidRPr="0011400A" w:rsidRDefault="004C63C0" w:rsidP="004C63C0">
      <w:pPr>
        <w:jc w:val="both"/>
        <w:rPr>
          <w:rFonts w:ascii="Arial" w:hAnsi="Arial" w:cs="Arial"/>
          <w:lang w:val="es-ES_tradnl"/>
        </w:rPr>
      </w:pPr>
      <w:r w:rsidRPr="0011400A">
        <w:rPr>
          <w:rFonts w:ascii="Arial" w:hAnsi="Arial" w:cs="Arial"/>
          <w:b/>
          <w:lang w:val="es-ES_tradnl"/>
        </w:rPr>
        <w:t>Parágrafo Segundo:</w:t>
      </w:r>
      <w:r w:rsidRPr="0011400A">
        <w:rPr>
          <w:rFonts w:ascii="Arial" w:hAnsi="Arial" w:cs="Arial"/>
          <w:lang w:val="es-ES_tradnl"/>
        </w:rPr>
        <w:t xml:space="preserve"> En l</w:t>
      </w:r>
      <w:r w:rsidRPr="0011400A">
        <w:rPr>
          <w:rFonts w:ascii="Arial" w:hAnsi="Arial" w:cs="Arial"/>
        </w:rPr>
        <w:t xml:space="preserve">os programas de bilingüismo nacional, se permiten operaciones en las </w:t>
      </w:r>
      <w:r w:rsidR="00B14555" w:rsidRPr="0011400A">
        <w:rPr>
          <w:rFonts w:ascii="Arial" w:hAnsi="Arial" w:cs="Arial"/>
        </w:rPr>
        <w:t>modalidades de</w:t>
      </w:r>
      <w:r w:rsidRPr="0011400A">
        <w:rPr>
          <w:rFonts w:ascii="Arial" w:hAnsi="Arial" w:cs="Arial"/>
        </w:rPr>
        <w:t xml:space="preserve"> estudio presencial y semipresencial, siempre y cuando se cursen en una institución acreditada</w:t>
      </w:r>
      <w:r w:rsidR="00444CA7" w:rsidRPr="0011400A">
        <w:rPr>
          <w:rFonts w:ascii="Arial" w:hAnsi="Arial" w:cs="Arial"/>
        </w:rPr>
        <w:t>.</w:t>
      </w:r>
    </w:p>
    <w:p w:rsidR="004C63C0" w:rsidRPr="0011400A" w:rsidRDefault="004C63C0" w:rsidP="004C63C0">
      <w:pPr>
        <w:jc w:val="both"/>
        <w:rPr>
          <w:rFonts w:ascii="Arial" w:hAnsi="Arial" w:cs="Arial"/>
          <w:lang w:val="es-ES_tradnl"/>
        </w:rPr>
      </w:pPr>
    </w:p>
    <w:p w:rsidR="004C63C0" w:rsidRPr="0011400A" w:rsidRDefault="004C63C0" w:rsidP="004C63C0">
      <w:pPr>
        <w:jc w:val="both"/>
        <w:rPr>
          <w:rFonts w:ascii="Arial" w:hAnsi="Arial" w:cs="Arial"/>
          <w:lang w:val="es-ES_tradnl"/>
        </w:rPr>
      </w:pPr>
      <w:r w:rsidRPr="0011400A">
        <w:rPr>
          <w:rFonts w:ascii="Arial" w:hAnsi="Arial" w:cs="Arial"/>
          <w:b/>
          <w:lang w:val="es-ES_tradnl"/>
        </w:rPr>
        <w:t xml:space="preserve">Parágrafo Tercero:   </w:t>
      </w:r>
      <w:r w:rsidRPr="0011400A">
        <w:rPr>
          <w:rFonts w:ascii="Arial" w:hAnsi="Arial" w:cs="Arial"/>
          <w:lang w:val="es-ES_tradnl"/>
        </w:rPr>
        <w:t xml:space="preserve">Los programas de educación para el trabajo y el desarrollo humano, deberán estar enmarcados dentro de lo establecido en el decreto 4904 de 2009, por el cual se reglamenta la organización, oferta y funcionamiento de la prestación del servicio educativo para el trabajo y el desarrollo humano. Los créditos educativos para esta modalidad de </w:t>
      </w:r>
      <w:proofErr w:type="gramStart"/>
      <w:r w:rsidRPr="0011400A">
        <w:rPr>
          <w:rFonts w:ascii="Arial" w:hAnsi="Arial" w:cs="Arial"/>
          <w:lang w:val="es-ES_tradnl"/>
        </w:rPr>
        <w:t>educación,</w:t>
      </w:r>
      <w:proofErr w:type="gramEnd"/>
      <w:r w:rsidRPr="0011400A">
        <w:rPr>
          <w:rFonts w:ascii="Arial" w:hAnsi="Arial" w:cs="Arial"/>
          <w:lang w:val="es-ES_tradnl"/>
        </w:rPr>
        <w:t xml:space="preserve"> estarán dirigidos a las instituciones y programas que cuenten con certificación de calidad conforme lo estipulado en el Decreto 2020 de 2006.</w:t>
      </w:r>
    </w:p>
    <w:p w:rsidR="004C63C0" w:rsidRPr="0011400A" w:rsidRDefault="004C63C0" w:rsidP="004C63C0">
      <w:pPr>
        <w:jc w:val="both"/>
        <w:rPr>
          <w:rFonts w:ascii="Arial" w:hAnsi="Arial" w:cs="Arial"/>
          <w:lang w:val="es-ES_tradnl"/>
        </w:rPr>
      </w:pPr>
    </w:p>
    <w:p w:rsidR="004C63C0" w:rsidRPr="0011400A" w:rsidRDefault="004C63C0" w:rsidP="004C63C0">
      <w:pPr>
        <w:jc w:val="both"/>
        <w:rPr>
          <w:rFonts w:ascii="Arial" w:hAnsi="Arial" w:cs="Arial"/>
          <w:lang w:val="es-ES_tradnl"/>
        </w:rPr>
      </w:pPr>
      <w:r w:rsidRPr="0011400A">
        <w:rPr>
          <w:rFonts w:ascii="Arial" w:hAnsi="Arial" w:cs="Arial"/>
          <w:b/>
          <w:lang w:val="es-ES_tradnl"/>
        </w:rPr>
        <w:t xml:space="preserve">Parágrafo Cuarto: </w:t>
      </w:r>
      <w:r w:rsidRPr="0011400A">
        <w:rPr>
          <w:rFonts w:ascii="Arial" w:hAnsi="Arial" w:cs="Arial"/>
          <w:lang w:val="es-ES_tradnl"/>
        </w:rPr>
        <w:t>Se otorgarán créditos para Diplomados, seminarios de grado e Investigaciones, solo para casos en los que estos programas sean requisito de grado para pregrados, siendo éstos parte del pensum académico. De ser solicitados por el afiliado, deberán hacerlo en una nueva solicitud de crédito educativo bajo la finalidad de Pregrado.</w:t>
      </w:r>
    </w:p>
    <w:p w:rsidR="004C63C0" w:rsidRPr="0011400A" w:rsidRDefault="004C63C0" w:rsidP="004C63C0">
      <w:pPr>
        <w:jc w:val="both"/>
        <w:rPr>
          <w:rFonts w:ascii="Arial" w:hAnsi="Arial" w:cs="Arial"/>
          <w:lang w:val="es-ES_tradnl"/>
        </w:rPr>
      </w:pPr>
    </w:p>
    <w:p w:rsidR="004C63C0" w:rsidRPr="0011400A" w:rsidRDefault="004C63C0" w:rsidP="004C63C0">
      <w:pPr>
        <w:jc w:val="both"/>
        <w:rPr>
          <w:rFonts w:ascii="Arial" w:hAnsi="Arial" w:cs="Arial"/>
        </w:rPr>
      </w:pPr>
      <w:r w:rsidRPr="0011400A">
        <w:rPr>
          <w:rFonts w:ascii="Arial" w:hAnsi="Arial" w:cs="Arial"/>
          <w:b/>
          <w:lang w:val="es-ES_tradnl"/>
        </w:rPr>
        <w:t xml:space="preserve">Parágrafo Quinto: </w:t>
      </w:r>
      <w:r w:rsidRPr="0011400A">
        <w:rPr>
          <w:rFonts w:ascii="Arial" w:hAnsi="Arial" w:cs="Arial"/>
        </w:rPr>
        <w:t>Se financiarán l</w:t>
      </w:r>
      <w:r w:rsidRPr="0011400A">
        <w:rPr>
          <w:rFonts w:ascii="Arial" w:hAnsi="Arial" w:cs="Arial"/>
          <w:lang w:val="es-ES"/>
        </w:rPr>
        <w:t xml:space="preserve">as pasantías en el exterior para </w:t>
      </w:r>
      <w:r w:rsidRPr="0011400A">
        <w:rPr>
          <w:rFonts w:ascii="Arial" w:hAnsi="Arial" w:cs="Arial"/>
        </w:rPr>
        <w:t xml:space="preserve">estudiantes de pregrado (a partir de quinto semestre) que estudien en universidades que </w:t>
      </w:r>
      <w:r w:rsidRPr="0011400A">
        <w:rPr>
          <w:rFonts w:ascii="Arial" w:hAnsi="Arial" w:cs="Arial"/>
        </w:rPr>
        <w:lastRenderedPageBreak/>
        <w:t>tengan convenios especiales con Instituciones de Educación Superior o entidades en el exterior que puedan acreditar que la pasantía contribuye al desarrollo profesional del estudiante.</w:t>
      </w:r>
    </w:p>
    <w:p w:rsidR="004C63C0" w:rsidRPr="0011400A" w:rsidRDefault="004C63C0" w:rsidP="004C63C0">
      <w:pPr>
        <w:jc w:val="both"/>
        <w:rPr>
          <w:rFonts w:ascii="Arial" w:hAnsi="Arial" w:cs="Arial"/>
        </w:rPr>
      </w:pPr>
    </w:p>
    <w:p w:rsidR="004C63C0" w:rsidRDefault="004C63C0" w:rsidP="004C63C0">
      <w:pPr>
        <w:jc w:val="both"/>
        <w:rPr>
          <w:rFonts w:ascii="Arial" w:hAnsi="Arial" w:cs="Arial"/>
          <w:lang w:val="es-ES_tradnl"/>
        </w:rPr>
      </w:pPr>
      <w:r w:rsidRPr="0011400A">
        <w:rPr>
          <w:rFonts w:ascii="Arial" w:hAnsi="Arial" w:cs="Arial"/>
          <w:b/>
          <w:lang w:val="es-ES_tradnl"/>
        </w:rPr>
        <w:t xml:space="preserve">Parágrafo Sexto: </w:t>
      </w:r>
      <w:r w:rsidRPr="0011400A">
        <w:rPr>
          <w:rFonts w:ascii="Arial" w:hAnsi="Arial" w:cs="Arial"/>
          <w:lang w:val="es-ES_tradnl"/>
        </w:rPr>
        <w:t xml:space="preserve">Se financiará la manutención de los programas realizados en el exterior acorde a las políticas del producto. </w:t>
      </w:r>
    </w:p>
    <w:p w:rsidR="00110262" w:rsidRPr="0011400A" w:rsidRDefault="00110262" w:rsidP="004C63C0">
      <w:pPr>
        <w:jc w:val="both"/>
        <w:rPr>
          <w:rFonts w:ascii="Arial" w:hAnsi="Arial" w:cs="Arial"/>
          <w:lang w:val="es-ES_tradnl"/>
        </w:rPr>
      </w:pPr>
    </w:p>
    <w:p w:rsidR="00DB55AF" w:rsidRPr="0011400A" w:rsidRDefault="00DB55AF" w:rsidP="004C63C0">
      <w:pPr>
        <w:jc w:val="both"/>
        <w:rPr>
          <w:rFonts w:ascii="Arial" w:hAnsi="Arial" w:cs="Arial"/>
        </w:rPr>
      </w:pPr>
    </w:p>
    <w:p w:rsidR="004C63C0" w:rsidRPr="0011400A" w:rsidRDefault="004C63C0" w:rsidP="008D3119">
      <w:pPr>
        <w:pStyle w:val="Ttulo2"/>
        <w:numPr>
          <w:ilvl w:val="1"/>
          <w:numId w:val="44"/>
        </w:numPr>
        <w:jc w:val="both"/>
        <w:rPr>
          <w:rFonts w:ascii="Arial" w:hAnsi="Arial" w:cs="Arial"/>
          <w:szCs w:val="24"/>
        </w:rPr>
      </w:pPr>
      <w:bookmarkStart w:id="507" w:name="_Toc437449339"/>
      <w:bookmarkStart w:id="508" w:name="_Toc438121750"/>
      <w:bookmarkStart w:id="509" w:name="_Toc31965668"/>
      <w:r w:rsidRPr="0011400A">
        <w:rPr>
          <w:rFonts w:ascii="Arial" w:hAnsi="Arial" w:cs="Arial"/>
          <w:szCs w:val="24"/>
        </w:rPr>
        <w:t>MODALIDADES DE CRÉDITO:</w:t>
      </w:r>
      <w:bookmarkEnd w:id="507"/>
      <w:bookmarkEnd w:id="508"/>
      <w:bookmarkEnd w:id="509"/>
    </w:p>
    <w:p w:rsidR="004C63C0" w:rsidRPr="0011400A" w:rsidRDefault="004C63C0" w:rsidP="004C63C0">
      <w:pPr>
        <w:jc w:val="both"/>
        <w:rPr>
          <w:rFonts w:ascii="Arial" w:hAnsi="Arial" w:cs="Arial"/>
          <w:lang w:val="es-ES_tradnl"/>
        </w:rPr>
      </w:pPr>
    </w:p>
    <w:p w:rsidR="004C63C0" w:rsidRDefault="004C63C0" w:rsidP="004C63C0">
      <w:pPr>
        <w:jc w:val="both"/>
        <w:rPr>
          <w:rFonts w:ascii="Arial" w:hAnsi="Arial" w:cs="Arial"/>
        </w:rPr>
      </w:pPr>
      <w:r w:rsidRPr="0011400A">
        <w:rPr>
          <w:rFonts w:ascii="Arial" w:hAnsi="Arial" w:cs="Arial"/>
        </w:rPr>
        <w:t>Las líneas de crédito educativo en sus diversas modalidades se desarrollarán en el manual SARC y el Acuerdo de Condiciones Financieras expedido por la entidad, siendo este último de conocimiento para los afiliados y empleados del FNA.</w:t>
      </w:r>
    </w:p>
    <w:p w:rsidR="007E7601" w:rsidRPr="0011400A" w:rsidRDefault="007E7601" w:rsidP="004C63C0">
      <w:pPr>
        <w:jc w:val="both"/>
        <w:rPr>
          <w:rFonts w:ascii="Arial" w:hAnsi="Arial" w:cs="Arial"/>
        </w:rPr>
      </w:pPr>
    </w:p>
    <w:p w:rsidR="004C63C0" w:rsidRPr="0011400A" w:rsidRDefault="004C63C0" w:rsidP="008D3119">
      <w:pPr>
        <w:pStyle w:val="Ttulo2"/>
        <w:numPr>
          <w:ilvl w:val="1"/>
          <w:numId w:val="44"/>
        </w:numPr>
        <w:jc w:val="both"/>
        <w:rPr>
          <w:rFonts w:ascii="Arial" w:hAnsi="Arial" w:cs="Arial"/>
          <w:szCs w:val="24"/>
        </w:rPr>
      </w:pPr>
      <w:bookmarkStart w:id="510" w:name="_Toc305585060"/>
      <w:bookmarkStart w:id="511" w:name="_Toc437449340"/>
      <w:bookmarkStart w:id="512" w:name="_Toc438121751"/>
      <w:bookmarkStart w:id="513" w:name="_Toc31965669"/>
      <w:r w:rsidRPr="0011400A">
        <w:rPr>
          <w:rFonts w:ascii="Arial" w:hAnsi="Arial" w:cs="Arial"/>
          <w:szCs w:val="24"/>
        </w:rPr>
        <w:t xml:space="preserve">SISTEMA DE </w:t>
      </w:r>
      <w:bookmarkEnd w:id="510"/>
      <w:r w:rsidRPr="0011400A">
        <w:rPr>
          <w:rFonts w:ascii="Arial" w:hAnsi="Arial" w:cs="Arial"/>
          <w:szCs w:val="24"/>
        </w:rPr>
        <w:t>AMORTIZACIÓN</w:t>
      </w:r>
      <w:bookmarkEnd w:id="511"/>
      <w:bookmarkEnd w:id="512"/>
      <w:bookmarkEnd w:id="513"/>
    </w:p>
    <w:p w:rsidR="00DB55AF" w:rsidRPr="0011400A" w:rsidRDefault="00DB55AF" w:rsidP="00DB55AF">
      <w:pPr>
        <w:rPr>
          <w:lang w:val="es-MX"/>
        </w:rPr>
      </w:pPr>
    </w:p>
    <w:p w:rsidR="00DB55AF" w:rsidRPr="0011400A" w:rsidRDefault="00DB55AF" w:rsidP="00DB55AF">
      <w:pPr>
        <w:rPr>
          <w:lang w:val="es-MX"/>
        </w:rPr>
      </w:pPr>
    </w:p>
    <w:p w:rsidR="004C63C0" w:rsidRPr="0011400A" w:rsidRDefault="004C63C0" w:rsidP="004C63C0">
      <w:pPr>
        <w:jc w:val="both"/>
        <w:rPr>
          <w:rFonts w:ascii="Arial" w:hAnsi="Arial" w:cs="Arial"/>
        </w:rPr>
      </w:pPr>
      <w:r w:rsidRPr="0011400A">
        <w:rPr>
          <w:rFonts w:ascii="Arial" w:hAnsi="Arial" w:cs="Arial"/>
        </w:rPr>
        <w:t xml:space="preserve">Las condiciones de monto, plazo y sistema de amortización serán las previstas en el Manual SARC y el Acuerdo de Condiciones Financieras expedido por la Entidad. </w:t>
      </w:r>
    </w:p>
    <w:p w:rsidR="00DB55AF" w:rsidRPr="0011400A" w:rsidRDefault="00DB55AF" w:rsidP="004C63C0">
      <w:pPr>
        <w:jc w:val="both"/>
        <w:rPr>
          <w:rFonts w:ascii="Arial" w:hAnsi="Arial" w:cs="Arial"/>
        </w:rPr>
      </w:pPr>
    </w:p>
    <w:p w:rsidR="004C63C0" w:rsidRPr="0011400A" w:rsidRDefault="004C63C0" w:rsidP="004C63C0">
      <w:pPr>
        <w:jc w:val="both"/>
        <w:rPr>
          <w:rFonts w:ascii="Arial" w:hAnsi="Arial" w:cs="Arial"/>
        </w:rPr>
      </w:pPr>
      <w:bookmarkStart w:id="514" w:name="_Toc305575153"/>
      <w:bookmarkStart w:id="515" w:name="_Toc305585067"/>
      <w:bookmarkStart w:id="516" w:name="_Toc305585270"/>
      <w:r w:rsidRPr="0011400A">
        <w:rPr>
          <w:rFonts w:ascii="Arial" w:hAnsi="Arial" w:cs="Arial"/>
          <w:b/>
        </w:rPr>
        <w:t xml:space="preserve">Parágrafo: </w:t>
      </w:r>
      <w:r w:rsidRPr="0011400A">
        <w:rPr>
          <w:rFonts w:ascii="Arial" w:hAnsi="Arial" w:cs="Arial"/>
        </w:rPr>
        <w:t>Para la finalidad de Doctorado en el exterior el FNA podrá financiar el sostenimiento incluyendo el tiempo que tarde el estudiante en la elaboración de la tesis y/o requisito de grado determinado por la institución educativa, sin que en ningún caso exceda de 5 años el plazo de estudio y presentación de tesis o requisito.</w:t>
      </w:r>
    </w:p>
    <w:p w:rsidR="000A60DA" w:rsidRPr="0011400A" w:rsidRDefault="000A60DA" w:rsidP="004C63C0">
      <w:pPr>
        <w:jc w:val="both"/>
        <w:rPr>
          <w:rFonts w:ascii="Arial" w:hAnsi="Arial" w:cs="Arial"/>
        </w:rPr>
      </w:pPr>
    </w:p>
    <w:p w:rsidR="004C63C0" w:rsidRPr="0011400A" w:rsidRDefault="00DB55AF" w:rsidP="00DB55AF">
      <w:pPr>
        <w:tabs>
          <w:tab w:val="left" w:pos="3525"/>
        </w:tabs>
        <w:jc w:val="both"/>
        <w:rPr>
          <w:rFonts w:ascii="Arial" w:hAnsi="Arial" w:cs="Arial"/>
        </w:rPr>
      </w:pPr>
      <w:r w:rsidRPr="0011400A">
        <w:rPr>
          <w:rFonts w:ascii="Arial" w:hAnsi="Arial" w:cs="Arial"/>
        </w:rPr>
        <w:tab/>
      </w:r>
    </w:p>
    <w:p w:rsidR="004C63C0" w:rsidRPr="0011400A" w:rsidRDefault="004C63C0" w:rsidP="008D3119">
      <w:pPr>
        <w:pStyle w:val="Ttulo2"/>
        <w:numPr>
          <w:ilvl w:val="1"/>
          <w:numId w:val="44"/>
        </w:numPr>
        <w:jc w:val="both"/>
        <w:rPr>
          <w:rFonts w:ascii="Arial" w:hAnsi="Arial" w:cs="Arial"/>
          <w:szCs w:val="24"/>
        </w:rPr>
      </w:pPr>
      <w:bookmarkStart w:id="517" w:name="_Toc437449341"/>
      <w:bookmarkStart w:id="518" w:name="_Toc438121752"/>
      <w:bookmarkStart w:id="519" w:name="_Toc31965670"/>
      <w:bookmarkEnd w:id="514"/>
      <w:bookmarkEnd w:id="515"/>
      <w:bookmarkEnd w:id="516"/>
      <w:r w:rsidRPr="0011400A">
        <w:rPr>
          <w:rFonts w:ascii="Arial" w:hAnsi="Arial" w:cs="Arial"/>
          <w:szCs w:val="24"/>
        </w:rPr>
        <w:t>PARÁMETROS    PARA   EL   ESTUDIO   DE   LAS    CONDICIONES     CREDITICIAS.</w:t>
      </w:r>
      <w:bookmarkEnd w:id="517"/>
      <w:bookmarkEnd w:id="518"/>
      <w:bookmarkEnd w:id="519"/>
    </w:p>
    <w:p w:rsidR="004C63C0" w:rsidRPr="0011400A" w:rsidRDefault="004C63C0" w:rsidP="004C63C0">
      <w:pPr>
        <w:jc w:val="both"/>
        <w:rPr>
          <w:rFonts w:ascii="Arial" w:hAnsi="Arial" w:cs="Arial"/>
        </w:rPr>
      </w:pPr>
    </w:p>
    <w:p w:rsidR="004C63C0" w:rsidRPr="0011400A" w:rsidRDefault="004C63C0" w:rsidP="004C63C0">
      <w:pPr>
        <w:pStyle w:val="nivel1"/>
        <w:spacing w:before="60" w:after="60" w:line="240" w:lineRule="auto"/>
        <w:ind w:firstLine="0"/>
        <w:rPr>
          <w:rFonts w:ascii="Arial" w:hAnsi="Arial" w:cs="Arial"/>
          <w:b w:val="0"/>
          <w:sz w:val="24"/>
          <w:szCs w:val="24"/>
        </w:rPr>
      </w:pPr>
      <w:r w:rsidRPr="0011400A">
        <w:rPr>
          <w:rFonts w:ascii="Arial" w:hAnsi="Arial" w:cs="Arial"/>
          <w:b w:val="0"/>
          <w:sz w:val="24"/>
          <w:szCs w:val="24"/>
        </w:rPr>
        <w:t>Para determinar si un afiliado(a) al FNA es sujeto de crédito para educación, además del cumplimento de los requisitos definidos en Manual SARC, deberá cumplir los siguientes parámetros respecto a las condiciones crediticias y capacidad de pago.</w:t>
      </w:r>
    </w:p>
    <w:p w:rsidR="004C63C0" w:rsidRPr="0011400A" w:rsidRDefault="004C63C0" w:rsidP="004C63C0">
      <w:pPr>
        <w:pStyle w:val="Sinespaciado"/>
        <w:jc w:val="both"/>
        <w:rPr>
          <w:rFonts w:ascii="Arial" w:hAnsi="Arial" w:cs="Arial"/>
          <w:sz w:val="24"/>
          <w:szCs w:val="24"/>
          <w:lang w:val="es-ES_tradnl" w:eastAsia="es-CO"/>
        </w:rPr>
      </w:pPr>
    </w:p>
    <w:p w:rsidR="004C63C0" w:rsidRPr="0011400A" w:rsidRDefault="004C63C0" w:rsidP="008D3119">
      <w:pPr>
        <w:pStyle w:val="Ttulo3"/>
        <w:numPr>
          <w:ilvl w:val="2"/>
          <w:numId w:val="44"/>
        </w:numPr>
        <w:ind w:left="1429"/>
        <w:rPr>
          <w:sz w:val="24"/>
          <w:szCs w:val="24"/>
        </w:rPr>
      </w:pPr>
      <w:bookmarkStart w:id="520" w:name="_Toc437449342"/>
      <w:r w:rsidRPr="0011400A">
        <w:rPr>
          <w:sz w:val="24"/>
          <w:szCs w:val="24"/>
        </w:rPr>
        <w:t>Estudio de las condiciones crediticias del afiliado (a) por Cesantías y AVC</w:t>
      </w:r>
      <w:bookmarkEnd w:id="520"/>
      <w:r w:rsidRPr="0011400A">
        <w:rPr>
          <w:sz w:val="24"/>
          <w:szCs w:val="24"/>
        </w:rPr>
        <w:t xml:space="preserve"> </w:t>
      </w:r>
    </w:p>
    <w:p w:rsidR="004C63C0" w:rsidRPr="0011400A" w:rsidRDefault="004C63C0" w:rsidP="004C63C0">
      <w:pPr>
        <w:pStyle w:val="nivel1"/>
        <w:spacing w:before="60" w:after="60" w:line="240" w:lineRule="auto"/>
        <w:ind w:firstLine="0"/>
        <w:rPr>
          <w:rFonts w:ascii="Arial" w:hAnsi="Arial" w:cs="Arial"/>
          <w:sz w:val="24"/>
          <w:szCs w:val="24"/>
        </w:rPr>
      </w:pPr>
    </w:p>
    <w:p w:rsidR="004C63C0" w:rsidRDefault="004C63C0" w:rsidP="004C63C0">
      <w:pPr>
        <w:pStyle w:val="nivel1"/>
        <w:spacing w:before="60" w:after="60" w:line="240" w:lineRule="auto"/>
        <w:ind w:firstLine="0"/>
        <w:rPr>
          <w:rFonts w:ascii="Arial" w:hAnsi="Arial" w:cs="Arial"/>
          <w:b w:val="0"/>
          <w:sz w:val="24"/>
          <w:szCs w:val="24"/>
        </w:rPr>
      </w:pPr>
      <w:r w:rsidRPr="0011400A">
        <w:rPr>
          <w:rFonts w:ascii="Arial" w:hAnsi="Arial" w:cs="Arial"/>
          <w:b w:val="0"/>
          <w:sz w:val="24"/>
          <w:szCs w:val="24"/>
        </w:rPr>
        <w:t xml:space="preserve">Para las diferentes modalidades un afiliado será sujeto de crédito cuando cumpla con las políticas de otorgamiento de crédito del FNA establecidas en el manual del sistema de administración de riesgo de crédito – SARC.  </w:t>
      </w:r>
    </w:p>
    <w:p w:rsidR="008D3119" w:rsidRPr="0011400A" w:rsidRDefault="008D3119" w:rsidP="004C63C0">
      <w:pPr>
        <w:pStyle w:val="nivel1"/>
        <w:spacing w:before="60" w:after="60" w:line="240" w:lineRule="auto"/>
        <w:ind w:firstLine="0"/>
        <w:rPr>
          <w:rFonts w:ascii="Arial" w:hAnsi="Arial" w:cs="Arial"/>
          <w:b w:val="0"/>
          <w:sz w:val="24"/>
          <w:szCs w:val="24"/>
        </w:rPr>
      </w:pPr>
    </w:p>
    <w:p w:rsidR="004C63C0" w:rsidRPr="0011400A" w:rsidRDefault="004C63C0" w:rsidP="004C63C0">
      <w:pPr>
        <w:jc w:val="both"/>
        <w:rPr>
          <w:rFonts w:ascii="Arial" w:hAnsi="Arial" w:cs="Arial"/>
          <w:lang w:val="es-ES_tradnl"/>
        </w:rPr>
      </w:pPr>
      <w:r w:rsidRPr="0011400A">
        <w:rPr>
          <w:rFonts w:ascii="Arial" w:hAnsi="Arial" w:cs="Arial"/>
          <w:b/>
        </w:rPr>
        <w:t>Parágrafo Primero:</w:t>
      </w:r>
      <w:r w:rsidRPr="0011400A">
        <w:rPr>
          <w:rFonts w:ascii="Arial" w:hAnsi="Arial" w:cs="Arial"/>
        </w:rPr>
        <w:t xml:space="preserve"> Las condiciones crediticias se verificarán igualmente sobre el comportamiento de pago de los créditos que el afiliado(a) tenga o haya tenido con el FNA, aspecto que se evaluará internamente en caso de no encontrarse reportado ante las centrales de información</w:t>
      </w:r>
      <w:r w:rsidRPr="0011400A">
        <w:rPr>
          <w:rFonts w:ascii="Arial" w:hAnsi="Arial" w:cs="Arial"/>
          <w:lang w:val="es-ES_tradnl"/>
        </w:rPr>
        <w:t>.</w:t>
      </w:r>
    </w:p>
    <w:p w:rsidR="004C63C0" w:rsidRPr="0011400A" w:rsidRDefault="004C63C0" w:rsidP="004C63C0">
      <w:pPr>
        <w:jc w:val="both"/>
        <w:rPr>
          <w:rFonts w:ascii="Arial" w:hAnsi="Arial" w:cs="Arial"/>
          <w:lang w:val="es-ES_tradnl"/>
        </w:rPr>
      </w:pPr>
    </w:p>
    <w:p w:rsidR="004C63C0" w:rsidRPr="0011400A" w:rsidRDefault="004C63C0" w:rsidP="004C63C0">
      <w:pPr>
        <w:spacing w:line="120" w:lineRule="auto"/>
        <w:jc w:val="both"/>
        <w:rPr>
          <w:rFonts w:ascii="Arial" w:hAnsi="Arial" w:cs="Arial"/>
          <w:lang w:val="es-ES_tradnl"/>
        </w:rPr>
      </w:pPr>
    </w:p>
    <w:p w:rsidR="004C63C0" w:rsidRDefault="004C63C0" w:rsidP="004C63C0">
      <w:pPr>
        <w:pStyle w:val="nivel1"/>
        <w:spacing w:before="60" w:after="60" w:line="240" w:lineRule="auto"/>
        <w:ind w:firstLine="0"/>
        <w:rPr>
          <w:rFonts w:ascii="Arial" w:hAnsi="Arial" w:cs="Arial"/>
          <w:b w:val="0"/>
          <w:sz w:val="24"/>
          <w:szCs w:val="24"/>
        </w:rPr>
      </w:pPr>
      <w:r w:rsidRPr="0011400A">
        <w:rPr>
          <w:rFonts w:ascii="Arial" w:hAnsi="Arial" w:cs="Arial"/>
          <w:sz w:val="24"/>
          <w:szCs w:val="24"/>
        </w:rPr>
        <w:t>Parágrafo Segundo</w:t>
      </w:r>
      <w:r w:rsidRPr="0011400A">
        <w:rPr>
          <w:rFonts w:ascii="Arial" w:hAnsi="Arial" w:cs="Arial"/>
          <w:b w:val="0"/>
          <w:sz w:val="24"/>
          <w:szCs w:val="24"/>
        </w:rPr>
        <w:t xml:space="preserve">: Para las solicitudes con garantía personal, también se le aplicará al codeudor la política de condiciones crediticias y capacidad de pago vigentes establecidas por el FNA para el afiliado(a). Los requisitos y condiciones </w:t>
      </w:r>
      <w:r w:rsidRPr="0011400A">
        <w:rPr>
          <w:rFonts w:ascii="Arial" w:hAnsi="Arial" w:cs="Arial"/>
          <w:b w:val="0"/>
          <w:sz w:val="24"/>
          <w:szCs w:val="24"/>
        </w:rPr>
        <w:lastRenderedPageBreak/>
        <w:t>acreditados al momento de presentar y ser aprobada la solicitud de crédito para educación deben permanecer para que se autoricen los posteriores desembolsos.</w:t>
      </w:r>
    </w:p>
    <w:p w:rsidR="00F438AC" w:rsidRPr="0011400A" w:rsidRDefault="00F438AC" w:rsidP="004C63C0">
      <w:pPr>
        <w:pStyle w:val="nivel1"/>
        <w:spacing w:before="60" w:after="60" w:line="240" w:lineRule="auto"/>
        <w:ind w:firstLine="0"/>
        <w:rPr>
          <w:rFonts w:ascii="Arial" w:hAnsi="Arial" w:cs="Arial"/>
          <w:b w:val="0"/>
          <w:sz w:val="24"/>
          <w:szCs w:val="24"/>
        </w:rPr>
      </w:pPr>
    </w:p>
    <w:p w:rsidR="004C63C0" w:rsidRPr="0011400A" w:rsidRDefault="005C775C" w:rsidP="008D3119">
      <w:pPr>
        <w:pStyle w:val="Ttulo2"/>
        <w:numPr>
          <w:ilvl w:val="1"/>
          <w:numId w:val="44"/>
        </w:numPr>
        <w:jc w:val="both"/>
        <w:rPr>
          <w:rFonts w:ascii="Arial" w:hAnsi="Arial" w:cs="Arial"/>
          <w:szCs w:val="24"/>
        </w:rPr>
      </w:pPr>
      <w:bookmarkStart w:id="521" w:name="_Toc437449343"/>
      <w:bookmarkStart w:id="522" w:name="_Toc438121753"/>
      <w:bookmarkStart w:id="523" w:name="_Toc31965671"/>
      <w:r>
        <w:rPr>
          <w:rFonts w:ascii="Arial" w:hAnsi="Arial" w:cs="Arial"/>
          <w:szCs w:val="24"/>
        </w:rPr>
        <w:t>D</w:t>
      </w:r>
      <w:r w:rsidR="004C63C0" w:rsidRPr="0011400A">
        <w:rPr>
          <w:rFonts w:ascii="Arial" w:hAnsi="Arial" w:cs="Arial"/>
          <w:szCs w:val="24"/>
        </w:rPr>
        <w:t>OCUMENTACIÓN REQUERIDA PARA LA SOLICITUD DE CRÉDITO.</w:t>
      </w:r>
      <w:bookmarkEnd w:id="521"/>
      <w:bookmarkEnd w:id="522"/>
      <w:bookmarkEnd w:id="523"/>
    </w:p>
    <w:p w:rsidR="004C63C0" w:rsidRPr="0011400A" w:rsidRDefault="004C63C0" w:rsidP="004C63C0">
      <w:pPr>
        <w:jc w:val="both"/>
        <w:rPr>
          <w:rFonts w:ascii="Arial" w:hAnsi="Arial" w:cs="Arial"/>
        </w:rPr>
      </w:pPr>
    </w:p>
    <w:p w:rsidR="004C63C0" w:rsidRDefault="004C63C0" w:rsidP="004C63C0">
      <w:pPr>
        <w:pStyle w:val="Default"/>
        <w:jc w:val="both"/>
        <w:rPr>
          <w:color w:val="auto"/>
        </w:rPr>
      </w:pPr>
      <w:r w:rsidRPr="0011400A">
        <w:rPr>
          <w:color w:val="auto"/>
        </w:rPr>
        <w:t xml:space="preserve">La documentación e información que se requiere </w:t>
      </w:r>
      <w:proofErr w:type="gramStart"/>
      <w:r w:rsidRPr="0011400A">
        <w:rPr>
          <w:color w:val="auto"/>
        </w:rPr>
        <w:t>de acuerdo al</w:t>
      </w:r>
      <w:proofErr w:type="gramEnd"/>
      <w:r w:rsidRPr="0011400A">
        <w:rPr>
          <w:color w:val="auto"/>
        </w:rPr>
        <w:t xml:space="preserve"> tipo de modalidad o proceso se señala en el formato GCR-FO-195 documentación básica requerida para presentar solicitud de crédito, esta documentación formará parte del expediente del Solicitante y quedará en propiedad de FNA de manera definitiva.</w:t>
      </w:r>
    </w:p>
    <w:p w:rsidR="00C90406" w:rsidRPr="0011400A" w:rsidRDefault="00C90406" w:rsidP="004C63C0">
      <w:pPr>
        <w:pStyle w:val="Default"/>
        <w:jc w:val="both"/>
        <w:rPr>
          <w:color w:val="auto"/>
        </w:rPr>
      </w:pPr>
    </w:p>
    <w:p w:rsidR="004C63C0" w:rsidRPr="0011400A" w:rsidRDefault="004C63C0" w:rsidP="004C63C0">
      <w:pPr>
        <w:jc w:val="both"/>
        <w:rPr>
          <w:rFonts w:ascii="Arial" w:hAnsi="Arial" w:cs="Arial"/>
        </w:rPr>
      </w:pPr>
    </w:p>
    <w:p w:rsidR="004C63C0" w:rsidRPr="0011400A" w:rsidRDefault="004C63C0" w:rsidP="008D3119">
      <w:pPr>
        <w:pStyle w:val="Ttulo2"/>
        <w:numPr>
          <w:ilvl w:val="1"/>
          <w:numId w:val="44"/>
        </w:numPr>
        <w:jc w:val="both"/>
        <w:rPr>
          <w:rFonts w:ascii="Arial" w:hAnsi="Arial" w:cs="Arial"/>
          <w:szCs w:val="24"/>
        </w:rPr>
      </w:pPr>
      <w:bookmarkStart w:id="524" w:name="_Toc305585076"/>
      <w:bookmarkStart w:id="525" w:name="_Toc437449344"/>
      <w:bookmarkStart w:id="526" w:name="_Toc438121754"/>
      <w:bookmarkStart w:id="527" w:name="_Toc31965672"/>
      <w:r w:rsidRPr="0011400A">
        <w:rPr>
          <w:rFonts w:ascii="Arial" w:hAnsi="Arial" w:cs="Arial"/>
          <w:szCs w:val="24"/>
        </w:rPr>
        <w:t>CAUSALES PARA NO CONTINUAR CON EL TRAMITE DE LA SOLICITUD DE CREDITO.</w:t>
      </w:r>
      <w:bookmarkEnd w:id="524"/>
      <w:bookmarkEnd w:id="525"/>
      <w:bookmarkEnd w:id="526"/>
      <w:bookmarkEnd w:id="527"/>
    </w:p>
    <w:p w:rsidR="004C63C0" w:rsidRPr="0011400A" w:rsidRDefault="004C63C0" w:rsidP="004C63C0">
      <w:pPr>
        <w:jc w:val="both"/>
        <w:rPr>
          <w:rFonts w:ascii="Arial" w:hAnsi="Arial" w:cs="Arial"/>
        </w:rPr>
      </w:pPr>
    </w:p>
    <w:p w:rsidR="004C63C0" w:rsidRPr="0011400A" w:rsidRDefault="004C63C0" w:rsidP="004C63C0">
      <w:pPr>
        <w:jc w:val="both"/>
        <w:rPr>
          <w:rFonts w:ascii="Arial" w:hAnsi="Arial" w:cs="Arial"/>
        </w:rPr>
      </w:pPr>
      <w:r w:rsidRPr="0011400A">
        <w:rPr>
          <w:rFonts w:ascii="Arial" w:hAnsi="Arial" w:cs="Arial"/>
        </w:rPr>
        <w:t>El FNA se abstendrá de continuar con el trámite de la solicitud de crédito para educación:</w:t>
      </w:r>
    </w:p>
    <w:p w:rsidR="004C63C0" w:rsidRPr="0011400A" w:rsidRDefault="004C63C0" w:rsidP="004C63C0">
      <w:pPr>
        <w:jc w:val="both"/>
        <w:rPr>
          <w:rFonts w:ascii="Arial" w:hAnsi="Arial" w:cs="Arial"/>
        </w:rPr>
      </w:pPr>
    </w:p>
    <w:p w:rsidR="004C63C0" w:rsidRPr="0011400A" w:rsidRDefault="004C63C0" w:rsidP="008D3119">
      <w:pPr>
        <w:pStyle w:val="Ttulo3"/>
        <w:numPr>
          <w:ilvl w:val="2"/>
          <w:numId w:val="44"/>
        </w:numPr>
        <w:ind w:left="1429"/>
        <w:rPr>
          <w:b w:val="0"/>
          <w:sz w:val="24"/>
          <w:szCs w:val="24"/>
        </w:rPr>
      </w:pPr>
      <w:r w:rsidRPr="0011400A">
        <w:rPr>
          <w:b w:val="0"/>
          <w:sz w:val="24"/>
          <w:szCs w:val="24"/>
        </w:rPr>
        <w:t>Cuando se detecten inconsistencias o inexactitud de la información y/o documentación suministrada por el afiliado o codeudor.</w:t>
      </w:r>
    </w:p>
    <w:p w:rsidR="004C63C0" w:rsidRPr="0011400A" w:rsidRDefault="004C63C0" w:rsidP="004C63C0">
      <w:pPr>
        <w:ind w:left="720"/>
        <w:jc w:val="both"/>
        <w:rPr>
          <w:rFonts w:ascii="Arial" w:hAnsi="Arial" w:cs="Arial"/>
        </w:rPr>
      </w:pPr>
    </w:p>
    <w:p w:rsidR="004C63C0" w:rsidRPr="0011400A" w:rsidRDefault="004C63C0" w:rsidP="008D3119">
      <w:pPr>
        <w:pStyle w:val="Ttulo3"/>
        <w:numPr>
          <w:ilvl w:val="2"/>
          <w:numId w:val="44"/>
        </w:numPr>
        <w:ind w:left="1429"/>
        <w:rPr>
          <w:b w:val="0"/>
          <w:sz w:val="24"/>
          <w:szCs w:val="24"/>
        </w:rPr>
      </w:pPr>
      <w:r w:rsidRPr="0011400A">
        <w:rPr>
          <w:b w:val="0"/>
          <w:sz w:val="24"/>
          <w:szCs w:val="24"/>
        </w:rPr>
        <w:t>Cuando no se cumpla con las políticas y requerimientos establecidos por el Manual de SARLAFT.</w:t>
      </w:r>
    </w:p>
    <w:p w:rsidR="004C63C0" w:rsidRPr="0011400A" w:rsidRDefault="004C63C0" w:rsidP="004C63C0">
      <w:pPr>
        <w:ind w:left="720"/>
        <w:jc w:val="both"/>
        <w:rPr>
          <w:rFonts w:ascii="Arial" w:hAnsi="Arial" w:cs="Arial"/>
        </w:rPr>
      </w:pPr>
    </w:p>
    <w:p w:rsidR="004C63C0" w:rsidRDefault="004C63C0" w:rsidP="004C63C0">
      <w:pPr>
        <w:jc w:val="both"/>
        <w:rPr>
          <w:rFonts w:ascii="Arial" w:hAnsi="Arial" w:cs="Arial"/>
        </w:rPr>
      </w:pPr>
      <w:r w:rsidRPr="0011400A">
        <w:rPr>
          <w:rFonts w:ascii="Arial" w:hAnsi="Arial" w:cs="Arial"/>
          <w:b/>
        </w:rPr>
        <w:t>Parágrafo</w:t>
      </w:r>
      <w:r w:rsidRPr="0011400A">
        <w:rPr>
          <w:rFonts w:ascii="Arial" w:hAnsi="Arial" w:cs="Arial"/>
        </w:rPr>
        <w:t>: Los(as) afiliados(as) podrán subsanar las inconsistencias que se presenten en el trámite de la solicitud de crédito, dentro del mes siguiente a la fecha de radicación de la comunicación por medio de la cual se les informa las inconsistencias presentadas, y deberá actualizar la información y documentación requerida para continuar con su trámite. En los casos en que no sea posible subsanar las inconsistencias observadas en el trámite, dentro del plazo antes mencionado, el (la) afiliado (a) podrá presentar una nueva solicitud de crédito, cuando desaparezcan las causas que impidieron continuar con el mismo.</w:t>
      </w:r>
    </w:p>
    <w:p w:rsidR="00B36D2E" w:rsidRDefault="00B36D2E" w:rsidP="004C63C0">
      <w:pPr>
        <w:jc w:val="both"/>
        <w:rPr>
          <w:rFonts w:ascii="Arial" w:hAnsi="Arial" w:cs="Arial"/>
        </w:rPr>
      </w:pPr>
    </w:p>
    <w:p w:rsidR="00C90406" w:rsidRPr="0011400A" w:rsidRDefault="00C90406" w:rsidP="004C63C0">
      <w:pPr>
        <w:jc w:val="both"/>
        <w:rPr>
          <w:rFonts w:ascii="Arial" w:hAnsi="Arial" w:cs="Arial"/>
        </w:rPr>
      </w:pPr>
    </w:p>
    <w:p w:rsidR="004C63C0" w:rsidRPr="0011400A" w:rsidRDefault="004C63C0" w:rsidP="008D3119">
      <w:pPr>
        <w:pStyle w:val="Ttulo2"/>
        <w:numPr>
          <w:ilvl w:val="1"/>
          <w:numId w:val="44"/>
        </w:numPr>
        <w:jc w:val="both"/>
        <w:rPr>
          <w:rFonts w:ascii="Arial" w:hAnsi="Arial" w:cs="Arial"/>
          <w:szCs w:val="24"/>
        </w:rPr>
      </w:pPr>
      <w:bookmarkStart w:id="528" w:name="_Toc437449345"/>
      <w:bookmarkStart w:id="529" w:name="_Toc438121755"/>
      <w:bookmarkStart w:id="530" w:name="_Toc31965673"/>
      <w:r w:rsidRPr="0011400A">
        <w:rPr>
          <w:rFonts w:ascii="Arial" w:hAnsi="Arial" w:cs="Arial"/>
          <w:szCs w:val="24"/>
        </w:rPr>
        <w:t>APROBACIÓN Y LEGALIZACIÓN DE LOS CRÉDITOS PARA EDUCACIÓN</w:t>
      </w:r>
      <w:bookmarkEnd w:id="528"/>
      <w:bookmarkEnd w:id="529"/>
      <w:bookmarkEnd w:id="530"/>
    </w:p>
    <w:p w:rsidR="004C63C0" w:rsidRPr="0011400A" w:rsidRDefault="004C63C0" w:rsidP="004C63C0">
      <w:pPr>
        <w:jc w:val="both"/>
        <w:rPr>
          <w:rFonts w:ascii="Arial" w:hAnsi="Arial" w:cs="Arial"/>
          <w:b/>
        </w:rPr>
      </w:pPr>
    </w:p>
    <w:p w:rsidR="004C63C0" w:rsidRPr="0011400A" w:rsidRDefault="004C63C0" w:rsidP="008D3119">
      <w:pPr>
        <w:pStyle w:val="Ttulo3"/>
        <w:numPr>
          <w:ilvl w:val="2"/>
          <w:numId w:val="44"/>
        </w:numPr>
        <w:ind w:left="1429"/>
        <w:rPr>
          <w:sz w:val="24"/>
          <w:szCs w:val="24"/>
          <w:lang w:val="es-CO"/>
        </w:rPr>
      </w:pPr>
      <w:bookmarkStart w:id="531" w:name="_Toc437449346"/>
      <w:r w:rsidRPr="0011400A">
        <w:rPr>
          <w:sz w:val="24"/>
          <w:szCs w:val="24"/>
          <w:lang w:val="es-CO"/>
        </w:rPr>
        <w:t>Aprobación:</w:t>
      </w:r>
      <w:bookmarkEnd w:id="531"/>
      <w:r w:rsidRPr="0011400A">
        <w:rPr>
          <w:sz w:val="24"/>
          <w:szCs w:val="24"/>
          <w:lang w:val="es-CO"/>
        </w:rPr>
        <w:t xml:space="preserve"> </w:t>
      </w:r>
    </w:p>
    <w:p w:rsidR="004C63C0" w:rsidRPr="0011400A" w:rsidRDefault="004C63C0" w:rsidP="004C63C0">
      <w:pPr>
        <w:jc w:val="both"/>
        <w:rPr>
          <w:rFonts w:ascii="Arial" w:hAnsi="Arial" w:cs="Arial"/>
        </w:rPr>
      </w:pPr>
    </w:p>
    <w:p w:rsidR="004C63C0" w:rsidRPr="0011400A" w:rsidRDefault="004C63C0" w:rsidP="004C63C0">
      <w:pPr>
        <w:jc w:val="both"/>
        <w:rPr>
          <w:rFonts w:ascii="Arial" w:hAnsi="Arial" w:cs="Arial"/>
        </w:rPr>
      </w:pPr>
      <w:r w:rsidRPr="0011400A">
        <w:rPr>
          <w:rFonts w:ascii="Arial" w:hAnsi="Arial" w:cs="Arial"/>
        </w:rPr>
        <w:t xml:space="preserve">Una vez realizado el estudio de las solicitudes de crédito tal y como se dispone en el presente reglamento, se someterán a consideración de la instancia correspondiente, para la aprobación. </w:t>
      </w:r>
    </w:p>
    <w:p w:rsidR="004C63C0" w:rsidRPr="0011400A" w:rsidRDefault="004C63C0" w:rsidP="004C63C0">
      <w:pPr>
        <w:spacing w:line="120" w:lineRule="auto"/>
        <w:jc w:val="both"/>
        <w:rPr>
          <w:rFonts w:ascii="Arial" w:hAnsi="Arial" w:cs="Arial"/>
          <w:b/>
        </w:rPr>
      </w:pPr>
    </w:p>
    <w:p w:rsidR="004C63C0" w:rsidRPr="0011400A" w:rsidRDefault="004C63C0" w:rsidP="008D3119">
      <w:pPr>
        <w:pStyle w:val="Ttulo3"/>
        <w:numPr>
          <w:ilvl w:val="2"/>
          <w:numId w:val="44"/>
        </w:numPr>
        <w:ind w:left="1429"/>
        <w:rPr>
          <w:sz w:val="24"/>
          <w:szCs w:val="24"/>
        </w:rPr>
      </w:pPr>
      <w:bookmarkStart w:id="532" w:name="_Toc437449347"/>
      <w:r w:rsidRPr="0011400A">
        <w:rPr>
          <w:sz w:val="24"/>
          <w:szCs w:val="24"/>
        </w:rPr>
        <w:t>Legalización:</w:t>
      </w:r>
      <w:bookmarkEnd w:id="532"/>
      <w:r w:rsidRPr="0011400A">
        <w:rPr>
          <w:sz w:val="24"/>
          <w:szCs w:val="24"/>
        </w:rPr>
        <w:t xml:space="preserve"> </w:t>
      </w:r>
    </w:p>
    <w:p w:rsidR="004C63C0" w:rsidRPr="0011400A" w:rsidRDefault="004C63C0" w:rsidP="004C63C0">
      <w:pPr>
        <w:jc w:val="both"/>
        <w:rPr>
          <w:rFonts w:ascii="Arial" w:hAnsi="Arial" w:cs="Arial"/>
        </w:rPr>
      </w:pPr>
    </w:p>
    <w:p w:rsidR="004C63C0" w:rsidRPr="0011400A" w:rsidRDefault="004C63C0" w:rsidP="004C63C0">
      <w:pPr>
        <w:jc w:val="both"/>
        <w:rPr>
          <w:rFonts w:ascii="Arial" w:hAnsi="Arial" w:cs="Arial"/>
        </w:rPr>
      </w:pPr>
      <w:r w:rsidRPr="0011400A">
        <w:rPr>
          <w:rFonts w:ascii="Arial" w:hAnsi="Arial" w:cs="Arial"/>
        </w:rPr>
        <w:t>El término para la legalización de los créditos educativos será de tres (3) meses, contados a partir de la fecha de aprobación. Vencido el término de vigencia de la aprobación del crédito sin que se hubiesen cumplido los requisitos señalados en el presente reglamento, el FNA podrá anular dicha aprobación en cuyo caso expirará la disponibilidad presupuestal en forma automática.</w:t>
      </w:r>
    </w:p>
    <w:p w:rsidR="004C63C0" w:rsidRPr="0011400A" w:rsidRDefault="004C63C0" w:rsidP="004C63C0">
      <w:pPr>
        <w:spacing w:line="120" w:lineRule="auto"/>
        <w:jc w:val="both"/>
        <w:rPr>
          <w:rFonts w:ascii="Arial" w:hAnsi="Arial" w:cs="Arial"/>
        </w:rPr>
      </w:pPr>
    </w:p>
    <w:p w:rsidR="004C63C0" w:rsidRPr="0011400A" w:rsidRDefault="004C63C0" w:rsidP="004C63C0">
      <w:pPr>
        <w:jc w:val="both"/>
        <w:rPr>
          <w:rFonts w:ascii="Arial" w:hAnsi="Arial" w:cs="Arial"/>
        </w:rPr>
      </w:pPr>
    </w:p>
    <w:p w:rsidR="004C63C0" w:rsidRPr="0011400A" w:rsidRDefault="004C63C0" w:rsidP="008D3119">
      <w:pPr>
        <w:pStyle w:val="Ttulo2"/>
        <w:numPr>
          <w:ilvl w:val="1"/>
          <w:numId w:val="44"/>
        </w:numPr>
        <w:jc w:val="both"/>
        <w:rPr>
          <w:rFonts w:ascii="Arial" w:hAnsi="Arial" w:cs="Arial"/>
          <w:szCs w:val="24"/>
        </w:rPr>
      </w:pPr>
      <w:bookmarkStart w:id="533" w:name="_Toc305585077"/>
      <w:bookmarkStart w:id="534" w:name="_Toc437449348"/>
      <w:bookmarkStart w:id="535" w:name="_Toc438121756"/>
      <w:bookmarkStart w:id="536" w:name="_Toc31965674"/>
      <w:r w:rsidRPr="0011400A">
        <w:rPr>
          <w:rFonts w:ascii="Arial" w:hAnsi="Arial" w:cs="Arial"/>
          <w:szCs w:val="24"/>
        </w:rPr>
        <w:t>DESEMBOLSO</w:t>
      </w:r>
      <w:bookmarkEnd w:id="533"/>
      <w:bookmarkEnd w:id="534"/>
      <w:bookmarkEnd w:id="535"/>
      <w:bookmarkEnd w:id="536"/>
    </w:p>
    <w:p w:rsidR="004C63C0" w:rsidRPr="0011400A" w:rsidRDefault="004C63C0" w:rsidP="004C63C0">
      <w:pPr>
        <w:jc w:val="both"/>
        <w:rPr>
          <w:rFonts w:ascii="Arial" w:hAnsi="Arial" w:cs="Arial"/>
        </w:rPr>
      </w:pPr>
    </w:p>
    <w:p w:rsidR="004C63C0" w:rsidRPr="0011400A" w:rsidRDefault="004C63C0" w:rsidP="004C63C0">
      <w:pPr>
        <w:jc w:val="both"/>
        <w:rPr>
          <w:rFonts w:ascii="Arial" w:hAnsi="Arial" w:cs="Arial"/>
        </w:rPr>
      </w:pPr>
      <w:r w:rsidRPr="0011400A">
        <w:rPr>
          <w:rFonts w:ascii="Arial" w:hAnsi="Arial" w:cs="Arial"/>
        </w:rPr>
        <w:t>Para el desembolso del crédito se debe cumplir con los siguientes requisitos:</w:t>
      </w:r>
    </w:p>
    <w:p w:rsidR="004C63C0" w:rsidRPr="0011400A" w:rsidRDefault="004C63C0" w:rsidP="004C63C0">
      <w:pPr>
        <w:jc w:val="both"/>
        <w:rPr>
          <w:rFonts w:ascii="Arial" w:hAnsi="Arial" w:cs="Arial"/>
        </w:rPr>
      </w:pPr>
    </w:p>
    <w:p w:rsidR="004C63C0" w:rsidRPr="0011400A" w:rsidRDefault="004C63C0" w:rsidP="008D3119">
      <w:pPr>
        <w:pStyle w:val="Ttulo3"/>
        <w:numPr>
          <w:ilvl w:val="2"/>
          <w:numId w:val="44"/>
        </w:numPr>
        <w:ind w:left="1429"/>
        <w:rPr>
          <w:b w:val="0"/>
          <w:sz w:val="24"/>
          <w:szCs w:val="24"/>
        </w:rPr>
      </w:pPr>
      <w:r w:rsidRPr="0011400A">
        <w:rPr>
          <w:b w:val="0"/>
          <w:sz w:val="24"/>
          <w:szCs w:val="24"/>
        </w:rPr>
        <w:lastRenderedPageBreak/>
        <w:t>Aportar fotocopia de la orden de matrícula, que incluya: nombre de la institución educativa, NIT, nombre del usuario, programa y duración del programa, periodo académico a cursar y valor de la matrícula.</w:t>
      </w:r>
    </w:p>
    <w:p w:rsidR="004C63C0" w:rsidRPr="0011400A" w:rsidRDefault="004C63C0" w:rsidP="004C63C0">
      <w:pPr>
        <w:pStyle w:val="Prrafodelista"/>
        <w:ind w:left="720"/>
      </w:pPr>
    </w:p>
    <w:p w:rsidR="004C63C0" w:rsidRPr="0011400A" w:rsidRDefault="004C63C0" w:rsidP="008D3119">
      <w:pPr>
        <w:pStyle w:val="Ttulo3"/>
        <w:numPr>
          <w:ilvl w:val="2"/>
          <w:numId w:val="44"/>
        </w:numPr>
        <w:ind w:left="1429"/>
        <w:rPr>
          <w:b w:val="0"/>
          <w:sz w:val="24"/>
          <w:szCs w:val="24"/>
        </w:rPr>
      </w:pPr>
      <w:r w:rsidRPr="0011400A">
        <w:rPr>
          <w:b w:val="0"/>
          <w:sz w:val="24"/>
          <w:szCs w:val="24"/>
        </w:rPr>
        <w:t>Para los cursos de educación continuada o cursos de actualización y bilingüismo, debe presentar la factura u orden de pago debidamente numerada, que incluya: fecha de elaboración, nombre de la institución educativa, número del NIT, nombre del usuario, programa, duración de éste y valor del curso.</w:t>
      </w:r>
    </w:p>
    <w:p w:rsidR="004C63C0" w:rsidRPr="0011400A" w:rsidRDefault="004C63C0" w:rsidP="004C63C0">
      <w:pPr>
        <w:jc w:val="both"/>
        <w:rPr>
          <w:rFonts w:ascii="Arial" w:hAnsi="Arial" w:cs="Arial"/>
        </w:rPr>
      </w:pPr>
    </w:p>
    <w:p w:rsidR="004C63C0" w:rsidRPr="0011400A" w:rsidRDefault="004C63C0" w:rsidP="008D3119">
      <w:pPr>
        <w:pStyle w:val="Ttulo3"/>
        <w:numPr>
          <w:ilvl w:val="2"/>
          <w:numId w:val="44"/>
        </w:numPr>
        <w:ind w:left="1429"/>
        <w:rPr>
          <w:b w:val="0"/>
          <w:sz w:val="24"/>
          <w:szCs w:val="24"/>
        </w:rPr>
      </w:pPr>
      <w:r w:rsidRPr="0011400A">
        <w:rPr>
          <w:b w:val="0"/>
          <w:sz w:val="24"/>
          <w:szCs w:val="24"/>
        </w:rPr>
        <w:t>Constituir las garantías exigidas por el FNA para respaldar la obligación.</w:t>
      </w:r>
    </w:p>
    <w:p w:rsidR="004C63C0" w:rsidRPr="0011400A" w:rsidRDefault="004C63C0" w:rsidP="004C63C0">
      <w:pPr>
        <w:jc w:val="both"/>
        <w:rPr>
          <w:rFonts w:ascii="Arial" w:hAnsi="Arial" w:cs="Arial"/>
        </w:rPr>
      </w:pPr>
    </w:p>
    <w:p w:rsidR="004C63C0" w:rsidRPr="0011400A" w:rsidRDefault="004C63C0" w:rsidP="004C63C0">
      <w:pPr>
        <w:jc w:val="both"/>
        <w:rPr>
          <w:rFonts w:ascii="Arial" w:hAnsi="Arial" w:cs="Arial"/>
        </w:rPr>
      </w:pPr>
      <w:r w:rsidRPr="0011400A">
        <w:rPr>
          <w:rFonts w:ascii="Arial" w:hAnsi="Arial" w:cs="Arial"/>
          <w:b/>
        </w:rPr>
        <w:t>Parágrafo primero:</w:t>
      </w:r>
      <w:r w:rsidRPr="0011400A">
        <w:rPr>
          <w:rFonts w:ascii="Arial" w:hAnsi="Arial" w:cs="Arial"/>
        </w:rPr>
        <w:t xml:space="preserve"> Para el caso en que el afiliado haya dado su consentimiento previo para suscribir libranza, será necesaria la presentación de </w:t>
      </w:r>
      <w:proofErr w:type="gramStart"/>
      <w:r w:rsidRPr="0011400A">
        <w:rPr>
          <w:rFonts w:ascii="Arial" w:hAnsi="Arial" w:cs="Arial"/>
        </w:rPr>
        <w:t>éste</w:t>
      </w:r>
      <w:proofErr w:type="gramEnd"/>
      <w:r w:rsidRPr="0011400A">
        <w:rPr>
          <w:rFonts w:ascii="Arial" w:hAnsi="Arial" w:cs="Arial"/>
        </w:rPr>
        <w:t xml:space="preserve"> documento con la correspondiente aceptación por parte del empleador.</w:t>
      </w:r>
    </w:p>
    <w:p w:rsidR="004C63C0" w:rsidRPr="0011400A" w:rsidRDefault="004C63C0" w:rsidP="004C63C0">
      <w:pPr>
        <w:jc w:val="both"/>
        <w:rPr>
          <w:rFonts w:ascii="Arial" w:hAnsi="Arial" w:cs="Arial"/>
        </w:rPr>
      </w:pPr>
    </w:p>
    <w:p w:rsidR="004C63C0" w:rsidRPr="0011400A" w:rsidRDefault="004C63C0" w:rsidP="004C63C0">
      <w:pPr>
        <w:jc w:val="both"/>
        <w:rPr>
          <w:rFonts w:ascii="Arial" w:hAnsi="Arial" w:cs="Arial"/>
        </w:rPr>
      </w:pPr>
      <w:r w:rsidRPr="0011400A">
        <w:rPr>
          <w:rFonts w:ascii="Arial" w:hAnsi="Arial" w:cs="Arial"/>
          <w:b/>
        </w:rPr>
        <w:t>Parágrafo segundo:</w:t>
      </w:r>
      <w:r w:rsidRPr="0011400A">
        <w:rPr>
          <w:rFonts w:ascii="Arial" w:hAnsi="Arial" w:cs="Arial"/>
        </w:rPr>
        <w:t xml:space="preserve"> Una vez legalizado el crédito, previo el cumplimiento de los requisitos exigidos en el presente reglamento se hará el desembolso correspondiente al período académico.</w:t>
      </w:r>
    </w:p>
    <w:p w:rsidR="004C63C0" w:rsidRPr="0011400A" w:rsidRDefault="004C63C0" w:rsidP="004C63C0">
      <w:pPr>
        <w:jc w:val="both"/>
        <w:rPr>
          <w:rFonts w:ascii="Arial" w:hAnsi="Arial" w:cs="Arial"/>
        </w:rPr>
      </w:pPr>
    </w:p>
    <w:p w:rsidR="004C63C0" w:rsidRPr="0011400A" w:rsidRDefault="004C63C0" w:rsidP="004C63C0">
      <w:pPr>
        <w:jc w:val="both"/>
        <w:rPr>
          <w:rFonts w:ascii="Arial" w:hAnsi="Arial" w:cs="Arial"/>
        </w:rPr>
      </w:pPr>
      <w:r w:rsidRPr="0011400A">
        <w:rPr>
          <w:rFonts w:ascii="Arial" w:hAnsi="Arial" w:cs="Arial"/>
          <w:b/>
        </w:rPr>
        <w:t>Parágrafo tercero:</w:t>
      </w:r>
      <w:r w:rsidRPr="0011400A">
        <w:rPr>
          <w:rFonts w:ascii="Arial" w:hAnsi="Arial" w:cs="Arial"/>
        </w:rPr>
        <w:t xml:space="preserve"> Para autorizar los desembolsos posteriores al primero el (la) afiliado (a) debe mantener la moralidad comercial señalada en el presente reglamento y estar al día con la(s) obligación(es) contraída(s) con el FNA.</w:t>
      </w:r>
    </w:p>
    <w:p w:rsidR="004C63C0" w:rsidRPr="0011400A" w:rsidRDefault="004C63C0" w:rsidP="004C63C0">
      <w:pPr>
        <w:jc w:val="both"/>
        <w:rPr>
          <w:rFonts w:ascii="Arial" w:hAnsi="Arial" w:cs="Arial"/>
        </w:rPr>
      </w:pPr>
    </w:p>
    <w:p w:rsidR="004C63C0" w:rsidRPr="0011400A" w:rsidRDefault="004C63C0" w:rsidP="004C63C0">
      <w:pPr>
        <w:jc w:val="both"/>
        <w:rPr>
          <w:rFonts w:ascii="Arial" w:hAnsi="Arial" w:cs="Arial"/>
        </w:rPr>
      </w:pPr>
      <w:r w:rsidRPr="0011400A">
        <w:rPr>
          <w:rFonts w:ascii="Arial" w:hAnsi="Arial" w:cs="Arial"/>
          <w:b/>
        </w:rPr>
        <w:t>Parágrafo cuarto:</w:t>
      </w:r>
      <w:r w:rsidRPr="0011400A">
        <w:rPr>
          <w:rFonts w:ascii="Arial" w:hAnsi="Arial" w:cs="Arial"/>
        </w:rPr>
        <w:t xml:space="preserve"> El valor de los desembolsos se girará directamente a las instituciones de educación superior. Sin embargo, en el evento en que un afiliado(a) beneficiario(a) de crédito para educación haya cancelado el valor de la matrícula el FNA girará el valor aprobado a favor del (la) afiliado(a) contra la presentación de la respectiva constancia de pago, siempre y cuando la solicitud de crédito se haya radicado con anterioridad a la fecha límite para el pago de la matrícula.</w:t>
      </w:r>
    </w:p>
    <w:p w:rsidR="004C63C0" w:rsidRPr="0011400A" w:rsidRDefault="004C63C0" w:rsidP="004C63C0">
      <w:pPr>
        <w:jc w:val="both"/>
        <w:rPr>
          <w:rFonts w:ascii="Arial" w:hAnsi="Arial" w:cs="Arial"/>
        </w:rPr>
      </w:pPr>
    </w:p>
    <w:p w:rsidR="004C63C0" w:rsidRPr="0011400A" w:rsidRDefault="004C63C0" w:rsidP="008D3119">
      <w:pPr>
        <w:pStyle w:val="Ttulo3"/>
        <w:numPr>
          <w:ilvl w:val="2"/>
          <w:numId w:val="44"/>
        </w:numPr>
        <w:ind w:left="1429"/>
        <w:rPr>
          <w:bCs/>
          <w:sz w:val="24"/>
          <w:szCs w:val="24"/>
        </w:rPr>
      </w:pPr>
      <w:bookmarkStart w:id="537" w:name="_Toc437449349"/>
      <w:r w:rsidRPr="0011400A">
        <w:rPr>
          <w:bCs/>
          <w:sz w:val="24"/>
          <w:szCs w:val="24"/>
        </w:rPr>
        <w:t>Suspensión temporal de los desembolsos.</w:t>
      </w:r>
      <w:bookmarkEnd w:id="537"/>
    </w:p>
    <w:p w:rsidR="004C63C0" w:rsidRPr="0011400A" w:rsidRDefault="004C63C0" w:rsidP="004C63C0">
      <w:pPr>
        <w:jc w:val="both"/>
        <w:rPr>
          <w:rFonts w:ascii="Arial" w:hAnsi="Arial" w:cs="Arial"/>
        </w:rPr>
      </w:pPr>
    </w:p>
    <w:p w:rsidR="004C63C0" w:rsidRPr="0011400A" w:rsidRDefault="004C63C0" w:rsidP="004C63C0">
      <w:pPr>
        <w:jc w:val="both"/>
        <w:rPr>
          <w:rFonts w:ascii="Arial" w:hAnsi="Arial" w:cs="Arial"/>
        </w:rPr>
      </w:pPr>
      <w:r w:rsidRPr="0011400A">
        <w:rPr>
          <w:rFonts w:ascii="Arial" w:hAnsi="Arial" w:cs="Arial"/>
        </w:rPr>
        <w:t>Se podrán suspender los desembolsos del crédito, por una de las siguientes causales:</w:t>
      </w:r>
    </w:p>
    <w:p w:rsidR="004C63C0" w:rsidRPr="0011400A" w:rsidRDefault="004C63C0" w:rsidP="004C63C0">
      <w:pPr>
        <w:jc w:val="both"/>
        <w:rPr>
          <w:rFonts w:ascii="Arial" w:hAnsi="Arial" w:cs="Arial"/>
        </w:rPr>
      </w:pPr>
    </w:p>
    <w:p w:rsidR="004C63C0" w:rsidRPr="0011400A" w:rsidRDefault="004C63C0" w:rsidP="008D3119">
      <w:pPr>
        <w:pStyle w:val="Ttulo4"/>
        <w:numPr>
          <w:ilvl w:val="3"/>
          <w:numId w:val="44"/>
        </w:numPr>
        <w:rPr>
          <w:b w:val="0"/>
          <w:sz w:val="24"/>
          <w:szCs w:val="24"/>
        </w:rPr>
      </w:pPr>
      <w:r w:rsidRPr="0011400A">
        <w:rPr>
          <w:b w:val="0"/>
          <w:sz w:val="24"/>
          <w:szCs w:val="24"/>
        </w:rPr>
        <w:t>Aplazamiento del periodo académico o retiro temporal del programa de estudios por parte del usuario, debidamente justificado y aceptado por la institución de educación superior, sin que exceda el equivalente a dos periodos académicos.</w:t>
      </w:r>
    </w:p>
    <w:p w:rsidR="004C63C0" w:rsidRPr="0011400A" w:rsidRDefault="004C63C0" w:rsidP="004C63C0">
      <w:pPr>
        <w:jc w:val="both"/>
        <w:rPr>
          <w:rFonts w:ascii="Arial" w:hAnsi="Arial" w:cs="Arial"/>
        </w:rPr>
      </w:pPr>
    </w:p>
    <w:p w:rsidR="004C63C0" w:rsidRPr="0011400A" w:rsidRDefault="004C63C0" w:rsidP="008D3119">
      <w:pPr>
        <w:pStyle w:val="Ttulo4"/>
        <w:numPr>
          <w:ilvl w:val="3"/>
          <w:numId w:val="44"/>
        </w:numPr>
        <w:rPr>
          <w:b w:val="0"/>
          <w:sz w:val="24"/>
          <w:szCs w:val="24"/>
        </w:rPr>
      </w:pPr>
      <w:r w:rsidRPr="0011400A">
        <w:rPr>
          <w:b w:val="0"/>
          <w:sz w:val="24"/>
          <w:szCs w:val="24"/>
        </w:rPr>
        <w:t>Cierre temporal del programa académico o de la institución de educación superior. La suspensión del desembolso del crédito será por un tiempo igual al del cierre del programa o de la institución, sin que esta suspensión exceda el equivalente a la duración de dos periodos académicos.</w:t>
      </w:r>
    </w:p>
    <w:p w:rsidR="004C63C0" w:rsidRPr="0011400A" w:rsidRDefault="004C63C0" w:rsidP="004C63C0">
      <w:pPr>
        <w:jc w:val="both"/>
        <w:rPr>
          <w:rFonts w:ascii="Arial" w:hAnsi="Arial" w:cs="Arial"/>
        </w:rPr>
      </w:pPr>
    </w:p>
    <w:p w:rsidR="004C63C0" w:rsidRDefault="004C63C0" w:rsidP="008D3119">
      <w:pPr>
        <w:pStyle w:val="Ttulo4"/>
        <w:numPr>
          <w:ilvl w:val="3"/>
          <w:numId w:val="44"/>
        </w:numPr>
        <w:rPr>
          <w:b w:val="0"/>
          <w:sz w:val="24"/>
          <w:szCs w:val="24"/>
        </w:rPr>
      </w:pPr>
      <w:r w:rsidRPr="0011400A">
        <w:rPr>
          <w:b w:val="0"/>
          <w:sz w:val="24"/>
          <w:szCs w:val="24"/>
        </w:rPr>
        <w:t>Por expresa voluntad del (la) afiliado(a). No obstante, el (la) afiliado(a) podrá solicitar nuevamente el desembolso del crédito dentro de un plazo equivalente a la duración de dos periodos académicos.</w:t>
      </w:r>
    </w:p>
    <w:p w:rsidR="004C63C0" w:rsidRPr="0011400A" w:rsidRDefault="004C63C0" w:rsidP="004C63C0">
      <w:pPr>
        <w:jc w:val="both"/>
        <w:rPr>
          <w:rFonts w:ascii="Arial" w:hAnsi="Arial" w:cs="Arial"/>
        </w:rPr>
      </w:pPr>
    </w:p>
    <w:p w:rsidR="004C63C0" w:rsidRPr="0011400A" w:rsidRDefault="004C63C0" w:rsidP="004C63C0">
      <w:pPr>
        <w:pStyle w:val="Prrafodelista"/>
      </w:pPr>
      <w:r w:rsidRPr="0011400A">
        <w:lastRenderedPageBreak/>
        <w:t>Durante el tiempo en que permanezca suspendido el desembolso del crédito, se continuarán cancelando las cuotas de amortización correspondientes al capital desembolsado y los respectivos intereses, según lo previsto en el sistema de amortización.</w:t>
      </w:r>
    </w:p>
    <w:p w:rsidR="005A2F50" w:rsidRDefault="005A2F50" w:rsidP="004C63C0">
      <w:pPr>
        <w:jc w:val="both"/>
        <w:rPr>
          <w:rFonts w:ascii="Arial" w:hAnsi="Arial" w:cs="Arial"/>
          <w:lang w:val="es-MX"/>
        </w:rPr>
      </w:pPr>
    </w:p>
    <w:p w:rsidR="004C63C0" w:rsidRPr="0011400A" w:rsidRDefault="004C63C0" w:rsidP="008D3119">
      <w:pPr>
        <w:pStyle w:val="Ttulo2"/>
        <w:numPr>
          <w:ilvl w:val="1"/>
          <w:numId w:val="44"/>
        </w:numPr>
        <w:jc w:val="both"/>
        <w:rPr>
          <w:rFonts w:ascii="Arial" w:hAnsi="Arial" w:cs="Arial"/>
          <w:szCs w:val="24"/>
        </w:rPr>
      </w:pPr>
      <w:bookmarkStart w:id="538" w:name="_Toc437449350"/>
      <w:bookmarkStart w:id="539" w:name="_Toc438121757"/>
      <w:bookmarkStart w:id="540" w:name="_Toc31965675"/>
      <w:r w:rsidRPr="0011400A">
        <w:rPr>
          <w:rFonts w:ascii="Arial" w:hAnsi="Arial" w:cs="Arial"/>
          <w:szCs w:val="24"/>
        </w:rPr>
        <w:t>CONDICIONES ECONÓMICAS DEL CRÉDITO</w:t>
      </w:r>
      <w:bookmarkEnd w:id="538"/>
      <w:bookmarkEnd w:id="539"/>
      <w:bookmarkEnd w:id="540"/>
    </w:p>
    <w:p w:rsidR="004C63C0" w:rsidRPr="0011400A" w:rsidRDefault="004C63C0" w:rsidP="004C63C0">
      <w:pPr>
        <w:jc w:val="both"/>
        <w:rPr>
          <w:rFonts w:ascii="Arial" w:hAnsi="Arial" w:cs="Arial"/>
          <w:lang w:val="es-ES_tradnl"/>
        </w:rPr>
      </w:pPr>
    </w:p>
    <w:p w:rsidR="004C63C0" w:rsidRPr="0011400A" w:rsidRDefault="004C63C0" w:rsidP="008D3119">
      <w:pPr>
        <w:pStyle w:val="Ttulo3"/>
        <w:numPr>
          <w:ilvl w:val="2"/>
          <w:numId w:val="44"/>
        </w:numPr>
        <w:ind w:left="1429"/>
        <w:rPr>
          <w:sz w:val="24"/>
          <w:szCs w:val="24"/>
        </w:rPr>
      </w:pPr>
      <w:bookmarkStart w:id="541" w:name="_Toc437449351"/>
      <w:r w:rsidRPr="0011400A">
        <w:rPr>
          <w:sz w:val="24"/>
          <w:szCs w:val="24"/>
        </w:rPr>
        <w:t>Cupo de crédito:</w:t>
      </w:r>
      <w:bookmarkEnd w:id="541"/>
    </w:p>
    <w:p w:rsidR="004C63C0" w:rsidRPr="0011400A" w:rsidRDefault="004C63C0" w:rsidP="004C63C0">
      <w:pPr>
        <w:jc w:val="both"/>
        <w:rPr>
          <w:rFonts w:ascii="Arial" w:hAnsi="Arial" w:cs="Arial"/>
        </w:rPr>
      </w:pPr>
    </w:p>
    <w:p w:rsidR="004C63C0" w:rsidRDefault="004C63C0" w:rsidP="004C63C0">
      <w:pPr>
        <w:jc w:val="both"/>
        <w:rPr>
          <w:rFonts w:ascii="Arial" w:hAnsi="Arial" w:cs="Arial"/>
        </w:rPr>
      </w:pPr>
      <w:r w:rsidRPr="0011400A">
        <w:rPr>
          <w:rFonts w:ascii="Arial" w:hAnsi="Arial" w:cs="Arial"/>
        </w:rPr>
        <w:t>El cupo de crédito se determinará con base en la proyección del valor de los periodos académicos que resten al usuario(a) para terminar el programa. Para la proyección de la capacidad de pago del solicitante se tomará en consideración el valor de las cuotas de amortización resultantes de la aplicación del sistema de amortización. El FNA financiará hasta el 100% del valor de la matrícula para cada período académico, de acuerdo con el ingreso del afiliado(a) y capacidad de pago. La aprobación del cupo de crédito no estará sujeta a la demostración de la admisión en el programa académico requisito que deberá ser demostrado para el desembolso.</w:t>
      </w:r>
    </w:p>
    <w:p w:rsidR="00C90406" w:rsidRDefault="00C90406" w:rsidP="004C63C0">
      <w:pPr>
        <w:jc w:val="both"/>
        <w:rPr>
          <w:rFonts w:ascii="Arial" w:hAnsi="Arial" w:cs="Arial"/>
        </w:rPr>
      </w:pPr>
    </w:p>
    <w:p w:rsidR="004C63C0" w:rsidRPr="0011400A" w:rsidRDefault="004C63C0" w:rsidP="008D3119">
      <w:pPr>
        <w:pStyle w:val="Ttulo3"/>
        <w:numPr>
          <w:ilvl w:val="2"/>
          <w:numId w:val="44"/>
        </w:numPr>
        <w:ind w:left="1429"/>
        <w:rPr>
          <w:sz w:val="24"/>
          <w:szCs w:val="24"/>
        </w:rPr>
      </w:pPr>
      <w:bookmarkStart w:id="542" w:name="_Toc437449352"/>
      <w:proofErr w:type="gramStart"/>
      <w:r w:rsidRPr="0011400A">
        <w:rPr>
          <w:sz w:val="24"/>
          <w:szCs w:val="24"/>
        </w:rPr>
        <w:t>Monto a desembolsar</w:t>
      </w:r>
      <w:proofErr w:type="gramEnd"/>
      <w:r w:rsidRPr="0011400A">
        <w:rPr>
          <w:sz w:val="24"/>
          <w:szCs w:val="24"/>
        </w:rPr>
        <w:t>:</w:t>
      </w:r>
      <w:bookmarkEnd w:id="542"/>
    </w:p>
    <w:p w:rsidR="004C63C0" w:rsidRPr="0011400A" w:rsidRDefault="004C63C0" w:rsidP="004C63C0">
      <w:pPr>
        <w:jc w:val="both"/>
        <w:rPr>
          <w:rFonts w:ascii="Arial" w:hAnsi="Arial" w:cs="Arial"/>
        </w:rPr>
      </w:pPr>
    </w:p>
    <w:p w:rsidR="004C63C0" w:rsidRPr="0011400A" w:rsidRDefault="004C63C0" w:rsidP="004C63C0">
      <w:pPr>
        <w:jc w:val="both"/>
        <w:rPr>
          <w:rFonts w:ascii="Arial" w:hAnsi="Arial" w:cs="Arial"/>
        </w:rPr>
      </w:pPr>
      <w:r w:rsidRPr="0011400A">
        <w:rPr>
          <w:rFonts w:ascii="Arial" w:hAnsi="Arial" w:cs="Arial"/>
        </w:rPr>
        <w:t>En los programas de pregrado y posgrado los montos máximos a desembolsar no podrán superar los cupos aprobados para cada período académico y los limites aprobados para este producto.</w:t>
      </w:r>
    </w:p>
    <w:p w:rsidR="004C63C0" w:rsidRDefault="004C63C0" w:rsidP="004C63C0">
      <w:pPr>
        <w:jc w:val="both"/>
        <w:rPr>
          <w:rFonts w:ascii="Arial" w:hAnsi="Arial" w:cs="Arial"/>
        </w:rPr>
      </w:pPr>
    </w:p>
    <w:p w:rsidR="007E0EE5" w:rsidRPr="0011400A" w:rsidRDefault="007E0EE5" w:rsidP="004C63C0">
      <w:pPr>
        <w:jc w:val="both"/>
        <w:rPr>
          <w:rFonts w:ascii="Arial" w:hAnsi="Arial" w:cs="Arial"/>
        </w:rPr>
      </w:pPr>
    </w:p>
    <w:p w:rsidR="004C63C0" w:rsidRPr="0011400A" w:rsidRDefault="004C63C0" w:rsidP="008D3119">
      <w:pPr>
        <w:pStyle w:val="Ttulo2"/>
        <w:numPr>
          <w:ilvl w:val="1"/>
          <w:numId w:val="44"/>
        </w:numPr>
        <w:jc w:val="both"/>
        <w:rPr>
          <w:rFonts w:ascii="Arial" w:hAnsi="Arial" w:cs="Arial"/>
          <w:szCs w:val="24"/>
        </w:rPr>
      </w:pPr>
      <w:bookmarkStart w:id="543" w:name="_Toc305585081"/>
      <w:bookmarkStart w:id="544" w:name="_Toc437449353"/>
      <w:bookmarkStart w:id="545" w:name="_Toc438121758"/>
      <w:bookmarkStart w:id="546" w:name="_Toc31965676"/>
      <w:r w:rsidRPr="0011400A">
        <w:rPr>
          <w:rFonts w:ascii="Arial" w:hAnsi="Arial" w:cs="Arial"/>
          <w:szCs w:val="24"/>
        </w:rPr>
        <w:t>CONDICIONES DE SEGUROS</w:t>
      </w:r>
      <w:bookmarkEnd w:id="543"/>
      <w:r w:rsidRPr="0011400A">
        <w:rPr>
          <w:rFonts w:ascii="Arial" w:hAnsi="Arial" w:cs="Arial"/>
          <w:szCs w:val="24"/>
        </w:rPr>
        <w:t xml:space="preserve"> PARA EL PRODUCTO DE CREDITO EDUCATIVO</w:t>
      </w:r>
      <w:bookmarkEnd w:id="544"/>
      <w:bookmarkEnd w:id="545"/>
      <w:bookmarkEnd w:id="546"/>
    </w:p>
    <w:p w:rsidR="004C63C0" w:rsidRPr="0011400A" w:rsidRDefault="004C63C0" w:rsidP="004C63C0">
      <w:pPr>
        <w:jc w:val="both"/>
        <w:rPr>
          <w:rFonts w:ascii="Arial" w:hAnsi="Arial" w:cs="Arial"/>
          <w:lang w:val="es-MX"/>
        </w:rPr>
      </w:pPr>
    </w:p>
    <w:p w:rsidR="004C63C0" w:rsidRPr="0011400A" w:rsidRDefault="004C63C0" w:rsidP="004C63C0">
      <w:pPr>
        <w:jc w:val="both"/>
        <w:rPr>
          <w:rFonts w:ascii="Arial" w:hAnsi="Arial" w:cs="Arial"/>
        </w:rPr>
      </w:pPr>
      <w:r w:rsidRPr="0011400A">
        <w:rPr>
          <w:rFonts w:ascii="Arial" w:hAnsi="Arial" w:cs="Arial"/>
        </w:rPr>
        <w:t xml:space="preserve">Para afiliados por Cesantías, titulares de crédito educativo, el FNA contratará el seguro de desempleo. </w:t>
      </w:r>
    </w:p>
    <w:p w:rsidR="004C63C0" w:rsidRPr="0011400A" w:rsidRDefault="004C63C0" w:rsidP="004C63C0">
      <w:pPr>
        <w:jc w:val="both"/>
        <w:rPr>
          <w:rFonts w:ascii="Arial" w:hAnsi="Arial" w:cs="Arial"/>
        </w:rPr>
      </w:pPr>
    </w:p>
    <w:p w:rsidR="004C63C0" w:rsidRDefault="004C63C0" w:rsidP="004C63C0">
      <w:pPr>
        <w:jc w:val="both"/>
        <w:rPr>
          <w:rFonts w:ascii="Arial" w:hAnsi="Arial" w:cs="Arial"/>
          <w:lang w:val="es-ES"/>
        </w:rPr>
      </w:pPr>
      <w:r w:rsidRPr="0011400A">
        <w:rPr>
          <w:rFonts w:ascii="Arial" w:hAnsi="Arial" w:cs="Arial"/>
        </w:rPr>
        <w:t xml:space="preserve">El valor asegurado por la póliza de vida - deudor cubrirá el saldo vigente de la obligación. </w:t>
      </w:r>
      <w:r w:rsidRPr="0011400A">
        <w:rPr>
          <w:rFonts w:ascii="Arial" w:hAnsi="Arial" w:cs="Arial"/>
          <w:lang w:val="es-ES"/>
        </w:rPr>
        <w:t xml:space="preserve">El pago de las primas que ocasionen los seguros estará a cargo del (la) afiliado(a) deudor(a) o codeudor o del usuario, y su costo se cancelará con la misma periodicidad de la cuota de amortización del crédito. Dichos valores serán facturados y cobrados </w:t>
      </w:r>
      <w:proofErr w:type="gramStart"/>
      <w:r w:rsidRPr="0011400A">
        <w:rPr>
          <w:rFonts w:ascii="Arial" w:hAnsi="Arial" w:cs="Arial"/>
          <w:lang w:val="es-ES"/>
        </w:rPr>
        <w:t>conjuntamente con</w:t>
      </w:r>
      <w:proofErr w:type="gramEnd"/>
      <w:r w:rsidRPr="0011400A">
        <w:rPr>
          <w:rFonts w:ascii="Arial" w:hAnsi="Arial" w:cs="Arial"/>
          <w:lang w:val="es-ES"/>
        </w:rPr>
        <w:t xml:space="preserve"> el valor de la cuota de amortización</w:t>
      </w:r>
    </w:p>
    <w:p w:rsidR="007E0EE5" w:rsidRPr="0011400A" w:rsidRDefault="007E0EE5" w:rsidP="004C63C0">
      <w:pPr>
        <w:jc w:val="both"/>
        <w:rPr>
          <w:rFonts w:ascii="Arial" w:hAnsi="Arial" w:cs="Arial"/>
          <w:lang w:val="es-ES"/>
        </w:rPr>
      </w:pPr>
    </w:p>
    <w:p w:rsidR="004C63C0" w:rsidRPr="0011400A" w:rsidRDefault="004C63C0" w:rsidP="004C63C0">
      <w:pPr>
        <w:jc w:val="both"/>
        <w:rPr>
          <w:rFonts w:ascii="Arial" w:hAnsi="Arial" w:cs="Arial"/>
        </w:rPr>
      </w:pPr>
    </w:p>
    <w:p w:rsidR="004C63C0" w:rsidRPr="0011400A" w:rsidRDefault="004C63C0" w:rsidP="008D3119">
      <w:pPr>
        <w:pStyle w:val="Ttulo2"/>
        <w:numPr>
          <w:ilvl w:val="1"/>
          <w:numId w:val="44"/>
        </w:numPr>
        <w:jc w:val="both"/>
        <w:rPr>
          <w:rFonts w:ascii="Arial" w:hAnsi="Arial" w:cs="Arial"/>
          <w:szCs w:val="24"/>
        </w:rPr>
      </w:pPr>
      <w:bookmarkStart w:id="547" w:name="_Toc305585086"/>
      <w:bookmarkStart w:id="548" w:name="_Toc437449354"/>
      <w:bookmarkStart w:id="549" w:name="_Toc438121759"/>
      <w:bookmarkStart w:id="550" w:name="_Toc31965677"/>
      <w:r w:rsidRPr="0011400A">
        <w:rPr>
          <w:rFonts w:ascii="Arial" w:hAnsi="Arial" w:cs="Arial"/>
          <w:szCs w:val="24"/>
        </w:rPr>
        <w:t>DOCUMENTOS Y GARANTIAS DE LOS CREDITOS</w:t>
      </w:r>
      <w:bookmarkEnd w:id="547"/>
      <w:bookmarkEnd w:id="548"/>
      <w:bookmarkEnd w:id="549"/>
      <w:bookmarkEnd w:id="550"/>
    </w:p>
    <w:p w:rsidR="004C63C0" w:rsidRPr="0011400A" w:rsidRDefault="004C63C0" w:rsidP="004C63C0">
      <w:pPr>
        <w:jc w:val="both"/>
        <w:rPr>
          <w:lang w:val="es-MX"/>
        </w:rPr>
      </w:pPr>
    </w:p>
    <w:p w:rsidR="004C63C0" w:rsidRPr="0011400A" w:rsidRDefault="004C63C0" w:rsidP="004C63C0">
      <w:pPr>
        <w:jc w:val="both"/>
        <w:rPr>
          <w:rFonts w:ascii="Arial" w:hAnsi="Arial" w:cs="Arial"/>
        </w:rPr>
      </w:pPr>
      <w:r w:rsidRPr="0011400A">
        <w:rPr>
          <w:rFonts w:ascii="Arial" w:hAnsi="Arial" w:cs="Arial"/>
        </w:rPr>
        <w:t>El afiliado (a) a quien se le apruebe crédito para educación deberá firmar pagaré con carta de instrucciones y garantizar el pago con una de las siguientes garantías:</w:t>
      </w:r>
    </w:p>
    <w:p w:rsidR="004C63C0" w:rsidRPr="0011400A" w:rsidRDefault="004C63C0" w:rsidP="004C63C0">
      <w:pPr>
        <w:rPr>
          <w:rFonts w:ascii="Times New Roman" w:hAnsi="Times New Roman"/>
          <w:lang w:eastAsia="es-CO"/>
        </w:rPr>
      </w:pPr>
    </w:p>
    <w:p w:rsidR="004C63C0" w:rsidRPr="0011400A" w:rsidRDefault="004C63C0" w:rsidP="008D3119">
      <w:pPr>
        <w:pStyle w:val="Ttulo3"/>
        <w:numPr>
          <w:ilvl w:val="2"/>
          <w:numId w:val="44"/>
        </w:numPr>
        <w:ind w:left="1429"/>
        <w:rPr>
          <w:b w:val="0"/>
          <w:snapToGrid w:val="0"/>
          <w:sz w:val="24"/>
          <w:szCs w:val="24"/>
        </w:rPr>
      </w:pPr>
      <w:r w:rsidRPr="0011400A">
        <w:rPr>
          <w:b w:val="0"/>
          <w:snapToGrid w:val="0"/>
          <w:sz w:val="24"/>
          <w:szCs w:val="24"/>
        </w:rPr>
        <w:t>Pagaré: El cual podrá estar avalado por un tercero autorizado por el FNA.</w:t>
      </w:r>
    </w:p>
    <w:p w:rsidR="004C63C0" w:rsidRPr="0011400A" w:rsidRDefault="004C63C0" w:rsidP="004C63C0">
      <w:pPr>
        <w:rPr>
          <w:lang w:val="es-MX"/>
        </w:rPr>
      </w:pPr>
    </w:p>
    <w:p w:rsidR="004C63C0" w:rsidRDefault="004C63C0" w:rsidP="008D3119">
      <w:pPr>
        <w:pStyle w:val="Ttulo3"/>
        <w:numPr>
          <w:ilvl w:val="2"/>
          <w:numId w:val="44"/>
        </w:numPr>
        <w:ind w:left="1429"/>
        <w:rPr>
          <w:b w:val="0"/>
          <w:snapToGrid w:val="0"/>
          <w:sz w:val="24"/>
          <w:szCs w:val="24"/>
        </w:rPr>
      </w:pPr>
      <w:r w:rsidRPr="0011400A">
        <w:rPr>
          <w:snapToGrid w:val="0"/>
          <w:sz w:val="24"/>
          <w:szCs w:val="24"/>
        </w:rPr>
        <w:t xml:space="preserve">Con garantía real. </w:t>
      </w:r>
      <w:r w:rsidRPr="0011400A">
        <w:rPr>
          <w:rFonts w:eastAsia="Times New Roman"/>
          <w:b w:val="0"/>
          <w:kern w:val="0"/>
          <w:sz w:val="24"/>
          <w:szCs w:val="24"/>
          <w:lang w:val="es-ES"/>
        </w:rPr>
        <w:t>Esta garantía se aceptará cuando el solicitante haya constituido previamente hipoteca abierta, en prime</w:t>
      </w:r>
      <w:r w:rsidR="00A0051F" w:rsidRPr="0011400A">
        <w:rPr>
          <w:rFonts w:eastAsia="Times New Roman"/>
          <w:b w:val="0"/>
          <w:kern w:val="0"/>
          <w:sz w:val="24"/>
          <w:szCs w:val="24"/>
          <w:lang w:val="es-ES"/>
        </w:rPr>
        <w:t>r grado, sobre un inmueble de</w:t>
      </w:r>
      <w:r w:rsidRPr="0011400A">
        <w:rPr>
          <w:rFonts w:eastAsia="Times New Roman"/>
          <w:b w:val="0"/>
          <w:kern w:val="0"/>
          <w:sz w:val="24"/>
          <w:szCs w:val="24"/>
          <w:lang w:val="es-ES"/>
        </w:rPr>
        <w:t xml:space="preserve"> propiedad </w:t>
      </w:r>
      <w:r w:rsidR="00A0051F" w:rsidRPr="0011400A">
        <w:rPr>
          <w:rFonts w:eastAsia="Times New Roman"/>
          <w:b w:val="0"/>
          <w:kern w:val="0"/>
          <w:sz w:val="24"/>
          <w:szCs w:val="24"/>
          <w:lang w:val="es-ES"/>
        </w:rPr>
        <w:t>del afiliado o del afiliado y su deudor solidario no afiliado</w:t>
      </w:r>
      <w:r w:rsidRPr="0011400A">
        <w:rPr>
          <w:rFonts w:eastAsia="Times New Roman"/>
          <w:b w:val="0"/>
          <w:kern w:val="0"/>
          <w:sz w:val="24"/>
          <w:szCs w:val="24"/>
          <w:lang w:val="es-ES"/>
        </w:rPr>
        <w:t xml:space="preserve"> a favor del FNA y se encuentre vigente. Para que sea admisible </w:t>
      </w:r>
      <w:proofErr w:type="gramStart"/>
      <w:r w:rsidRPr="0011400A">
        <w:rPr>
          <w:rFonts w:eastAsia="Times New Roman"/>
          <w:b w:val="0"/>
          <w:kern w:val="0"/>
          <w:sz w:val="24"/>
          <w:szCs w:val="24"/>
          <w:lang w:val="es-ES"/>
        </w:rPr>
        <w:t>éste</w:t>
      </w:r>
      <w:proofErr w:type="gramEnd"/>
      <w:r w:rsidRPr="0011400A">
        <w:rPr>
          <w:rFonts w:eastAsia="Times New Roman"/>
          <w:b w:val="0"/>
          <w:kern w:val="0"/>
          <w:sz w:val="24"/>
          <w:szCs w:val="24"/>
          <w:lang w:val="es-ES"/>
        </w:rPr>
        <w:t xml:space="preserve"> tipo de garantía, el saldo proyectado de la obligación, para el periodo en el cual se realice el desembolso correspondiente al último periodo académico financiado, no </w:t>
      </w:r>
      <w:r w:rsidRPr="0011400A">
        <w:rPr>
          <w:rFonts w:eastAsia="Times New Roman"/>
          <w:b w:val="0"/>
          <w:kern w:val="0"/>
          <w:sz w:val="24"/>
          <w:szCs w:val="24"/>
          <w:lang w:val="es-ES"/>
        </w:rPr>
        <w:lastRenderedPageBreak/>
        <w:t>excederá el 80% del valor proyectado de la garantía, para el mismo periodo. Cuando el (la) afiliado (a) solicite de manera simultánea crédito para vivienda y educación, o si al aprobarse el crédito para educación tiene vigente un crédito para vivienda, ambos créditos podrán ser garantizados con la misma hipoteca, siempre que el saldo de las dos obligaciones mantenga la relación antes indicada respecto al valor de la garantía. Esta garantía también se aceptará cuando se constituya sobre inmuebles libres de gravamen, de propiedad del (la) afiliado (a)</w:t>
      </w:r>
      <w:r w:rsidR="008F4455" w:rsidRPr="0011400A">
        <w:rPr>
          <w:rFonts w:eastAsiaTheme="minorEastAsia"/>
          <w:b w:val="0"/>
          <w:kern w:val="24"/>
          <w:sz w:val="24"/>
          <w:szCs w:val="24"/>
          <w:lang w:val="es-CO"/>
        </w:rPr>
        <w:t xml:space="preserve"> </w:t>
      </w:r>
      <w:r w:rsidR="008F4455" w:rsidRPr="0011400A">
        <w:rPr>
          <w:rFonts w:eastAsia="Times New Roman"/>
          <w:b w:val="0"/>
          <w:kern w:val="0"/>
          <w:sz w:val="24"/>
          <w:szCs w:val="24"/>
          <w:lang w:val="es-CO"/>
        </w:rPr>
        <w:t>o el afiliado</w:t>
      </w:r>
      <w:r w:rsidR="00E51C8B" w:rsidRPr="0011400A">
        <w:rPr>
          <w:rFonts w:eastAsia="Times New Roman"/>
          <w:b w:val="0"/>
          <w:kern w:val="0"/>
          <w:sz w:val="24"/>
          <w:szCs w:val="24"/>
          <w:lang w:val="es-CO"/>
        </w:rPr>
        <w:t xml:space="preserve"> (a)</w:t>
      </w:r>
      <w:r w:rsidR="008F4455" w:rsidRPr="0011400A">
        <w:rPr>
          <w:rFonts w:eastAsia="Times New Roman"/>
          <w:b w:val="0"/>
          <w:kern w:val="0"/>
          <w:sz w:val="24"/>
          <w:szCs w:val="24"/>
          <w:lang w:val="es-CO"/>
        </w:rPr>
        <w:t xml:space="preserve"> y su deudor solidario no afiliado</w:t>
      </w:r>
      <w:r w:rsidRPr="0011400A">
        <w:rPr>
          <w:rFonts w:eastAsia="Times New Roman"/>
          <w:b w:val="0"/>
          <w:kern w:val="0"/>
          <w:sz w:val="24"/>
          <w:szCs w:val="24"/>
          <w:lang w:val="es-ES"/>
        </w:rPr>
        <w:t>, manteniendo en todo caso la mencionada relación de cobertura, según se establezca con base en el avalúo catastral.</w:t>
      </w:r>
      <w:r w:rsidRPr="0011400A">
        <w:rPr>
          <w:b w:val="0"/>
          <w:snapToGrid w:val="0"/>
          <w:sz w:val="24"/>
          <w:szCs w:val="24"/>
        </w:rPr>
        <w:t xml:space="preserve"> </w:t>
      </w:r>
    </w:p>
    <w:p w:rsidR="00A052E0" w:rsidRPr="00A052E0" w:rsidRDefault="00A052E0" w:rsidP="00A052E0">
      <w:pPr>
        <w:rPr>
          <w:lang w:val="es-MX"/>
        </w:rPr>
      </w:pPr>
    </w:p>
    <w:p w:rsidR="004C63C0" w:rsidRPr="0011400A" w:rsidRDefault="004C63C0" w:rsidP="004C63C0">
      <w:pPr>
        <w:spacing w:line="120" w:lineRule="auto"/>
        <w:jc w:val="both"/>
        <w:rPr>
          <w:rFonts w:ascii="Arial" w:hAnsi="Arial" w:cs="Arial"/>
          <w:b/>
        </w:rPr>
      </w:pPr>
    </w:p>
    <w:p w:rsidR="004C63C0" w:rsidRPr="0011400A" w:rsidRDefault="004C63C0" w:rsidP="004C63C0">
      <w:pPr>
        <w:spacing w:line="120" w:lineRule="auto"/>
        <w:ind w:left="357"/>
        <w:jc w:val="both"/>
        <w:rPr>
          <w:rFonts w:ascii="Arial" w:hAnsi="Arial" w:cs="Arial"/>
          <w:b/>
        </w:rPr>
      </w:pPr>
    </w:p>
    <w:p w:rsidR="004C63C0" w:rsidRPr="0011400A" w:rsidRDefault="004C63C0" w:rsidP="008D3119">
      <w:pPr>
        <w:pStyle w:val="Ttulo3"/>
        <w:numPr>
          <w:ilvl w:val="2"/>
          <w:numId w:val="44"/>
        </w:numPr>
        <w:ind w:left="1429"/>
        <w:rPr>
          <w:b w:val="0"/>
          <w:sz w:val="24"/>
          <w:szCs w:val="24"/>
        </w:rPr>
      </w:pPr>
      <w:r w:rsidRPr="0011400A">
        <w:rPr>
          <w:snapToGrid w:val="0"/>
          <w:sz w:val="24"/>
          <w:szCs w:val="24"/>
        </w:rPr>
        <w:t>Con codeudor</w:t>
      </w:r>
      <w:r w:rsidRPr="0011400A">
        <w:rPr>
          <w:sz w:val="24"/>
          <w:szCs w:val="24"/>
        </w:rPr>
        <w:t xml:space="preserve">: </w:t>
      </w:r>
      <w:r w:rsidRPr="0011400A">
        <w:rPr>
          <w:b w:val="0"/>
          <w:sz w:val="24"/>
          <w:szCs w:val="24"/>
        </w:rPr>
        <w:t>Esta garantía se aceptará cuando cumpla con los siguientes requisitos:</w:t>
      </w:r>
    </w:p>
    <w:p w:rsidR="004C63C0" w:rsidRPr="0011400A" w:rsidRDefault="004C63C0" w:rsidP="004C63C0">
      <w:pPr>
        <w:jc w:val="both"/>
        <w:rPr>
          <w:rFonts w:ascii="Arial" w:hAnsi="Arial" w:cs="Arial"/>
        </w:rPr>
      </w:pPr>
    </w:p>
    <w:p w:rsidR="004C63C0" w:rsidRPr="0011400A" w:rsidRDefault="004C63C0" w:rsidP="008D3119">
      <w:pPr>
        <w:pStyle w:val="Ttulo4"/>
        <w:numPr>
          <w:ilvl w:val="3"/>
          <w:numId w:val="44"/>
        </w:numPr>
        <w:rPr>
          <w:b w:val="0"/>
          <w:snapToGrid w:val="0"/>
          <w:sz w:val="24"/>
          <w:szCs w:val="24"/>
        </w:rPr>
      </w:pPr>
      <w:r w:rsidRPr="0011400A">
        <w:rPr>
          <w:b w:val="0"/>
          <w:snapToGrid w:val="0"/>
          <w:sz w:val="24"/>
          <w:szCs w:val="24"/>
        </w:rPr>
        <w:t xml:space="preserve">Ser mayor de edad. </w:t>
      </w:r>
    </w:p>
    <w:p w:rsidR="004C63C0" w:rsidRPr="0011400A" w:rsidRDefault="004C63C0" w:rsidP="004C63C0">
      <w:pPr>
        <w:ind w:left="765"/>
        <w:jc w:val="both"/>
        <w:rPr>
          <w:rFonts w:ascii="Arial" w:hAnsi="Arial" w:cs="Arial"/>
          <w:snapToGrid w:val="0"/>
        </w:rPr>
      </w:pPr>
    </w:p>
    <w:p w:rsidR="004C63C0" w:rsidRPr="0011400A" w:rsidRDefault="004C63C0" w:rsidP="008D3119">
      <w:pPr>
        <w:pStyle w:val="Ttulo4"/>
        <w:numPr>
          <w:ilvl w:val="3"/>
          <w:numId w:val="44"/>
        </w:numPr>
        <w:rPr>
          <w:b w:val="0"/>
          <w:sz w:val="24"/>
          <w:szCs w:val="24"/>
        </w:rPr>
      </w:pPr>
      <w:r w:rsidRPr="0011400A">
        <w:rPr>
          <w:b w:val="0"/>
          <w:snapToGrid w:val="0"/>
          <w:sz w:val="24"/>
          <w:szCs w:val="24"/>
        </w:rPr>
        <w:t>Presentar fotocopia del documento de identidad.</w:t>
      </w:r>
    </w:p>
    <w:p w:rsidR="004C63C0" w:rsidRPr="0011400A" w:rsidRDefault="004C63C0" w:rsidP="004C63C0">
      <w:pPr>
        <w:ind w:left="765"/>
        <w:jc w:val="both"/>
        <w:rPr>
          <w:rFonts w:ascii="Arial" w:hAnsi="Arial" w:cs="Arial"/>
        </w:rPr>
      </w:pPr>
    </w:p>
    <w:p w:rsidR="004C63C0" w:rsidRPr="0011400A" w:rsidRDefault="004C63C0" w:rsidP="008D3119">
      <w:pPr>
        <w:pStyle w:val="Ttulo4"/>
        <w:numPr>
          <w:ilvl w:val="3"/>
          <w:numId w:val="44"/>
        </w:numPr>
        <w:rPr>
          <w:b w:val="0"/>
          <w:sz w:val="24"/>
          <w:szCs w:val="24"/>
        </w:rPr>
      </w:pPr>
      <w:r w:rsidRPr="0011400A">
        <w:rPr>
          <w:b w:val="0"/>
          <w:snapToGrid w:val="0"/>
          <w:sz w:val="24"/>
          <w:szCs w:val="24"/>
        </w:rPr>
        <w:t>Autorizar al FNA para consultar y reportar ante las centrales de información    el comportamiento crediticio.</w:t>
      </w:r>
    </w:p>
    <w:p w:rsidR="004C63C0" w:rsidRPr="0011400A" w:rsidRDefault="004C63C0" w:rsidP="004C63C0">
      <w:pPr>
        <w:ind w:left="765"/>
        <w:jc w:val="both"/>
        <w:rPr>
          <w:rFonts w:ascii="Arial" w:hAnsi="Arial" w:cs="Arial"/>
          <w:lang w:val="es-MX"/>
        </w:rPr>
      </w:pPr>
    </w:p>
    <w:p w:rsidR="004C63C0" w:rsidRPr="0011400A" w:rsidRDefault="004C63C0" w:rsidP="008D3119">
      <w:pPr>
        <w:pStyle w:val="Ttulo4"/>
        <w:numPr>
          <w:ilvl w:val="3"/>
          <w:numId w:val="44"/>
        </w:numPr>
        <w:rPr>
          <w:b w:val="0"/>
          <w:sz w:val="24"/>
          <w:szCs w:val="24"/>
        </w:rPr>
      </w:pPr>
      <w:r w:rsidRPr="0011400A">
        <w:rPr>
          <w:b w:val="0"/>
          <w:snapToGrid w:val="0"/>
          <w:sz w:val="24"/>
          <w:szCs w:val="24"/>
        </w:rPr>
        <w:t>No ser deudor solidario de más de una obligación ante el FNA.</w:t>
      </w:r>
    </w:p>
    <w:p w:rsidR="004C63C0" w:rsidRPr="0011400A" w:rsidRDefault="004C63C0" w:rsidP="004C63C0">
      <w:pPr>
        <w:ind w:left="765"/>
        <w:jc w:val="both"/>
        <w:rPr>
          <w:rFonts w:ascii="Arial" w:hAnsi="Arial" w:cs="Arial"/>
        </w:rPr>
      </w:pPr>
    </w:p>
    <w:p w:rsidR="004C63C0" w:rsidRDefault="004C63C0" w:rsidP="008D3119">
      <w:pPr>
        <w:pStyle w:val="Ttulo4"/>
        <w:numPr>
          <w:ilvl w:val="3"/>
          <w:numId w:val="44"/>
        </w:numPr>
        <w:rPr>
          <w:b w:val="0"/>
          <w:snapToGrid w:val="0"/>
          <w:sz w:val="24"/>
          <w:szCs w:val="24"/>
        </w:rPr>
      </w:pPr>
      <w:r w:rsidRPr="0011400A">
        <w:rPr>
          <w:b w:val="0"/>
          <w:snapToGrid w:val="0"/>
          <w:sz w:val="24"/>
          <w:szCs w:val="24"/>
        </w:rPr>
        <w:t xml:space="preserve">En caso de ser pensionado(a) demostrar ingresos diferentes a la pensión, suficientes para cubrir el valor de la cuota correspondiente al crédito solicitado. </w:t>
      </w:r>
    </w:p>
    <w:p w:rsidR="00A052E0" w:rsidRPr="00A052E0" w:rsidRDefault="00A052E0" w:rsidP="00A052E0">
      <w:pPr>
        <w:rPr>
          <w:lang w:val="es-MX"/>
        </w:rPr>
      </w:pPr>
    </w:p>
    <w:p w:rsidR="004C63C0" w:rsidRPr="0011400A" w:rsidRDefault="004C63C0" w:rsidP="004C63C0">
      <w:pPr>
        <w:ind w:left="1440"/>
        <w:jc w:val="both"/>
        <w:rPr>
          <w:rFonts w:ascii="Arial" w:hAnsi="Arial" w:cs="Arial"/>
        </w:rPr>
      </w:pPr>
    </w:p>
    <w:p w:rsidR="004C63C0" w:rsidRPr="0011400A" w:rsidRDefault="004C63C0" w:rsidP="004C63C0">
      <w:pPr>
        <w:pStyle w:val="Default"/>
        <w:spacing w:after="160" w:line="288" w:lineRule="auto"/>
        <w:jc w:val="both"/>
        <w:rPr>
          <w:rFonts w:ascii="Calibri" w:hAnsi="Calibri" w:cs="Calibri"/>
          <w:color w:val="auto"/>
        </w:rPr>
      </w:pPr>
      <w:r w:rsidRPr="0011400A">
        <w:rPr>
          <w:rFonts w:eastAsia="Arial"/>
          <w:b/>
          <w:snapToGrid w:val="0"/>
          <w:color w:val="auto"/>
          <w:kern w:val="22"/>
          <w:lang w:val="es-MX" w:eastAsia="es-ES"/>
        </w:rPr>
        <w:t>4.12.4 Con pignoración de cesantías:</w:t>
      </w:r>
      <w:r w:rsidRPr="0011400A">
        <w:rPr>
          <w:rFonts w:eastAsia="Arial"/>
          <w:snapToGrid w:val="0"/>
          <w:color w:val="auto"/>
          <w:kern w:val="22"/>
          <w:lang w:val="es-MX" w:eastAsia="es-ES"/>
        </w:rPr>
        <w:t xml:space="preserve"> Este gravamen incluirá todas las cesantías que se causen a favor del deudor, sea que estén depositadas en esta u otra entidad administradora. La admisión de esta </w:t>
      </w:r>
      <w:r w:rsidR="008E2389" w:rsidRPr="0011400A">
        <w:rPr>
          <w:rFonts w:eastAsia="Arial"/>
          <w:snapToGrid w:val="0"/>
          <w:color w:val="auto"/>
          <w:kern w:val="22"/>
          <w:lang w:val="es-MX" w:eastAsia="es-ES"/>
        </w:rPr>
        <w:t>garantía</w:t>
      </w:r>
      <w:r w:rsidRPr="0011400A">
        <w:rPr>
          <w:rFonts w:eastAsia="Arial"/>
          <w:snapToGrid w:val="0"/>
          <w:color w:val="auto"/>
          <w:kern w:val="22"/>
          <w:lang w:val="es-MX" w:eastAsia="es-ES"/>
        </w:rPr>
        <w:t xml:space="preserve"> estará sujeta a que el saldo de cesantías cubra en todo momento el 100% del saldo de la deuda.</w:t>
      </w:r>
      <w:r w:rsidRPr="0011400A">
        <w:rPr>
          <w:rFonts w:ascii="Calibri" w:hAnsi="Calibri" w:cs="Calibri"/>
          <w:color w:val="auto"/>
        </w:rPr>
        <w:t xml:space="preserve"> </w:t>
      </w:r>
    </w:p>
    <w:p w:rsidR="004C63C0" w:rsidRPr="0011400A" w:rsidRDefault="004C63C0" w:rsidP="004C63C0">
      <w:pPr>
        <w:tabs>
          <w:tab w:val="left" w:pos="1093"/>
        </w:tabs>
        <w:spacing w:line="120" w:lineRule="auto"/>
        <w:jc w:val="both"/>
        <w:rPr>
          <w:rFonts w:ascii="Arial" w:hAnsi="Arial" w:cs="Arial"/>
        </w:rPr>
      </w:pPr>
      <w:r w:rsidRPr="0011400A">
        <w:rPr>
          <w:rFonts w:ascii="Arial" w:hAnsi="Arial" w:cs="Arial"/>
        </w:rPr>
        <w:tab/>
      </w:r>
    </w:p>
    <w:p w:rsidR="004C63C0" w:rsidRDefault="004C63C0" w:rsidP="004C63C0">
      <w:pPr>
        <w:jc w:val="both"/>
        <w:rPr>
          <w:rFonts w:ascii="Arial" w:hAnsi="Arial" w:cs="Arial"/>
        </w:rPr>
      </w:pPr>
      <w:r w:rsidRPr="0011400A">
        <w:rPr>
          <w:rFonts w:ascii="Arial" w:hAnsi="Arial" w:cs="Arial"/>
          <w:b/>
        </w:rPr>
        <w:t>Parágrafo Primero</w:t>
      </w:r>
      <w:r w:rsidRPr="0011400A">
        <w:rPr>
          <w:rFonts w:ascii="Arial" w:hAnsi="Arial" w:cs="Arial"/>
        </w:rPr>
        <w:t>:</w:t>
      </w:r>
      <w:r w:rsidRPr="0011400A">
        <w:rPr>
          <w:rFonts w:ascii="Arial" w:hAnsi="Arial" w:cs="Arial"/>
          <w:snapToGrid w:val="0"/>
        </w:rPr>
        <w:t xml:space="preserve"> </w:t>
      </w:r>
      <w:proofErr w:type="gramStart"/>
      <w:r w:rsidRPr="0011400A">
        <w:rPr>
          <w:rFonts w:ascii="Arial" w:hAnsi="Arial" w:cs="Arial"/>
          <w:snapToGrid w:val="0"/>
        </w:rPr>
        <w:t>En</w:t>
      </w:r>
      <w:r w:rsidRPr="0011400A">
        <w:rPr>
          <w:rFonts w:ascii="Arial" w:hAnsi="Arial" w:cs="Arial"/>
        </w:rPr>
        <w:t xml:space="preserve"> caso que</w:t>
      </w:r>
      <w:proofErr w:type="gramEnd"/>
      <w:r w:rsidRPr="0011400A">
        <w:rPr>
          <w:rFonts w:ascii="Arial" w:hAnsi="Arial" w:cs="Arial"/>
        </w:rPr>
        <w:t xml:space="preserve"> el (la) afiliado (a) tenga hipoteca cerrada a favor del FNA y ofrezca el inmueble como garantía, deberá constituir una nueva hipoteca o ampliar la vigente.</w:t>
      </w:r>
    </w:p>
    <w:p w:rsidR="00A052E0" w:rsidRPr="0011400A" w:rsidRDefault="00A052E0" w:rsidP="004C63C0">
      <w:pPr>
        <w:jc w:val="both"/>
        <w:rPr>
          <w:rFonts w:ascii="Arial" w:hAnsi="Arial" w:cs="Arial"/>
        </w:rPr>
      </w:pPr>
    </w:p>
    <w:p w:rsidR="004C63C0" w:rsidRPr="0011400A" w:rsidRDefault="004C63C0" w:rsidP="004C63C0">
      <w:pPr>
        <w:spacing w:line="120" w:lineRule="auto"/>
        <w:jc w:val="both"/>
        <w:rPr>
          <w:rFonts w:ascii="Arial" w:hAnsi="Arial" w:cs="Arial"/>
        </w:rPr>
      </w:pPr>
    </w:p>
    <w:p w:rsidR="004C63C0" w:rsidRDefault="004C63C0" w:rsidP="004C63C0">
      <w:pPr>
        <w:jc w:val="both"/>
        <w:rPr>
          <w:rFonts w:ascii="Arial" w:hAnsi="Arial" w:cs="Arial"/>
          <w:snapToGrid w:val="0"/>
        </w:rPr>
      </w:pPr>
      <w:r w:rsidRPr="0011400A">
        <w:rPr>
          <w:rFonts w:ascii="Arial" w:hAnsi="Arial" w:cs="Arial"/>
          <w:b/>
          <w:snapToGrid w:val="0"/>
        </w:rPr>
        <w:t>Parágrafo Segundo:</w:t>
      </w:r>
      <w:r w:rsidRPr="0011400A">
        <w:rPr>
          <w:rFonts w:ascii="Arial" w:hAnsi="Arial" w:cs="Arial"/>
          <w:snapToGrid w:val="0"/>
        </w:rPr>
        <w:t xml:space="preserve"> El pagaré y la carta de instrucciones deberán ser suscritos por el afiliado y el codeudor del crédito.</w:t>
      </w:r>
    </w:p>
    <w:p w:rsidR="00112095" w:rsidRDefault="00112095" w:rsidP="004C63C0">
      <w:pPr>
        <w:jc w:val="both"/>
        <w:rPr>
          <w:rFonts w:ascii="Arial" w:hAnsi="Arial" w:cs="Arial"/>
          <w:snapToGrid w:val="0"/>
        </w:rPr>
      </w:pPr>
    </w:p>
    <w:p w:rsidR="00597E8A" w:rsidRPr="0011400A" w:rsidRDefault="00597E8A" w:rsidP="004C63C0">
      <w:pPr>
        <w:jc w:val="both"/>
        <w:rPr>
          <w:rFonts w:ascii="Arial" w:hAnsi="Arial" w:cs="Arial"/>
          <w:snapToGrid w:val="0"/>
        </w:rPr>
      </w:pPr>
    </w:p>
    <w:p w:rsidR="004C63C0" w:rsidRPr="008D3119" w:rsidRDefault="004C63C0" w:rsidP="008D3119">
      <w:pPr>
        <w:pStyle w:val="Ttulo2"/>
        <w:numPr>
          <w:ilvl w:val="1"/>
          <w:numId w:val="44"/>
        </w:numPr>
        <w:jc w:val="both"/>
        <w:rPr>
          <w:rFonts w:ascii="Arial" w:hAnsi="Arial" w:cs="Arial"/>
          <w:szCs w:val="24"/>
        </w:rPr>
      </w:pPr>
      <w:bookmarkStart w:id="551" w:name="_Toc305585088"/>
      <w:bookmarkStart w:id="552" w:name="_Toc437449356"/>
      <w:bookmarkStart w:id="553" w:name="_Toc31965678"/>
      <w:r w:rsidRPr="008D3119">
        <w:rPr>
          <w:rFonts w:ascii="Arial" w:hAnsi="Arial" w:cs="Arial"/>
          <w:szCs w:val="24"/>
        </w:rPr>
        <w:t>C</w:t>
      </w:r>
      <w:bookmarkEnd w:id="551"/>
      <w:r w:rsidRPr="008D3119">
        <w:rPr>
          <w:rFonts w:ascii="Arial" w:hAnsi="Arial" w:cs="Arial"/>
          <w:szCs w:val="24"/>
        </w:rPr>
        <w:t>OSTOS</w:t>
      </w:r>
      <w:bookmarkEnd w:id="552"/>
      <w:bookmarkEnd w:id="553"/>
    </w:p>
    <w:p w:rsidR="004C63C0" w:rsidRPr="0011400A" w:rsidRDefault="004C63C0" w:rsidP="004C63C0">
      <w:pPr>
        <w:jc w:val="both"/>
        <w:rPr>
          <w:rFonts w:ascii="Arial" w:hAnsi="Arial" w:cs="Arial"/>
        </w:rPr>
      </w:pPr>
    </w:p>
    <w:p w:rsidR="004C63C0" w:rsidRPr="0011400A" w:rsidRDefault="004C63C0" w:rsidP="004C63C0">
      <w:pPr>
        <w:jc w:val="both"/>
        <w:rPr>
          <w:rFonts w:ascii="Arial" w:hAnsi="Arial" w:cs="Arial"/>
        </w:rPr>
      </w:pPr>
      <w:r w:rsidRPr="0011400A">
        <w:rPr>
          <w:rFonts w:ascii="Arial" w:hAnsi="Arial" w:cs="Arial"/>
        </w:rPr>
        <w:t>Cuando el crédito sea garantizado mediante la constitución de gravamen hipotecario a favor de la Entidad, los costos para el perfeccionamiento del crédito serán asumidos por el (la) afiliado(a).</w:t>
      </w:r>
    </w:p>
    <w:p w:rsidR="004C63C0" w:rsidRPr="0011400A" w:rsidRDefault="004C63C0" w:rsidP="004C63C0">
      <w:pPr>
        <w:jc w:val="both"/>
        <w:rPr>
          <w:rFonts w:ascii="Arial" w:hAnsi="Arial" w:cs="Arial"/>
        </w:rPr>
      </w:pPr>
    </w:p>
    <w:p w:rsidR="004C63C0" w:rsidRDefault="004C63C0" w:rsidP="004C63C0">
      <w:pPr>
        <w:jc w:val="both"/>
        <w:rPr>
          <w:rFonts w:ascii="Arial" w:hAnsi="Arial" w:cs="Arial"/>
        </w:rPr>
      </w:pPr>
      <w:r w:rsidRPr="0011400A">
        <w:rPr>
          <w:rFonts w:ascii="Arial" w:hAnsi="Arial" w:cs="Arial"/>
        </w:rPr>
        <w:t>En caso de ser necesario que el FNA inicie la recuperación del crédito para educación por vía judicial, corresponde al beneficiario del crédito asumir los costos de honorarios y demás gastos a que diere lugar el cobro judicial y extrajudicial del crédito.</w:t>
      </w:r>
    </w:p>
    <w:p w:rsidR="000A16D4" w:rsidRDefault="000A16D4" w:rsidP="004C63C0">
      <w:pPr>
        <w:jc w:val="both"/>
        <w:rPr>
          <w:rFonts w:ascii="Arial" w:hAnsi="Arial" w:cs="Arial"/>
        </w:rPr>
      </w:pPr>
    </w:p>
    <w:p w:rsidR="00597E8A" w:rsidRDefault="00597E8A" w:rsidP="004C63C0">
      <w:pPr>
        <w:jc w:val="both"/>
        <w:rPr>
          <w:rFonts w:ascii="Arial" w:hAnsi="Arial" w:cs="Arial"/>
        </w:rPr>
      </w:pPr>
    </w:p>
    <w:p w:rsidR="00F560C2" w:rsidRPr="0011400A" w:rsidRDefault="00F560C2" w:rsidP="008D127C">
      <w:pPr>
        <w:jc w:val="both"/>
        <w:rPr>
          <w:rFonts w:ascii="Arial" w:hAnsi="Arial" w:cs="Arial"/>
          <w:bCs/>
          <w:lang w:val="es-MX"/>
        </w:rPr>
      </w:pPr>
    </w:p>
    <w:tbl>
      <w:tblPr>
        <w:tblpPr w:leftFromText="141" w:rightFromText="141" w:vertAnchor="text" w:horzAnchor="margin" w:tblpY="9"/>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6527"/>
      </w:tblGrid>
      <w:tr w:rsidR="0011400A" w:rsidRPr="0011400A" w:rsidTr="008728C6">
        <w:tc>
          <w:tcPr>
            <w:tcW w:w="5000" w:type="pct"/>
            <w:gridSpan w:val="2"/>
            <w:shd w:val="clear" w:color="auto" w:fill="BFBFBF"/>
          </w:tcPr>
          <w:p w:rsidR="008040ED" w:rsidRDefault="008040ED" w:rsidP="005758E1">
            <w:pPr>
              <w:pStyle w:val="nivel1"/>
              <w:spacing w:before="60" w:after="60" w:line="240" w:lineRule="auto"/>
              <w:ind w:left="360" w:firstLine="0"/>
              <w:jc w:val="center"/>
              <w:rPr>
                <w:rFonts w:ascii="Arial" w:hAnsi="Arial" w:cs="Arial"/>
                <w:sz w:val="24"/>
                <w:szCs w:val="24"/>
                <w:lang w:val="es-MX"/>
              </w:rPr>
            </w:pPr>
            <w:r w:rsidRPr="0011400A">
              <w:rPr>
                <w:rFonts w:ascii="Arial" w:hAnsi="Arial" w:cs="Arial"/>
                <w:sz w:val="24"/>
                <w:szCs w:val="24"/>
                <w:lang w:val="es-MX"/>
              </w:rPr>
              <w:t>DEFINICIONES QUE APLICAN PARA CRÉDITO</w:t>
            </w:r>
          </w:p>
          <w:p w:rsidR="00597E8A" w:rsidRPr="0011400A" w:rsidRDefault="00597E8A" w:rsidP="005758E1">
            <w:pPr>
              <w:pStyle w:val="nivel1"/>
              <w:spacing w:before="60" w:after="60" w:line="240" w:lineRule="auto"/>
              <w:ind w:left="360" w:firstLine="0"/>
              <w:jc w:val="center"/>
              <w:rPr>
                <w:rFonts w:ascii="Arial" w:hAnsi="Arial" w:cs="Arial"/>
                <w:sz w:val="24"/>
                <w:szCs w:val="24"/>
              </w:rPr>
            </w:pPr>
          </w:p>
        </w:tc>
      </w:tr>
      <w:tr w:rsidR="0011400A" w:rsidRPr="0011400A" w:rsidTr="008728C6">
        <w:trPr>
          <w:trHeight w:val="458"/>
        </w:trPr>
        <w:tc>
          <w:tcPr>
            <w:tcW w:w="1353" w:type="pct"/>
            <w:shd w:val="clear" w:color="auto" w:fill="auto"/>
            <w:vAlign w:val="center"/>
          </w:tcPr>
          <w:p w:rsidR="008040ED" w:rsidRPr="0011400A" w:rsidRDefault="008040ED" w:rsidP="008D127C">
            <w:pPr>
              <w:jc w:val="both"/>
              <w:rPr>
                <w:rFonts w:ascii="Arial" w:hAnsi="Arial" w:cs="Arial"/>
              </w:rPr>
            </w:pPr>
            <w:r w:rsidRPr="0011400A">
              <w:rPr>
                <w:rFonts w:ascii="Arial" w:hAnsi="Arial" w:cs="Arial"/>
                <w:b/>
                <w:lang w:val="es-ES"/>
              </w:rPr>
              <w:t>TÉRMINO</w:t>
            </w:r>
          </w:p>
        </w:tc>
        <w:tc>
          <w:tcPr>
            <w:tcW w:w="3647" w:type="pct"/>
            <w:shd w:val="clear" w:color="auto" w:fill="auto"/>
            <w:vAlign w:val="center"/>
          </w:tcPr>
          <w:p w:rsidR="008040ED" w:rsidRPr="0011400A" w:rsidRDefault="008040ED" w:rsidP="008D127C">
            <w:pPr>
              <w:jc w:val="both"/>
              <w:rPr>
                <w:rFonts w:ascii="Arial" w:hAnsi="Arial" w:cs="Arial"/>
              </w:rPr>
            </w:pPr>
            <w:r w:rsidRPr="0011400A">
              <w:rPr>
                <w:rFonts w:ascii="Arial" w:hAnsi="Arial" w:cs="Arial"/>
                <w:b/>
                <w:lang w:val="es-ES"/>
              </w:rPr>
              <w:t>DEFINICIÓN</w:t>
            </w:r>
          </w:p>
        </w:tc>
      </w:tr>
      <w:tr w:rsidR="0011400A" w:rsidRPr="0011400A" w:rsidTr="008728C6">
        <w:tc>
          <w:tcPr>
            <w:tcW w:w="1353" w:type="pct"/>
            <w:shd w:val="clear" w:color="auto" w:fill="auto"/>
          </w:tcPr>
          <w:p w:rsidR="008728C6" w:rsidRDefault="008728C6" w:rsidP="008D127C">
            <w:pPr>
              <w:jc w:val="both"/>
              <w:rPr>
                <w:rFonts w:ascii="Arial" w:hAnsi="Arial" w:cs="Arial"/>
                <w:b/>
              </w:rPr>
            </w:pPr>
          </w:p>
          <w:p w:rsidR="008040ED" w:rsidRPr="0011400A" w:rsidRDefault="008040ED" w:rsidP="008D127C">
            <w:pPr>
              <w:jc w:val="both"/>
              <w:rPr>
                <w:rFonts w:ascii="Arial" w:hAnsi="Arial" w:cs="Arial"/>
                <w:b/>
                <w:lang w:val="es-ES"/>
              </w:rPr>
            </w:pPr>
            <w:r w:rsidRPr="0011400A">
              <w:rPr>
                <w:rFonts w:ascii="Arial" w:hAnsi="Arial" w:cs="Arial"/>
                <w:b/>
              </w:rPr>
              <w:t>ASIGNACIÓN BÁSICA PARA TRABAJADORES SUBORDINADOS O DEPENDIENTES</w:t>
            </w:r>
          </w:p>
        </w:tc>
        <w:tc>
          <w:tcPr>
            <w:tcW w:w="3647" w:type="pct"/>
            <w:shd w:val="clear" w:color="auto" w:fill="auto"/>
          </w:tcPr>
          <w:p w:rsidR="008728C6" w:rsidRDefault="008728C6" w:rsidP="008D127C">
            <w:pPr>
              <w:jc w:val="both"/>
              <w:rPr>
                <w:rFonts w:ascii="Arial" w:hAnsi="Arial" w:cs="Arial"/>
                <w:lang w:val="es-ES"/>
              </w:rPr>
            </w:pPr>
          </w:p>
          <w:p w:rsidR="008040ED" w:rsidRDefault="008040ED" w:rsidP="008D127C">
            <w:pPr>
              <w:jc w:val="both"/>
              <w:rPr>
                <w:rFonts w:ascii="Arial" w:hAnsi="Arial" w:cs="Arial"/>
              </w:rPr>
            </w:pPr>
            <w:r w:rsidRPr="0011400A">
              <w:rPr>
                <w:rFonts w:ascii="Arial" w:hAnsi="Arial" w:cs="Arial"/>
              </w:rPr>
              <w:t xml:space="preserve">Es la remuneración básica mensual devengada por el afiliado más las sumas que habitualmente percibe éste como retribución por sus servicios según certificación expedida por el jefe de personal o quien haga sus veces </w:t>
            </w:r>
            <w:r w:rsidR="00594633" w:rsidRPr="0011400A">
              <w:rPr>
                <w:rFonts w:ascii="Arial" w:hAnsi="Arial" w:cs="Arial"/>
              </w:rPr>
              <w:t xml:space="preserve">o desprendible de nómina </w:t>
            </w:r>
            <w:r w:rsidRPr="0011400A">
              <w:rPr>
                <w:rFonts w:ascii="Arial" w:hAnsi="Arial" w:cs="Arial"/>
              </w:rPr>
              <w:t>y se utiliza para definir el monto del crédito y la capacidad de pago.</w:t>
            </w:r>
          </w:p>
          <w:p w:rsidR="008728C6" w:rsidRPr="0011400A" w:rsidRDefault="008728C6" w:rsidP="008D127C">
            <w:pPr>
              <w:jc w:val="both"/>
              <w:rPr>
                <w:rFonts w:ascii="Arial" w:hAnsi="Arial" w:cs="Arial"/>
              </w:rPr>
            </w:pPr>
          </w:p>
        </w:tc>
      </w:tr>
      <w:tr w:rsidR="0011400A" w:rsidRPr="0011400A" w:rsidTr="008728C6">
        <w:tc>
          <w:tcPr>
            <w:tcW w:w="1353" w:type="pct"/>
            <w:shd w:val="clear" w:color="auto" w:fill="auto"/>
            <w:vAlign w:val="center"/>
          </w:tcPr>
          <w:p w:rsidR="008040ED" w:rsidRPr="0011400A" w:rsidRDefault="008040ED" w:rsidP="008D127C">
            <w:pPr>
              <w:jc w:val="both"/>
              <w:rPr>
                <w:rFonts w:ascii="Arial" w:hAnsi="Arial" w:cs="Arial"/>
                <w:b/>
              </w:rPr>
            </w:pPr>
            <w:r w:rsidRPr="0011400A">
              <w:rPr>
                <w:rFonts w:ascii="Arial" w:hAnsi="Arial" w:cs="Arial"/>
                <w:b/>
              </w:rPr>
              <w:t>TRABAJADOR INDEPENDIENTE</w:t>
            </w:r>
          </w:p>
        </w:tc>
        <w:tc>
          <w:tcPr>
            <w:tcW w:w="3647" w:type="pct"/>
            <w:shd w:val="clear" w:color="auto" w:fill="auto"/>
          </w:tcPr>
          <w:p w:rsidR="008728C6" w:rsidRDefault="008728C6" w:rsidP="008D127C">
            <w:pPr>
              <w:jc w:val="both"/>
              <w:rPr>
                <w:rFonts w:ascii="Arial" w:hAnsi="Arial" w:cs="Arial"/>
              </w:rPr>
            </w:pPr>
          </w:p>
          <w:p w:rsidR="008040ED" w:rsidRDefault="008040ED" w:rsidP="008D127C">
            <w:pPr>
              <w:jc w:val="both"/>
              <w:rPr>
                <w:rFonts w:ascii="Arial" w:hAnsi="Arial" w:cs="Arial"/>
              </w:rPr>
            </w:pPr>
            <w:r w:rsidRPr="0011400A">
              <w:rPr>
                <w:rFonts w:ascii="Arial" w:hAnsi="Arial" w:cs="Arial"/>
              </w:rPr>
              <w:t xml:space="preserve">Es toda persona natural que desarrolla actividad oficio o profesión, a título lucrativo y de forma habitual, por su cuenta y riesgo y no tiene </w:t>
            </w:r>
            <w:proofErr w:type="gramStart"/>
            <w:r w:rsidRPr="0011400A">
              <w:rPr>
                <w:rFonts w:ascii="Arial" w:hAnsi="Arial" w:cs="Arial"/>
              </w:rPr>
              <w:t>vínculo  laboral</w:t>
            </w:r>
            <w:proofErr w:type="gramEnd"/>
            <w:r w:rsidRPr="0011400A">
              <w:rPr>
                <w:rFonts w:ascii="Arial" w:hAnsi="Arial" w:cs="Arial"/>
              </w:rPr>
              <w:t xml:space="preserve"> con un empleador.</w:t>
            </w:r>
          </w:p>
          <w:p w:rsidR="008728C6" w:rsidRPr="0011400A" w:rsidRDefault="008728C6" w:rsidP="008D127C">
            <w:pPr>
              <w:jc w:val="both"/>
              <w:rPr>
                <w:rFonts w:ascii="Arial" w:hAnsi="Arial" w:cs="Arial"/>
                <w:lang w:val="es-ES"/>
              </w:rPr>
            </w:pPr>
          </w:p>
        </w:tc>
      </w:tr>
      <w:tr w:rsidR="0011400A" w:rsidRPr="0011400A" w:rsidTr="005C775C">
        <w:trPr>
          <w:trHeight w:val="1310"/>
        </w:trPr>
        <w:tc>
          <w:tcPr>
            <w:tcW w:w="1353" w:type="pct"/>
            <w:shd w:val="clear" w:color="auto" w:fill="auto"/>
          </w:tcPr>
          <w:p w:rsidR="008040ED" w:rsidRPr="0011400A" w:rsidRDefault="008040ED" w:rsidP="008D127C">
            <w:pPr>
              <w:pStyle w:val="nivel1"/>
              <w:spacing w:before="60" w:after="60" w:line="240" w:lineRule="auto"/>
              <w:ind w:firstLine="0"/>
              <w:rPr>
                <w:rFonts w:ascii="Arial" w:hAnsi="Arial" w:cs="Arial"/>
                <w:sz w:val="24"/>
                <w:szCs w:val="24"/>
                <w:lang w:val="es-ES"/>
              </w:rPr>
            </w:pPr>
          </w:p>
          <w:p w:rsidR="008040ED" w:rsidRPr="0011400A" w:rsidRDefault="008040ED" w:rsidP="008D127C">
            <w:pPr>
              <w:pStyle w:val="nivel1"/>
              <w:spacing w:before="60" w:after="60" w:line="240" w:lineRule="auto"/>
              <w:ind w:firstLine="0"/>
              <w:rPr>
                <w:rFonts w:ascii="Arial" w:hAnsi="Arial" w:cs="Arial"/>
                <w:sz w:val="24"/>
                <w:szCs w:val="24"/>
                <w:lang w:val="es-ES"/>
              </w:rPr>
            </w:pPr>
            <w:r w:rsidRPr="0011400A">
              <w:rPr>
                <w:rFonts w:ascii="Arial" w:hAnsi="Arial" w:cs="Arial"/>
                <w:sz w:val="24"/>
                <w:szCs w:val="24"/>
                <w:lang w:val="es-ES"/>
              </w:rPr>
              <w:t>SALDO DE CESANTÍAS</w:t>
            </w:r>
          </w:p>
        </w:tc>
        <w:tc>
          <w:tcPr>
            <w:tcW w:w="3647" w:type="pct"/>
            <w:shd w:val="clear" w:color="auto" w:fill="auto"/>
          </w:tcPr>
          <w:p w:rsidR="008728C6" w:rsidRDefault="008728C6" w:rsidP="008D127C">
            <w:pPr>
              <w:pStyle w:val="nivel1"/>
              <w:spacing w:before="60" w:after="60" w:line="240" w:lineRule="auto"/>
              <w:ind w:firstLine="0"/>
              <w:rPr>
                <w:rFonts w:ascii="Arial" w:hAnsi="Arial" w:cs="Arial"/>
                <w:b w:val="0"/>
                <w:sz w:val="24"/>
                <w:szCs w:val="24"/>
                <w:lang w:val="es-ES"/>
              </w:rPr>
            </w:pPr>
          </w:p>
          <w:p w:rsidR="008040ED" w:rsidRDefault="008040ED" w:rsidP="008D127C">
            <w:pPr>
              <w:pStyle w:val="nivel1"/>
              <w:spacing w:before="60" w:after="60" w:line="240" w:lineRule="auto"/>
              <w:ind w:firstLine="0"/>
              <w:rPr>
                <w:rFonts w:ascii="Arial" w:hAnsi="Arial" w:cs="Arial"/>
                <w:b w:val="0"/>
                <w:sz w:val="24"/>
                <w:szCs w:val="24"/>
                <w:lang w:val="es-ES"/>
              </w:rPr>
            </w:pPr>
            <w:r w:rsidRPr="0011400A">
              <w:rPr>
                <w:rFonts w:ascii="Arial" w:hAnsi="Arial" w:cs="Arial"/>
                <w:b w:val="0"/>
                <w:sz w:val="24"/>
                <w:szCs w:val="24"/>
                <w:lang w:val="es-ES"/>
              </w:rPr>
              <w:t>Es el valor disponible en la cuenta individual de cesantías del afiliado(a), compuesto por los traslados de cesantías, los reportes consolidados, los conceptos de protección contra la pérdida del valor adquisitivo de la moneda y/o intereses.</w:t>
            </w:r>
          </w:p>
          <w:p w:rsidR="005C775C" w:rsidRPr="0011400A" w:rsidRDefault="005C775C" w:rsidP="008D127C">
            <w:pPr>
              <w:pStyle w:val="nivel1"/>
              <w:spacing w:before="60" w:after="60" w:line="240" w:lineRule="auto"/>
              <w:ind w:firstLine="0"/>
              <w:rPr>
                <w:rFonts w:ascii="Arial" w:hAnsi="Arial" w:cs="Arial"/>
                <w:b w:val="0"/>
                <w:sz w:val="24"/>
                <w:szCs w:val="24"/>
                <w:lang w:val="es-ES"/>
              </w:rPr>
            </w:pPr>
          </w:p>
        </w:tc>
      </w:tr>
      <w:tr w:rsidR="0011400A" w:rsidRPr="0011400A" w:rsidTr="008728C6">
        <w:tc>
          <w:tcPr>
            <w:tcW w:w="1353" w:type="pct"/>
            <w:shd w:val="clear" w:color="auto" w:fill="auto"/>
          </w:tcPr>
          <w:p w:rsidR="008040ED" w:rsidRPr="0011400A" w:rsidRDefault="008040ED" w:rsidP="008D127C">
            <w:pPr>
              <w:jc w:val="both"/>
              <w:rPr>
                <w:rFonts w:ascii="Arial" w:hAnsi="Arial" w:cs="Arial"/>
                <w:b/>
                <w:lang w:val="es-ES"/>
              </w:rPr>
            </w:pPr>
          </w:p>
          <w:p w:rsidR="005C775C" w:rsidRDefault="005C775C" w:rsidP="008D127C">
            <w:pPr>
              <w:jc w:val="both"/>
              <w:rPr>
                <w:rFonts w:ascii="Arial" w:hAnsi="Arial" w:cs="Arial"/>
                <w:b/>
                <w:lang w:val="es-ES"/>
              </w:rPr>
            </w:pPr>
          </w:p>
          <w:p w:rsidR="008040ED" w:rsidRPr="0011400A" w:rsidRDefault="008040ED" w:rsidP="008D127C">
            <w:pPr>
              <w:jc w:val="both"/>
              <w:rPr>
                <w:rFonts w:ascii="Arial" w:hAnsi="Arial" w:cs="Arial"/>
                <w:b/>
                <w:lang w:val="es-ES"/>
              </w:rPr>
            </w:pPr>
            <w:r w:rsidRPr="0011400A">
              <w:rPr>
                <w:rFonts w:ascii="Arial" w:hAnsi="Arial" w:cs="Arial"/>
                <w:b/>
                <w:lang w:val="es-ES"/>
              </w:rPr>
              <w:t>ASIGNACIÓN BÀSICA</w:t>
            </w:r>
          </w:p>
        </w:tc>
        <w:tc>
          <w:tcPr>
            <w:tcW w:w="3647" w:type="pct"/>
            <w:shd w:val="clear" w:color="auto" w:fill="auto"/>
          </w:tcPr>
          <w:p w:rsidR="008728C6" w:rsidRDefault="008728C6" w:rsidP="008D127C">
            <w:pPr>
              <w:pStyle w:val="nivel1"/>
              <w:spacing w:before="60" w:after="60" w:line="240" w:lineRule="auto"/>
              <w:ind w:firstLine="0"/>
              <w:rPr>
                <w:rFonts w:ascii="Arial" w:hAnsi="Arial" w:cs="Arial"/>
                <w:b w:val="0"/>
                <w:sz w:val="24"/>
                <w:szCs w:val="24"/>
                <w:lang w:val="es-ES"/>
              </w:rPr>
            </w:pPr>
          </w:p>
          <w:p w:rsidR="008040ED" w:rsidRDefault="008040ED" w:rsidP="008D127C">
            <w:pPr>
              <w:pStyle w:val="nivel1"/>
              <w:spacing w:before="60" w:after="60" w:line="240" w:lineRule="auto"/>
              <w:ind w:firstLine="0"/>
              <w:rPr>
                <w:rFonts w:ascii="Arial" w:hAnsi="Arial" w:cs="Arial"/>
                <w:b w:val="0"/>
                <w:sz w:val="24"/>
                <w:szCs w:val="24"/>
                <w:lang w:val="es-ES"/>
              </w:rPr>
            </w:pPr>
            <w:r w:rsidRPr="0011400A">
              <w:rPr>
                <w:rFonts w:ascii="Arial" w:hAnsi="Arial" w:cs="Arial"/>
                <w:b w:val="0"/>
                <w:sz w:val="24"/>
                <w:szCs w:val="24"/>
                <w:lang w:val="es-ES"/>
              </w:rPr>
              <w:t>Para el cálculo de la medida de esfuerzo establecida en el presente reglamento, se entiende por este concepto la asignación mensual básica señalada para el cargo o empleo.</w:t>
            </w:r>
          </w:p>
          <w:p w:rsidR="008728C6" w:rsidRPr="0011400A" w:rsidRDefault="008728C6" w:rsidP="008D127C">
            <w:pPr>
              <w:pStyle w:val="nivel1"/>
              <w:spacing w:before="60" w:after="60" w:line="240" w:lineRule="auto"/>
              <w:ind w:firstLine="0"/>
              <w:rPr>
                <w:rFonts w:ascii="Arial" w:hAnsi="Arial" w:cs="Arial"/>
                <w:b w:val="0"/>
                <w:sz w:val="24"/>
                <w:szCs w:val="24"/>
                <w:lang w:val="es-ES"/>
              </w:rPr>
            </w:pPr>
          </w:p>
        </w:tc>
      </w:tr>
      <w:tr w:rsidR="0011400A" w:rsidRPr="0011400A" w:rsidTr="008728C6">
        <w:tc>
          <w:tcPr>
            <w:tcW w:w="1353" w:type="pct"/>
            <w:shd w:val="clear" w:color="auto" w:fill="auto"/>
            <w:vAlign w:val="center"/>
          </w:tcPr>
          <w:p w:rsidR="008040ED" w:rsidRPr="0011400A" w:rsidRDefault="008040ED" w:rsidP="008D127C">
            <w:pPr>
              <w:jc w:val="both"/>
              <w:rPr>
                <w:rFonts w:ascii="Arial" w:hAnsi="Arial" w:cs="Arial"/>
                <w:b/>
                <w:lang w:val="es-ES"/>
              </w:rPr>
            </w:pPr>
            <w:r w:rsidRPr="0011400A">
              <w:rPr>
                <w:rFonts w:ascii="Arial" w:hAnsi="Arial" w:cs="Arial"/>
                <w:b/>
                <w:lang w:val="es-ES"/>
              </w:rPr>
              <w:t>SNIES</w:t>
            </w:r>
          </w:p>
        </w:tc>
        <w:tc>
          <w:tcPr>
            <w:tcW w:w="3647" w:type="pct"/>
            <w:shd w:val="clear" w:color="auto" w:fill="auto"/>
          </w:tcPr>
          <w:p w:rsidR="008040ED" w:rsidRDefault="008040ED" w:rsidP="008D127C">
            <w:pPr>
              <w:pStyle w:val="nivel1"/>
              <w:spacing w:before="60" w:after="60" w:line="240" w:lineRule="auto"/>
              <w:ind w:firstLine="0"/>
              <w:rPr>
                <w:rFonts w:ascii="Arial" w:hAnsi="Arial" w:cs="Arial"/>
                <w:b w:val="0"/>
                <w:sz w:val="24"/>
                <w:szCs w:val="24"/>
                <w:lang w:val="es-ES"/>
              </w:rPr>
            </w:pPr>
            <w:r w:rsidRPr="0011400A">
              <w:rPr>
                <w:rFonts w:ascii="Arial" w:hAnsi="Arial" w:cs="Arial"/>
                <w:b w:val="0"/>
                <w:sz w:val="24"/>
                <w:szCs w:val="24"/>
                <w:lang w:val="es-ES"/>
              </w:rPr>
              <w:t>Sistema Nacional de Información de la Educación Superior.</w:t>
            </w:r>
          </w:p>
          <w:p w:rsidR="008728C6" w:rsidRPr="0011400A" w:rsidRDefault="008728C6" w:rsidP="008D127C">
            <w:pPr>
              <w:pStyle w:val="nivel1"/>
              <w:spacing w:before="60" w:after="60" w:line="240" w:lineRule="auto"/>
              <w:ind w:firstLine="0"/>
              <w:rPr>
                <w:rFonts w:ascii="Arial" w:hAnsi="Arial" w:cs="Arial"/>
                <w:b w:val="0"/>
                <w:sz w:val="24"/>
                <w:szCs w:val="24"/>
                <w:lang w:val="es-ES"/>
              </w:rPr>
            </w:pPr>
          </w:p>
        </w:tc>
      </w:tr>
      <w:tr w:rsidR="0011400A" w:rsidRPr="0011400A" w:rsidTr="008728C6">
        <w:tc>
          <w:tcPr>
            <w:tcW w:w="1353" w:type="pct"/>
            <w:shd w:val="clear" w:color="auto" w:fill="BFBFBF"/>
          </w:tcPr>
          <w:p w:rsidR="008040ED" w:rsidRPr="0011400A" w:rsidRDefault="008040ED" w:rsidP="008D127C">
            <w:pPr>
              <w:jc w:val="both"/>
              <w:rPr>
                <w:rFonts w:ascii="Arial" w:hAnsi="Arial" w:cs="Arial"/>
                <w:b/>
                <w:lang w:val="es-ES"/>
              </w:rPr>
            </w:pPr>
          </w:p>
        </w:tc>
        <w:tc>
          <w:tcPr>
            <w:tcW w:w="3647" w:type="pct"/>
            <w:shd w:val="clear" w:color="auto" w:fill="BFBFBF"/>
          </w:tcPr>
          <w:p w:rsidR="008040ED" w:rsidRDefault="008040ED" w:rsidP="008D127C">
            <w:pPr>
              <w:jc w:val="both"/>
              <w:rPr>
                <w:rFonts w:ascii="Arial" w:hAnsi="Arial" w:cs="Arial"/>
                <w:b/>
                <w:lang w:val="es-ES"/>
              </w:rPr>
            </w:pPr>
            <w:r w:rsidRPr="0011400A">
              <w:rPr>
                <w:rFonts w:ascii="Arial" w:hAnsi="Arial" w:cs="Arial"/>
                <w:b/>
                <w:lang w:val="es-ES"/>
              </w:rPr>
              <w:t>Documentos de Referencia</w:t>
            </w:r>
          </w:p>
          <w:p w:rsidR="008728C6" w:rsidRPr="0011400A" w:rsidRDefault="008728C6" w:rsidP="008D127C">
            <w:pPr>
              <w:jc w:val="both"/>
              <w:rPr>
                <w:rFonts w:ascii="Arial" w:hAnsi="Arial" w:cs="Arial"/>
                <w:b/>
                <w:lang w:val="es-ES"/>
              </w:rPr>
            </w:pPr>
          </w:p>
        </w:tc>
      </w:tr>
      <w:tr w:rsidR="0011400A" w:rsidRPr="0011400A" w:rsidTr="008728C6">
        <w:tc>
          <w:tcPr>
            <w:tcW w:w="1353" w:type="pct"/>
            <w:shd w:val="clear" w:color="auto" w:fill="BFBFBF"/>
          </w:tcPr>
          <w:p w:rsidR="008040ED" w:rsidRPr="0011400A" w:rsidRDefault="008040ED" w:rsidP="008D127C">
            <w:pPr>
              <w:pStyle w:val="nivel1"/>
              <w:spacing w:before="60" w:after="60" w:line="240" w:lineRule="auto"/>
              <w:ind w:firstLine="0"/>
              <w:rPr>
                <w:rFonts w:ascii="Arial" w:hAnsi="Arial" w:cs="Arial"/>
                <w:sz w:val="24"/>
                <w:szCs w:val="24"/>
                <w:lang w:val="es-ES"/>
              </w:rPr>
            </w:pPr>
            <w:r w:rsidRPr="0011400A">
              <w:rPr>
                <w:rFonts w:ascii="Arial" w:hAnsi="Arial" w:cs="Arial"/>
                <w:sz w:val="24"/>
                <w:szCs w:val="24"/>
                <w:lang w:val="es-ES"/>
              </w:rPr>
              <w:t>Internos</w:t>
            </w:r>
          </w:p>
        </w:tc>
        <w:tc>
          <w:tcPr>
            <w:tcW w:w="3647" w:type="pct"/>
            <w:shd w:val="clear" w:color="auto" w:fill="BFBFBF"/>
          </w:tcPr>
          <w:p w:rsidR="008040ED" w:rsidRPr="0011400A" w:rsidRDefault="008040ED" w:rsidP="008D127C">
            <w:pPr>
              <w:pStyle w:val="nivel1"/>
              <w:spacing w:before="60" w:after="60" w:line="240" w:lineRule="auto"/>
              <w:ind w:firstLine="0"/>
              <w:rPr>
                <w:rFonts w:ascii="Arial" w:hAnsi="Arial" w:cs="Arial"/>
                <w:sz w:val="24"/>
                <w:szCs w:val="24"/>
                <w:lang w:val="es-ES"/>
              </w:rPr>
            </w:pPr>
            <w:r w:rsidRPr="0011400A">
              <w:rPr>
                <w:rFonts w:ascii="Arial" w:hAnsi="Arial" w:cs="Arial"/>
                <w:sz w:val="24"/>
                <w:szCs w:val="24"/>
                <w:lang w:val="es-ES"/>
              </w:rPr>
              <w:t>Externos</w:t>
            </w:r>
          </w:p>
        </w:tc>
      </w:tr>
      <w:tr w:rsidR="0011400A" w:rsidRPr="0011400A" w:rsidTr="008728C6">
        <w:tc>
          <w:tcPr>
            <w:tcW w:w="1353" w:type="pct"/>
            <w:shd w:val="clear" w:color="auto" w:fill="auto"/>
          </w:tcPr>
          <w:p w:rsidR="008728C6" w:rsidRDefault="008728C6" w:rsidP="007E7723">
            <w:pPr>
              <w:pStyle w:val="nivel1"/>
              <w:spacing w:before="60" w:after="60" w:line="240" w:lineRule="auto"/>
              <w:ind w:firstLine="0"/>
              <w:rPr>
                <w:rFonts w:ascii="Arial" w:hAnsi="Arial" w:cs="Arial"/>
                <w:b w:val="0"/>
                <w:sz w:val="24"/>
                <w:szCs w:val="24"/>
                <w:lang w:val="es-ES"/>
              </w:rPr>
            </w:pPr>
          </w:p>
          <w:p w:rsidR="008728C6" w:rsidRDefault="008728C6" w:rsidP="007E7723">
            <w:pPr>
              <w:pStyle w:val="nivel1"/>
              <w:spacing w:before="60" w:after="60" w:line="240" w:lineRule="auto"/>
              <w:ind w:firstLine="0"/>
              <w:rPr>
                <w:rFonts w:ascii="Arial" w:hAnsi="Arial" w:cs="Arial"/>
                <w:b w:val="0"/>
                <w:sz w:val="24"/>
                <w:szCs w:val="24"/>
                <w:lang w:val="es-ES"/>
              </w:rPr>
            </w:pPr>
          </w:p>
          <w:p w:rsidR="008040ED" w:rsidRPr="0011400A" w:rsidRDefault="00B47050" w:rsidP="007E7723">
            <w:pPr>
              <w:pStyle w:val="nivel1"/>
              <w:spacing w:before="60" w:after="60" w:line="240" w:lineRule="auto"/>
              <w:ind w:firstLine="0"/>
              <w:rPr>
                <w:rFonts w:ascii="Arial" w:hAnsi="Arial" w:cs="Arial"/>
                <w:b w:val="0"/>
                <w:sz w:val="24"/>
                <w:szCs w:val="24"/>
                <w:lang w:val="es-ES"/>
              </w:rPr>
            </w:pPr>
            <w:r>
              <w:rPr>
                <w:rFonts w:ascii="Arial" w:hAnsi="Arial" w:cs="Arial"/>
                <w:b w:val="0"/>
                <w:sz w:val="24"/>
                <w:szCs w:val="24"/>
                <w:lang w:val="es-ES"/>
              </w:rPr>
              <w:t>Acuerdo 227</w:t>
            </w:r>
            <w:r w:rsidR="007E7723">
              <w:rPr>
                <w:rFonts w:ascii="Arial" w:hAnsi="Arial" w:cs="Arial"/>
                <w:b w:val="0"/>
                <w:sz w:val="24"/>
                <w:szCs w:val="24"/>
                <w:lang w:val="es-ES"/>
              </w:rPr>
              <w:t>5</w:t>
            </w:r>
            <w:r w:rsidR="008040ED" w:rsidRPr="0011400A">
              <w:rPr>
                <w:rFonts w:ascii="Arial" w:hAnsi="Arial" w:cs="Arial"/>
                <w:b w:val="0"/>
                <w:sz w:val="24"/>
                <w:szCs w:val="24"/>
                <w:lang w:val="es-ES"/>
              </w:rPr>
              <w:t xml:space="preserve"> de 201</w:t>
            </w:r>
            <w:r>
              <w:rPr>
                <w:rFonts w:ascii="Arial" w:hAnsi="Arial" w:cs="Arial"/>
                <w:b w:val="0"/>
                <w:sz w:val="24"/>
                <w:szCs w:val="24"/>
                <w:lang w:val="es-ES"/>
              </w:rPr>
              <w:t>9</w:t>
            </w:r>
          </w:p>
        </w:tc>
        <w:tc>
          <w:tcPr>
            <w:tcW w:w="3647" w:type="pct"/>
            <w:shd w:val="clear" w:color="auto" w:fill="auto"/>
          </w:tcPr>
          <w:p w:rsidR="008728C6" w:rsidRDefault="008728C6" w:rsidP="008D127C">
            <w:pPr>
              <w:pStyle w:val="nivel1"/>
              <w:spacing w:before="60" w:after="60" w:line="240" w:lineRule="auto"/>
              <w:ind w:firstLine="0"/>
              <w:rPr>
                <w:rFonts w:ascii="Arial" w:hAnsi="Arial" w:cs="Arial"/>
                <w:b w:val="0"/>
                <w:sz w:val="24"/>
                <w:szCs w:val="24"/>
              </w:rPr>
            </w:pPr>
          </w:p>
          <w:p w:rsidR="008040ED" w:rsidRDefault="008040ED" w:rsidP="008D127C">
            <w:pPr>
              <w:pStyle w:val="nivel1"/>
              <w:spacing w:before="60" w:after="60" w:line="240" w:lineRule="auto"/>
              <w:ind w:firstLine="0"/>
              <w:rPr>
                <w:rFonts w:ascii="Arial" w:hAnsi="Arial" w:cs="Arial"/>
                <w:b w:val="0"/>
                <w:sz w:val="24"/>
                <w:szCs w:val="24"/>
              </w:rPr>
            </w:pPr>
            <w:r w:rsidRPr="0011400A">
              <w:rPr>
                <w:rFonts w:ascii="Arial" w:hAnsi="Arial" w:cs="Arial"/>
                <w:b w:val="0"/>
                <w:sz w:val="24"/>
                <w:szCs w:val="24"/>
              </w:rPr>
              <w:t>Ley 3118 de 1968, Ley 30 de 1992, Ley 115 de 1994, Ley 432 de 1998, Decreto 1454 de 1998, Decretos 1790 y 1791 del 2000, Ley 1114 de 2006, Decreto 1428 de 2007, Ley 1249 de 2008, Decreto 4904 de 2008 y Decreto 2555 de 2010. Circulares Contable y Jurídica de la Superintendencia Financiera de Colombia. SARC Y SARLAFT</w:t>
            </w:r>
            <w:r w:rsidR="008728C6">
              <w:rPr>
                <w:rFonts w:ascii="Arial" w:hAnsi="Arial" w:cs="Arial"/>
                <w:b w:val="0"/>
                <w:sz w:val="24"/>
                <w:szCs w:val="24"/>
              </w:rPr>
              <w:t>.</w:t>
            </w:r>
          </w:p>
          <w:p w:rsidR="008728C6" w:rsidRPr="0011400A" w:rsidRDefault="008728C6" w:rsidP="008D127C">
            <w:pPr>
              <w:pStyle w:val="nivel1"/>
              <w:spacing w:before="60" w:after="60" w:line="240" w:lineRule="auto"/>
              <w:ind w:firstLine="0"/>
              <w:rPr>
                <w:rFonts w:ascii="Arial" w:hAnsi="Arial" w:cs="Arial"/>
                <w:b w:val="0"/>
                <w:sz w:val="24"/>
                <w:szCs w:val="24"/>
                <w:lang w:val="es-ES"/>
              </w:rPr>
            </w:pPr>
          </w:p>
        </w:tc>
      </w:tr>
    </w:tbl>
    <w:p w:rsidR="002E6203" w:rsidRPr="0011400A" w:rsidRDefault="002E6203" w:rsidP="008D127C">
      <w:pPr>
        <w:jc w:val="both"/>
        <w:rPr>
          <w:rFonts w:ascii="Arial" w:hAnsi="Arial" w:cs="Arial"/>
          <w:lang w:val="es-ES"/>
        </w:rPr>
      </w:pPr>
    </w:p>
    <w:tbl>
      <w:tblPr>
        <w:tblpPr w:leftFromText="141" w:rightFromText="141" w:vertAnchor="text" w:tblpY="1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663"/>
      </w:tblGrid>
      <w:tr w:rsidR="0011400A" w:rsidRPr="0011400A" w:rsidTr="00001333">
        <w:trPr>
          <w:trHeight w:val="329"/>
        </w:trPr>
        <w:tc>
          <w:tcPr>
            <w:tcW w:w="8926" w:type="dxa"/>
            <w:gridSpan w:val="2"/>
            <w:shd w:val="clear" w:color="auto" w:fill="E6E6E6"/>
          </w:tcPr>
          <w:p w:rsidR="00EA39A8" w:rsidRDefault="00EA39A8" w:rsidP="008D127C">
            <w:pPr>
              <w:jc w:val="both"/>
              <w:rPr>
                <w:rFonts w:ascii="Arial" w:hAnsi="Arial" w:cs="Arial"/>
                <w:b/>
                <w:lang w:val="es-MX"/>
              </w:rPr>
            </w:pPr>
            <w:r w:rsidRPr="0011400A">
              <w:rPr>
                <w:rFonts w:ascii="Arial" w:hAnsi="Arial" w:cs="Arial"/>
                <w:b/>
                <w:lang w:val="es-MX"/>
              </w:rPr>
              <w:t>DEFINICIONES QUE APLICAN</w:t>
            </w:r>
            <w:r w:rsidR="00F12699" w:rsidRPr="0011400A">
              <w:rPr>
                <w:rFonts w:ascii="Arial" w:hAnsi="Arial" w:cs="Arial"/>
                <w:b/>
                <w:lang w:val="es-MX"/>
              </w:rPr>
              <w:t xml:space="preserve"> </w:t>
            </w:r>
            <w:r w:rsidR="0056218D" w:rsidRPr="0011400A">
              <w:rPr>
                <w:rFonts w:ascii="Arial" w:hAnsi="Arial" w:cs="Arial"/>
                <w:b/>
                <w:lang w:val="es-MX"/>
              </w:rPr>
              <w:t>PARA</w:t>
            </w:r>
            <w:r w:rsidR="00F12699" w:rsidRPr="0011400A">
              <w:rPr>
                <w:rFonts w:ascii="Arial" w:hAnsi="Arial" w:cs="Arial"/>
                <w:b/>
                <w:lang w:val="es-MX"/>
              </w:rPr>
              <w:t xml:space="preserve"> CRÉDITOS DE VIVIENDA</w:t>
            </w:r>
          </w:p>
          <w:p w:rsidR="008728C6" w:rsidRPr="0011400A" w:rsidRDefault="008728C6" w:rsidP="008D127C">
            <w:pPr>
              <w:jc w:val="both"/>
              <w:rPr>
                <w:rFonts w:ascii="Arial" w:hAnsi="Arial" w:cs="Arial"/>
                <w:b/>
                <w:lang w:val="es-MX"/>
              </w:rPr>
            </w:pPr>
          </w:p>
        </w:tc>
      </w:tr>
      <w:tr w:rsidR="0011400A" w:rsidRPr="0011400A" w:rsidTr="00001333">
        <w:trPr>
          <w:trHeight w:val="506"/>
        </w:trPr>
        <w:tc>
          <w:tcPr>
            <w:tcW w:w="2263" w:type="dxa"/>
            <w:vAlign w:val="center"/>
          </w:tcPr>
          <w:p w:rsidR="00EA39A8" w:rsidRPr="0011400A" w:rsidRDefault="00EA39A8" w:rsidP="008D127C">
            <w:pPr>
              <w:jc w:val="both"/>
              <w:rPr>
                <w:rFonts w:ascii="Arial" w:hAnsi="Arial" w:cs="Arial"/>
                <w:b/>
                <w:lang w:val="es-MX"/>
              </w:rPr>
            </w:pPr>
            <w:r w:rsidRPr="0011400A">
              <w:rPr>
                <w:rFonts w:ascii="Arial" w:hAnsi="Arial" w:cs="Arial"/>
                <w:b/>
                <w:lang w:val="es-MX"/>
              </w:rPr>
              <w:t>TERMINO</w:t>
            </w:r>
          </w:p>
        </w:tc>
        <w:tc>
          <w:tcPr>
            <w:tcW w:w="6663" w:type="dxa"/>
            <w:vAlign w:val="center"/>
          </w:tcPr>
          <w:p w:rsidR="00EA39A8" w:rsidRPr="0011400A" w:rsidRDefault="00EA39A8" w:rsidP="008D127C">
            <w:pPr>
              <w:jc w:val="both"/>
              <w:rPr>
                <w:rFonts w:ascii="Arial" w:hAnsi="Arial" w:cs="Arial"/>
                <w:b/>
                <w:lang w:val="es-MX"/>
              </w:rPr>
            </w:pPr>
            <w:r w:rsidRPr="0011400A">
              <w:rPr>
                <w:rFonts w:ascii="Arial" w:hAnsi="Arial" w:cs="Arial"/>
                <w:b/>
                <w:lang w:val="es-MX"/>
              </w:rPr>
              <w:t>CONCEPTO</w:t>
            </w:r>
            <w:r w:rsidR="00A00C6F" w:rsidRPr="0011400A">
              <w:rPr>
                <w:rFonts w:ascii="Arial" w:hAnsi="Arial" w:cs="Arial"/>
                <w:b/>
                <w:lang w:val="es-MX"/>
              </w:rPr>
              <w:t xml:space="preserve"> </w:t>
            </w:r>
          </w:p>
        </w:tc>
      </w:tr>
      <w:tr w:rsidR="0011400A" w:rsidRPr="0011400A" w:rsidTr="00001333">
        <w:tc>
          <w:tcPr>
            <w:tcW w:w="8926" w:type="dxa"/>
            <w:gridSpan w:val="2"/>
            <w:shd w:val="clear" w:color="auto" w:fill="E6E6E6"/>
          </w:tcPr>
          <w:p w:rsidR="00EA39A8" w:rsidRPr="0011400A" w:rsidRDefault="00EA39A8" w:rsidP="008D127C">
            <w:pPr>
              <w:jc w:val="both"/>
              <w:rPr>
                <w:rFonts w:ascii="Arial" w:hAnsi="Arial" w:cs="Arial"/>
                <w:b/>
                <w:lang w:val="es-MX"/>
              </w:rPr>
            </w:pPr>
            <w:r w:rsidRPr="0011400A">
              <w:rPr>
                <w:rFonts w:ascii="Arial" w:hAnsi="Arial" w:cs="Arial"/>
                <w:b/>
                <w:lang w:val="es-MX"/>
              </w:rPr>
              <w:t xml:space="preserve">Instalaciones </w:t>
            </w:r>
          </w:p>
          <w:p w:rsidR="00EA39A8" w:rsidRDefault="00EA39A8" w:rsidP="008D127C">
            <w:pPr>
              <w:jc w:val="both"/>
              <w:rPr>
                <w:rFonts w:ascii="Arial" w:hAnsi="Arial" w:cs="Arial"/>
                <w:lang w:val="es-MX"/>
              </w:rPr>
            </w:pPr>
            <w:r w:rsidRPr="0011400A">
              <w:rPr>
                <w:rFonts w:ascii="Arial" w:hAnsi="Arial" w:cs="Arial"/>
                <w:lang w:val="es-MX"/>
              </w:rPr>
              <w:lastRenderedPageBreak/>
              <w:t>El mantenimiento, la sustitución, mejoramiento o ampliación de redes internas de instalaciones como:</w:t>
            </w:r>
          </w:p>
          <w:p w:rsidR="008728C6" w:rsidRPr="0011400A" w:rsidRDefault="008728C6" w:rsidP="008D127C">
            <w:pPr>
              <w:jc w:val="both"/>
              <w:rPr>
                <w:rFonts w:ascii="Arial" w:hAnsi="Arial" w:cs="Arial"/>
                <w:lang w:val="es-MX"/>
              </w:rPr>
            </w:pPr>
          </w:p>
        </w:tc>
      </w:tr>
      <w:tr w:rsidR="0011400A" w:rsidRPr="0011400A" w:rsidTr="00001333">
        <w:tc>
          <w:tcPr>
            <w:tcW w:w="2263" w:type="dxa"/>
          </w:tcPr>
          <w:p w:rsidR="00EA39A8" w:rsidRPr="0011400A" w:rsidRDefault="00EA39A8" w:rsidP="008D127C">
            <w:pPr>
              <w:jc w:val="both"/>
              <w:rPr>
                <w:rFonts w:ascii="Arial" w:hAnsi="Arial" w:cs="Arial"/>
                <w:lang w:val="es-MX"/>
              </w:rPr>
            </w:pPr>
            <w:r w:rsidRPr="0011400A">
              <w:rPr>
                <w:rFonts w:ascii="Arial" w:hAnsi="Arial" w:cs="Arial"/>
                <w:lang w:val="es-MX"/>
              </w:rPr>
              <w:lastRenderedPageBreak/>
              <w:t>Hidráulicas de suministro</w:t>
            </w:r>
          </w:p>
        </w:tc>
        <w:tc>
          <w:tcPr>
            <w:tcW w:w="6663" w:type="dxa"/>
          </w:tcPr>
          <w:p w:rsidR="00EA39A8" w:rsidRPr="0011400A" w:rsidRDefault="00EA39A8" w:rsidP="008D127C">
            <w:pPr>
              <w:jc w:val="both"/>
              <w:rPr>
                <w:rFonts w:ascii="Arial" w:hAnsi="Arial" w:cs="Arial"/>
                <w:lang w:val="es-MX"/>
              </w:rPr>
            </w:pPr>
            <w:r w:rsidRPr="0011400A">
              <w:rPr>
                <w:rFonts w:ascii="Arial" w:hAnsi="Arial" w:cs="Arial"/>
                <w:lang w:val="es-MX"/>
              </w:rPr>
              <w:t>Tubos de agua fría y caliente.</w:t>
            </w:r>
          </w:p>
          <w:p w:rsidR="00EA39A8" w:rsidRPr="0011400A" w:rsidRDefault="00EA39A8" w:rsidP="008D127C">
            <w:pPr>
              <w:jc w:val="both"/>
              <w:rPr>
                <w:rFonts w:ascii="Arial" w:hAnsi="Arial" w:cs="Arial"/>
                <w:lang w:val="es-MX"/>
              </w:rPr>
            </w:pPr>
            <w:r w:rsidRPr="0011400A">
              <w:rPr>
                <w:rFonts w:ascii="Arial" w:hAnsi="Arial" w:cs="Arial"/>
                <w:lang w:val="es-MX"/>
              </w:rPr>
              <w:t>Griferías y accesorios</w:t>
            </w:r>
          </w:p>
        </w:tc>
      </w:tr>
      <w:tr w:rsidR="0011400A" w:rsidRPr="0011400A" w:rsidTr="00001333">
        <w:tc>
          <w:tcPr>
            <w:tcW w:w="2263" w:type="dxa"/>
          </w:tcPr>
          <w:p w:rsidR="00EA39A8" w:rsidRPr="0011400A" w:rsidRDefault="00EA39A8" w:rsidP="008D127C">
            <w:pPr>
              <w:jc w:val="both"/>
              <w:rPr>
                <w:rFonts w:ascii="Arial" w:hAnsi="Arial" w:cs="Arial"/>
                <w:lang w:val="es-MX"/>
              </w:rPr>
            </w:pPr>
            <w:r w:rsidRPr="0011400A">
              <w:rPr>
                <w:rFonts w:ascii="Arial" w:hAnsi="Arial" w:cs="Arial"/>
                <w:lang w:val="es-MX"/>
              </w:rPr>
              <w:t>Sanitarias</w:t>
            </w:r>
          </w:p>
        </w:tc>
        <w:tc>
          <w:tcPr>
            <w:tcW w:w="6663" w:type="dxa"/>
          </w:tcPr>
          <w:p w:rsidR="00EA39A8" w:rsidRPr="0011400A" w:rsidRDefault="00EA39A8" w:rsidP="008D127C">
            <w:pPr>
              <w:jc w:val="both"/>
              <w:rPr>
                <w:rFonts w:ascii="Arial" w:hAnsi="Arial" w:cs="Arial"/>
                <w:lang w:val="es-MX"/>
              </w:rPr>
            </w:pPr>
            <w:r w:rsidRPr="0011400A">
              <w:rPr>
                <w:rFonts w:ascii="Arial" w:hAnsi="Arial" w:cs="Arial"/>
                <w:lang w:val="es-MX"/>
              </w:rPr>
              <w:t xml:space="preserve">Tubería para desagües y accesorios </w:t>
            </w:r>
          </w:p>
          <w:p w:rsidR="00EA39A8" w:rsidRPr="0011400A" w:rsidRDefault="00EA39A8" w:rsidP="008D127C">
            <w:pPr>
              <w:jc w:val="both"/>
              <w:rPr>
                <w:rFonts w:ascii="Arial" w:hAnsi="Arial" w:cs="Arial"/>
                <w:lang w:val="es-MX"/>
              </w:rPr>
            </w:pPr>
            <w:r w:rsidRPr="0011400A">
              <w:rPr>
                <w:rFonts w:ascii="Arial" w:hAnsi="Arial" w:cs="Arial"/>
                <w:lang w:val="es-MX"/>
              </w:rPr>
              <w:t xml:space="preserve">Rejillas </w:t>
            </w:r>
          </w:p>
        </w:tc>
      </w:tr>
      <w:tr w:rsidR="0011400A" w:rsidRPr="0011400A" w:rsidTr="00001333">
        <w:tc>
          <w:tcPr>
            <w:tcW w:w="2263" w:type="dxa"/>
          </w:tcPr>
          <w:p w:rsidR="00EA39A8" w:rsidRPr="0011400A" w:rsidRDefault="00EA39A8" w:rsidP="008D127C">
            <w:pPr>
              <w:jc w:val="both"/>
              <w:rPr>
                <w:rFonts w:ascii="Arial" w:hAnsi="Arial" w:cs="Arial"/>
                <w:lang w:val="es-MX"/>
              </w:rPr>
            </w:pPr>
            <w:r w:rsidRPr="0011400A">
              <w:rPr>
                <w:rFonts w:ascii="Arial" w:hAnsi="Arial" w:cs="Arial"/>
                <w:lang w:val="es-MX"/>
              </w:rPr>
              <w:t xml:space="preserve">Eléctricas </w:t>
            </w:r>
          </w:p>
        </w:tc>
        <w:tc>
          <w:tcPr>
            <w:tcW w:w="6663" w:type="dxa"/>
          </w:tcPr>
          <w:p w:rsidR="00EA39A8" w:rsidRPr="0011400A" w:rsidRDefault="00EA39A8" w:rsidP="008D127C">
            <w:pPr>
              <w:jc w:val="both"/>
              <w:rPr>
                <w:rFonts w:ascii="Arial" w:hAnsi="Arial" w:cs="Arial"/>
                <w:lang w:val="es-MX"/>
              </w:rPr>
            </w:pPr>
            <w:r w:rsidRPr="0011400A">
              <w:rPr>
                <w:rFonts w:ascii="Arial" w:hAnsi="Arial" w:cs="Arial"/>
                <w:lang w:val="es-MX"/>
              </w:rPr>
              <w:t>Tubos y cableado</w:t>
            </w:r>
          </w:p>
          <w:p w:rsidR="00EA39A8" w:rsidRPr="0011400A" w:rsidRDefault="00EA39A8" w:rsidP="008D127C">
            <w:pPr>
              <w:jc w:val="both"/>
              <w:rPr>
                <w:rFonts w:ascii="Arial" w:hAnsi="Arial" w:cs="Arial"/>
                <w:lang w:val="es-MX"/>
              </w:rPr>
            </w:pPr>
            <w:r w:rsidRPr="0011400A">
              <w:rPr>
                <w:rFonts w:ascii="Arial" w:hAnsi="Arial" w:cs="Arial"/>
                <w:lang w:val="es-MX"/>
              </w:rPr>
              <w:t>Puntos eléctricos adicionales</w:t>
            </w:r>
          </w:p>
          <w:p w:rsidR="00EA39A8" w:rsidRPr="0011400A" w:rsidRDefault="00EA39A8" w:rsidP="008D127C">
            <w:pPr>
              <w:jc w:val="both"/>
              <w:rPr>
                <w:rFonts w:ascii="Arial" w:hAnsi="Arial" w:cs="Arial"/>
                <w:lang w:val="es-MX"/>
              </w:rPr>
            </w:pPr>
            <w:r w:rsidRPr="0011400A">
              <w:rPr>
                <w:rFonts w:ascii="Arial" w:hAnsi="Arial" w:cs="Arial"/>
                <w:lang w:val="es-MX"/>
              </w:rPr>
              <w:t>Aparatos de iluminación como rosetas, apliques, lámparas fijas</w:t>
            </w:r>
          </w:p>
          <w:p w:rsidR="00EA39A8" w:rsidRPr="0011400A" w:rsidRDefault="00EA39A8" w:rsidP="008D127C">
            <w:pPr>
              <w:jc w:val="both"/>
              <w:rPr>
                <w:rFonts w:ascii="Arial" w:hAnsi="Arial" w:cs="Arial"/>
                <w:lang w:val="es-MX"/>
              </w:rPr>
            </w:pPr>
            <w:r w:rsidRPr="0011400A">
              <w:rPr>
                <w:rFonts w:ascii="Arial" w:hAnsi="Arial" w:cs="Arial"/>
                <w:lang w:val="es-MX"/>
              </w:rPr>
              <w:t xml:space="preserve">Interruptores, tomacorrientes </w:t>
            </w:r>
          </w:p>
        </w:tc>
      </w:tr>
      <w:tr w:rsidR="0011400A" w:rsidRPr="0011400A" w:rsidTr="00001333">
        <w:tc>
          <w:tcPr>
            <w:tcW w:w="2263" w:type="dxa"/>
          </w:tcPr>
          <w:p w:rsidR="00EA39A8" w:rsidRPr="0011400A" w:rsidRDefault="00EA39A8" w:rsidP="008D127C">
            <w:pPr>
              <w:jc w:val="both"/>
              <w:rPr>
                <w:rFonts w:ascii="Arial" w:hAnsi="Arial" w:cs="Arial"/>
                <w:lang w:val="es-MX"/>
              </w:rPr>
            </w:pPr>
            <w:r w:rsidRPr="0011400A">
              <w:rPr>
                <w:rFonts w:ascii="Arial" w:hAnsi="Arial" w:cs="Arial"/>
                <w:lang w:val="es-MX"/>
              </w:rPr>
              <w:t>Telefónicas</w:t>
            </w:r>
          </w:p>
        </w:tc>
        <w:tc>
          <w:tcPr>
            <w:tcW w:w="6663" w:type="dxa"/>
          </w:tcPr>
          <w:p w:rsidR="00EA39A8" w:rsidRPr="0011400A" w:rsidRDefault="00EA39A8" w:rsidP="008D127C">
            <w:pPr>
              <w:jc w:val="both"/>
              <w:rPr>
                <w:rFonts w:ascii="Arial" w:hAnsi="Arial" w:cs="Arial"/>
                <w:lang w:val="es-MX"/>
              </w:rPr>
            </w:pPr>
            <w:r w:rsidRPr="0011400A">
              <w:rPr>
                <w:rFonts w:ascii="Arial" w:hAnsi="Arial" w:cs="Arial"/>
                <w:lang w:val="es-MX"/>
              </w:rPr>
              <w:t xml:space="preserve">Tubos y cableado </w:t>
            </w:r>
          </w:p>
          <w:p w:rsidR="00EA39A8" w:rsidRPr="0011400A" w:rsidRDefault="00EA39A8" w:rsidP="008D127C">
            <w:pPr>
              <w:jc w:val="both"/>
              <w:rPr>
                <w:rFonts w:ascii="Arial" w:hAnsi="Arial" w:cs="Arial"/>
                <w:lang w:val="es-MX"/>
              </w:rPr>
            </w:pPr>
            <w:r w:rsidRPr="0011400A">
              <w:rPr>
                <w:rFonts w:ascii="Arial" w:hAnsi="Arial" w:cs="Arial"/>
                <w:lang w:val="es-MX"/>
              </w:rPr>
              <w:t>Aparatos de conexión</w:t>
            </w:r>
          </w:p>
          <w:p w:rsidR="00EA39A8" w:rsidRPr="0011400A" w:rsidRDefault="00EA39A8" w:rsidP="008D127C">
            <w:pPr>
              <w:jc w:val="both"/>
              <w:rPr>
                <w:rFonts w:ascii="Arial" w:hAnsi="Arial" w:cs="Arial"/>
                <w:lang w:val="es-MX"/>
              </w:rPr>
            </w:pPr>
            <w:r w:rsidRPr="0011400A">
              <w:rPr>
                <w:rFonts w:ascii="Arial" w:hAnsi="Arial" w:cs="Arial"/>
                <w:lang w:val="es-MX"/>
              </w:rPr>
              <w:t xml:space="preserve">Puntos telefónicos adicionales </w:t>
            </w:r>
          </w:p>
        </w:tc>
      </w:tr>
      <w:tr w:rsidR="0011400A" w:rsidRPr="0011400A" w:rsidTr="00001333">
        <w:tc>
          <w:tcPr>
            <w:tcW w:w="2263" w:type="dxa"/>
          </w:tcPr>
          <w:p w:rsidR="00EA39A8" w:rsidRPr="0011400A" w:rsidRDefault="00EA39A8" w:rsidP="008D127C">
            <w:pPr>
              <w:jc w:val="both"/>
              <w:rPr>
                <w:rFonts w:ascii="Arial" w:hAnsi="Arial" w:cs="Arial"/>
                <w:lang w:val="es-MX"/>
              </w:rPr>
            </w:pPr>
            <w:r w:rsidRPr="0011400A">
              <w:rPr>
                <w:rFonts w:ascii="Arial" w:hAnsi="Arial" w:cs="Arial"/>
                <w:lang w:val="es-MX"/>
              </w:rPr>
              <w:t>Gas</w:t>
            </w:r>
          </w:p>
        </w:tc>
        <w:tc>
          <w:tcPr>
            <w:tcW w:w="6663" w:type="dxa"/>
          </w:tcPr>
          <w:p w:rsidR="00EA39A8" w:rsidRPr="0011400A" w:rsidRDefault="00EA39A8" w:rsidP="008D127C">
            <w:pPr>
              <w:jc w:val="both"/>
              <w:rPr>
                <w:rFonts w:ascii="Arial" w:hAnsi="Arial" w:cs="Arial"/>
                <w:lang w:val="es-MX"/>
              </w:rPr>
            </w:pPr>
            <w:r w:rsidRPr="0011400A">
              <w:rPr>
                <w:rFonts w:ascii="Arial" w:hAnsi="Arial" w:cs="Arial"/>
                <w:lang w:val="es-MX"/>
              </w:rPr>
              <w:t>Tubos</w:t>
            </w:r>
          </w:p>
          <w:p w:rsidR="00EA39A8" w:rsidRPr="0011400A" w:rsidRDefault="00346DAF" w:rsidP="008D127C">
            <w:pPr>
              <w:jc w:val="both"/>
              <w:rPr>
                <w:rFonts w:ascii="Arial" w:hAnsi="Arial" w:cs="Arial"/>
                <w:lang w:val="es-MX"/>
              </w:rPr>
            </w:pPr>
            <w:proofErr w:type="gramStart"/>
            <w:r w:rsidRPr="0011400A">
              <w:rPr>
                <w:rFonts w:ascii="Arial" w:hAnsi="Arial" w:cs="Arial"/>
                <w:lang w:val="es-MX"/>
              </w:rPr>
              <w:t>Gas domésticos</w:t>
            </w:r>
            <w:proofErr w:type="gramEnd"/>
            <w:r w:rsidR="00EA39A8" w:rsidRPr="0011400A">
              <w:rPr>
                <w:rFonts w:ascii="Arial" w:hAnsi="Arial" w:cs="Arial"/>
                <w:lang w:val="es-MX"/>
              </w:rPr>
              <w:t xml:space="preserve"> fijos</w:t>
            </w:r>
          </w:p>
        </w:tc>
      </w:tr>
      <w:tr w:rsidR="0011400A" w:rsidRPr="0011400A" w:rsidTr="00001333">
        <w:tc>
          <w:tcPr>
            <w:tcW w:w="8926" w:type="dxa"/>
            <w:gridSpan w:val="2"/>
          </w:tcPr>
          <w:p w:rsidR="00EA39A8" w:rsidRPr="0011400A" w:rsidRDefault="00EA39A8" w:rsidP="008D127C">
            <w:pPr>
              <w:shd w:val="clear" w:color="auto" w:fill="E6E6E6"/>
              <w:jc w:val="both"/>
              <w:rPr>
                <w:rFonts w:ascii="Arial" w:hAnsi="Arial" w:cs="Arial"/>
                <w:b/>
                <w:lang w:val="es-MX"/>
              </w:rPr>
            </w:pPr>
            <w:r w:rsidRPr="0011400A">
              <w:rPr>
                <w:rFonts w:ascii="Arial" w:hAnsi="Arial" w:cs="Arial"/>
                <w:b/>
                <w:lang w:val="es-MX"/>
              </w:rPr>
              <w:t>Muebles fijos y carpintería:</w:t>
            </w:r>
          </w:p>
          <w:p w:rsidR="008728C6" w:rsidRDefault="00EA39A8" w:rsidP="008D127C">
            <w:pPr>
              <w:shd w:val="clear" w:color="auto" w:fill="E6E6E6"/>
              <w:jc w:val="both"/>
              <w:rPr>
                <w:rFonts w:ascii="Arial" w:hAnsi="Arial" w:cs="Arial"/>
                <w:lang w:val="es-MX"/>
              </w:rPr>
            </w:pPr>
            <w:r w:rsidRPr="0011400A">
              <w:rPr>
                <w:rFonts w:ascii="Arial" w:hAnsi="Arial" w:cs="Arial"/>
                <w:lang w:val="es-MX"/>
              </w:rPr>
              <w:t>El mantenimiento, la sustitución, restitución o mejoramiento de los materiales de:</w:t>
            </w:r>
          </w:p>
          <w:p w:rsidR="00EA39A8" w:rsidRPr="0011400A" w:rsidRDefault="00EA39A8" w:rsidP="008D127C">
            <w:pPr>
              <w:shd w:val="clear" w:color="auto" w:fill="E6E6E6"/>
              <w:jc w:val="both"/>
              <w:rPr>
                <w:rFonts w:ascii="Arial" w:hAnsi="Arial" w:cs="Arial"/>
                <w:lang w:val="es-MX"/>
              </w:rPr>
            </w:pPr>
            <w:r w:rsidRPr="0011400A">
              <w:rPr>
                <w:rFonts w:ascii="Arial" w:hAnsi="Arial" w:cs="Arial"/>
                <w:lang w:val="es-MX"/>
              </w:rPr>
              <w:t xml:space="preserve"> </w:t>
            </w:r>
          </w:p>
        </w:tc>
      </w:tr>
      <w:tr w:rsidR="0011400A" w:rsidRPr="0011400A" w:rsidTr="00001333">
        <w:tc>
          <w:tcPr>
            <w:tcW w:w="2263" w:type="dxa"/>
          </w:tcPr>
          <w:p w:rsidR="00EA39A8" w:rsidRPr="0011400A" w:rsidRDefault="00EA39A8" w:rsidP="008D127C">
            <w:pPr>
              <w:jc w:val="both"/>
              <w:rPr>
                <w:rFonts w:ascii="Arial" w:hAnsi="Arial" w:cs="Arial"/>
                <w:lang w:val="es-MX"/>
              </w:rPr>
            </w:pPr>
            <w:r w:rsidRPr="0011400A">
              <w:rPr>
                <w:rFonts w:ascii="Arial" w:hAnsi="Arial" w:cs="Arial"/>
                <w:lang w:val="es-MX"/>
              </w:rPr>
              <w:t>Carpintería fija</w:t>
            </w:r>
          </w:p>
        </w:tc>
        <w:tc>
          <w:tcPr>
            <w:tcW w:w="6663" w:type="dxa"/>
          </w:tcPr>
          <w:p w:rsidR="00EA39A8" w:rsidRPr="0011400A" w:rsidRDefault="00EA39A8" w:rsidP="008D127C">
            <w:pPr>
              <w:jc w:val="both"/>
              <w:rPr>
                <w:rFonts w:ascii="Arial" w:hAnsi="Arial" w:cs="Arial"/>
                <w:lang w:val="es-MX"/>
              </w:rPr>
            </w:pPr>
            <w:proofErr w:type="spellStart"/>
            <w:r w:rsidRPr="0011400A">
              <w:rPr>
                <w:rFonts w:ascii="Arial" w:hAnsi="Arial" w:cs="Arial"/>
                <w:lang w:val="es-MX"/>
              </w:rPr>
              <w:t>Ventanería</w:t>
            </w:r>
            <w:proofErr w:type="spellEnd"/>
            <w:r w:rsidRPr="0011400A">
              <w:rPr>
                <w:rFonts w:ascii="Arial" w:hAnsi="Arial" w:cs="Arial"/>
                <w:lang w:val="es-MX"/>
              </w:rPr>
              <w:t xml:space="preserve">, vidrios y herrajes </w:t>
            </w:r>
          </w:p>
          <w:p w:rsidR="00EA39A8" w:rsidRPr="0011400A" w:rsidRDefault="00EA39A8" w:rsidP="008D127C">
            <w:pPr>
              <w:jc w:val="both"/>
              <w:rPr>
                <w:rFonts w:ascii="Arial" w:hAnsi="Arial" w:cs="Arial"/>
                <w:lang w:val="es-MX"/>
              </w:rPr>
            </w:pPr>
            <w:r w:rsidRPr="0011400A">
              <w:rPr>
                <w:rFonts w:ascii="Arial" w:hAnsi="Arial" w:cs="Arial"/>
                <w:lang w:val="es-MX"/>
              </w:rPr>
              <w:t>Espejos</w:t>
            </w:r>
          </w:p>
          <w:p w:rsidR="00EA39A8" w:rsidRPr="0011400A" w:rsidRDefault="00EA39A8" w:rsidP="008D127C">
            <w:pPr>
              <w:jc w:val="both"/>
              <w:rPr>
                <w:rFonts w:ascii="Arial" w:hAnsi="Arial" w:cs="Arial"/>
                <w:lang w:val="es-MX"/>
              </w:rPr>
            </w:pPr>
            <w:r w:rsidRPr="0011400A">
              <w:rPr>
                <w:rFonts w:ascii="Arial" w:hAnsi="Arial" w:cs="Arial"/>
                <w:lang w:val="es-MX"/>
              </w:rPr>
              <w:t>Marcos, puertas, cerrajería, bisagras, tiradores, picaportes.</w:t>
            </w:r>
          </w:p>
          <w:p w:rsidR="00EA39A8" w:rsidRPr="0011400A" w:rsidRDefault="00EA39A8" w:rsidP="008D127C">
            <w:pPr>
              <w:jc w:val="both"/>
              <w:rPr>
                <w:rFonts w:ascii="Arial" w:hAnsi="Arial" w:cs="Arial"/>
                <w:lang w:val="es-MX"/>
              </w:rPr>
            </w:pPr>
            <w:r w:rsidRPr="0011400A">
              <w:rPr>
                <w:rFonts w:ascii="Arial" w:hAnsi="Arial" w:cs="Arial"/>
                <w:lang w:val="es-MX"/>
              </w:rPr>
              <w:t xml:space="preserve">Closet o muebles empotrados </w:t>
            </w:r>
          </w:p>
          <w:p w:rsidR="00EA39A8" w:rsidRPr="0011400A" w:rsidRDefault="00EA39A8" w:rsidP="008D127C">
            <w:pPr>
              <w:jc w:val="both"/>
              <w:rPr>
                <w:rFonts w:ascii="Arial" w:hAnsi="Arial" w:cs="Arial"/>
                <w:lang w:val="es-MX"/>
              </w:rPr>
            </w:pPr>
            <w:r w:rsidRPr="0011400A">
              <w:rPr>
                <w:rFonts w:ascii="Arial" w:hAnsi="Arial" w:cs="Arial"/>
                <w:lang w:val="es-MX"/>
              </w:rPr>
              <w:t>Rejas y barandas</w:t>
            </w:r>
          </w:p>
          <w:p w:rsidR="00EA39A8" w:rsidRPr="0011400A" w:rsidRDefault="00EA39A8" w:rsidP="008D127C">
            <w:pPr>
              <w:jc w:val="both"/>
              <w:rPr>
                <w:rFonts w:ascii="Arial" w:hAnsi="Arial" w:cs="Arial"/>
                <w:lang w:val="es-MX"/>
              </w:rPr>
            </w:pPr>
            <w:r w:rsidRPr="0011400A">
              <w:rPr>
                <w:rFonts w:ascii="Arial" w:hAnsi="Arial" w:cs="Arial"/>
                <w:lang w:val="es-MX"/>
              </w:rPr>
              <w:t>Divisiones de baños</w:t>
            </w:r>
          </w:p>
        </w:tc>
      </w:tr>
      <w:tr w:rsidR="0011400A" w:rsidRPr="0011400A" w:rsidTr="00001333">
        <w:tc>
          <w:tcPr>
            <w:tcW w:w="2263" w:type="dxa"/>
          </w:tcPr>
          <w:p w:rsidR="00EA39A8" w:rsidRPr="0011400A" w:rsidRDefault="00EA39A8" w:rsidP="008D127C">
            <w:pPr>
              <w:jc w:val="both"/>
              <w:rPr>
                <w:rFonts w:ascii="Arial" w:hAnsi="Arial" w:cs="Arial"/>
                <w:lang w:val="es-MX"/>
              </w:rPr>
            </w:pPr>
            <w:r w:rsidRPr="0011400A">
              <w:rPr>
                <w:rFonts w:ascii="Arial" w:hAnsi="Arial" w:cs="Arial"/>
                <w:lang w:val="es-MX"/>
              </w:rPr>
              <w:t>Muebles y/o aparatos fijos de baño</w:t>
            </w:r>
          </w:p>
        </w:tc>
        <w:tc>
          <w:tcPr>
            <w:tcW w:w="6663" w:type="dxa"/>
          </w:tcPr>
          <w:p w:rsidR="008728C6" w:rsidRDefault="008728C6" w:rsidP="008D127C">
            <w:pPr>
              <w:jc w:val="both"/>
              <w:rPr>
                <w:rFonts w:ascii="Arial" w:hAnsi="Arial" w:cs="Arial"/>
                <w:lang w:val="es-MX"/>
              </w:rPr>
            </w:pPr>
          </w:p>
          <w:p w:rsidR="00EA39A8" w:rsidRPr="0011400A" w:rsidRDefault="00EA39A8" w:rsidP="008D127C">
            <w:pPr>
              <w:jc w:val="both"/>
              <w:rPr>
                <w:rFonts w:ascii="Arial" w:hAnsi="Arial" w:cs="Arial"/>
                <w:lang w:val="es-MX"/>
              </w:rPr>
            </w:pPr>
            <w:r w:rsidRPr="0011400A">
              <w:rPr>
                <w:rFonts w:ascii="Arial" w:hAnsi="Arial" w:cs="Arial"/>
                <w:lang w:val="es-MX"/>
              </w:rPr>
              <w:t xml:space="preserve">Lavamanos, sanitarios, </w:t>
            </w:r>
            <w:proofErr w:type="gramStart"/>
            <w:r w:rsidRPr="0011400A">
              <w:rPr>
                <w:rFonts w:ascii="Arial" w:hAnsi="Arial" w:cs="Arial"/>
                <w:lang w:val="es-MX"/>
              </w:rPr>
              <w:t>grifería  y</w:t>
            </w:r>
            <w:proofErr w:type="gramEnd"/>
            <w:r w:rsidRPr="0011400A">
              <w:rPr>
                <w:rFonts w:ascii="Arial" w:hAnsi="Arial" w:cs="Arial"/>
                <w:lang w:val="es-MX"/>
              </w:rPr>
              <w:t xml:space="preserve"> accesorios.</w:t>
            </w:r>
          </w:p>
        </w:tc>
      </w:tr>
      <w:tr w:rsidR="0011400A" w:rsidRPr="0011400A" w:rsidTr="00001333">
        <w:tc>
          <w:tcPr>
            <w:tcW w:w="8926" w:type="dxa"/>
            <w:gridSpan w:val="2"/>
          </w:tcPr>
          <w:p w:rsidR="00EA39A8" w:rsidRPr="0011400A" w:rsidRDefault="00EA39A8" w:rsidP="008D127C">
            <w:pPr>
              <w:shd w:val="clear" w:color="auto" w:fill="E6E6E6"/>
              <w:jc w:val="both"/>
              <w:rPr>
                <w:rFonts w:ascii="Arial" w:hAnsi="Arial" w:cs="Arial"/>
                <w:b/>
                <w:lang w:val="es-MX"/>
              </w:rPr>
            </w:pPr>
            <w:r w:rsidRPr="0011400A">
              <w:rPr>
                <w:rFonts w:ascii="Arial" w:hAnsi="Arial" w:cs="Arial"/>
                <w:b/>
                <w:lang w:val="es-MX"/>
              </w:rPr>
              <w:t xml:space="preserve">ACABADOS </w:t>
            </w:r>
          </w:p>
          <w:p w:rsidR="00EA39A8" w:rsidRPr="0011400A" w:rsidRDefault="00EA39A8" w:rsidP="008D127C">
            <w:pPr>
              <w:shd w:val="clear" w:color="auto" w:fill="E6E6E6"/>
              <w:jc w:val="both"/>
              <w:rPr>
                <w:rFonts w:ascii="Arial" w:hAnsi="Arial" w:cs="Arial"/>
                <w:lang w:val="es-MX"/>
              </w:rPr>
            </w:pPr>
            <w:r w:rsidRPr="0011400A">
              <w:rPr>
                <w:rFonts w:ascii="Arial" w:hAnsi="Arial" w:cs="Arial"/>
                <w:lang w:val="es-MX"/>
              </w:rPr>
              <w:t>El mantenimiento, la sustitución, restitución o mejoramiento de los materiales de:</w:t>
            </w:r>
          </w:p>
        </w:tc>
      </w:tr>
      <w:tr w:rsidR="0011400A" w:rsidRPr="0011400A" w:rsidTr="00001333">
        <w:tc>
          <w:tcPr>
            <w:tcW w:w="2263" w:type="dxa"/>
          </w:tcPr>
          <w:p w:rsidR="00EA39A8" w:rsidRPr="0011400A" w:rsidRDefault="00EA39A8" w:rsidP="008D127C">
            <w:pPr>
              <w:jc w:val="both"/>
              <w:rPr>
                <w:rFonts w:ascii="Arial" w:hAnsi="Arial" w:cs="Arial"/>
                <w:lang w:val="es-MX"/>
              </w:rPr>
            </w:pPr>
            <w:r w:rsidRPr="0011400A">
              <w:rPr>
                <w:rFonts w:ascii="Arial" w:hAnsi="Arial" w:cs="Arial"/>
                <w:lang w:val="es-MX"/>
              </w:rPr>
              <w:t xml:space="preserve">Pisos </w:t>
            </w:r>
          </w:p>
        </w:tc>
        <w:tc>
          <w:tcPr>
            <w:tcW w:w="6663" w:type="dxa"/>
          </w:tcPr>
          <w:p w:rsidR="00EA39A8" w:rsidRPr="0011400A" w:rsidRDefault="00EA39A8" w:rsidP="008D127C">
            <w:pPr>
              <w:jc w:val="both"/>
              <w:rPr>
                <w:rFonts w:ascii="Arial" w:hAnsi="Arial" w:cs="Arial"/>
                <w:lang w:val="es-MX"/>
              </w:rPr>
            </w:pPr>
            <w:r w:rsidRPr="0011400A">
              <w:rPr>
                <w:rFonts w:ascii="Arial" w:hAnsi="Arial" w:cs="Arial"/>
                <w:lang w:val="es-MX"/>
              </w:rPr>
              <w:t>Afinado de contrapiso</w:t>
            </w:r>
          </w:p>
          <w:p w:rsidR="00EA39A8" w:rsidRDefault="00EA39A8" w:rsidP="008D127C">
            <w:pPr>
              <w:jc w:val="both"/>
              <w:rPr>
                <w:rFonts w:ascii="Arial" w:hAnsi="Arial" w:cs="Arial"/>
                <w:lang w:val="es-MX"/>
              </w:rPr>
            </w:pPr>
            <w:r w:rsidRPr="0011400A">
              <w:rPr>
                <w:rFonts w:ascii="Arial" w:hAnsi="Arial" w:cs="Arial"/>
                <w:lang w:val="es-MX"/>
              </w:rPr>
              <w:t>Enchapes</w:t>
            </w:r>
          </w:p>
          <w:p w:rsidR="008728C6" w:rsidRPr="0011400A" w:rsidRDefault="008728C6" w:rsidP="008D127C">
            <w:pPr>
              <w:jc w:val="both"/>
              <w:rPr>
                <w:rFonts w:ascii="Arial" w:hAnsi="Arial" w:cs="Arial"/>
                <w:lang w:val="es-MX"/>
              </w:rPr>
            </w:pPr>
          </w:p>
        </w:tc>
      </w:tr>
      <w:tr w:rsidR="0011400A" w:rsidRPr="0011400A" w:rsidTr="00001333">
        <w:tc>
          <w:tcPr>
            <w:tcW w:w="8926" w:type="dxa"/>
            <w:gridSpan w:val="2"/>
            <w:shd w:val="clear" w:color="auto" w:fill="E6E6E6"/>
          </w:tcPr>
          <w:p w:rsidR="00EA39A8" w:rsidRPr="0011400A" w:rsidRDefault="00EA39A8" w:rsidP="008D127C">
            <w:pPr>
              <w:jc w:val="both"/>
              <w:rPr>
                <w:rFonts w:ascii="Arial" w:hAnsi="Arial" w:cs="Arial"/>
                <w:b/>
                <w:lang w:val="es-MX"/>
              </w:rPr>
            </w:pPr>
            <w:r w:rsidRPr="0011400A">
              <w:rPr>
                <w:rFonts w:ascii="Arial" w:hAnsi="Arial" w:cs="Arial"/>
                <w:b/>
                <w:lang w:val="es-MX"/>
              </w:rPr>
              <w:t xml:space="preserve">Cielorrasos </w:t>
            </w:r>
          </w:p>
        </w:tc>
      </w:tr>
      <w:tr w:rsidR="0011400A" w:rsidRPr="0011400A" w:rsidTr="00001333">
        <w:tc>
          <w:tcPr>
            <w:tcW w:w="2263" w:type="dxa"/>
          </w:tcPr>
          <w:p w:rsidR="00EA39A8" w:rsidRPr="0011400A" w:rsidRDefault="00EA39A8" w:rsidP="008D127C">
            <w:pPr>
              <w:jc w:val="both"/>
              <w:rPr>
                <w:rFonts w:ascii="Arial" w:hAnsi="Arial" w:cs="Arial"/>
                <w:lang w:val="es-MX"/>
              </w:rPr>
            </w:pPr>
            <w:r w:rsidRPr="0011400A">
              <w:rPr>
                <w:rFonts w:ascii="Arial" w:hAnsi="Arial" w:cs="Arial"/>
                <w:lang w:val="es-MX"/>
              </w:rPr>
              <w:t xml:space="preserve">Enchapes interiores y exteriores </w:t>
            </w:r>
          </w:p>
        </w:tc>
        <w:tc>
          <w:tcPr>
            <w:tcW w:w="6663" w:type="dxa"/>
          </w:tcPr>
          <w:p w:rsidR="00EA39A8" w:rsidRPr="0011400A" w:rsidRDefault="00EA39A8" w:rsidP="008D127C">
            <w:pPr>
              <w:jc w:val="both"/>
              <w:rPr>
                <w:rFonts w:ascii="Arial" w:hAnsi="Arial" w:cs="Arial"/>
                <w:lang w:val="es-MX"/>
              </w:rPr>
            </w:pPr>
            <w:r w:rsidRPr="0011400A">
              <w:rPr>
                <w:rFonts w:ascii="Arial" w:hAnsi="Arial" w:cs="Arial"/>
                <w:lang w:val="es-MX"/>
              </w:rPr>
              <w:t>Resanes</w:t>
            </w:r>
          </w:p>
          <w:p w:rsidR="00EA39A8" w:rsidRPr="0011400A" w:rsidRDefault="00EA39A8" w:rsidP="008D127C">
            <w:pPr>
              <w:jc w:val="both"/>
              <w:rPr>
                <w:rFonts w:ascii="Arial" w:hAnsi="Arial" w:cs="Arial"/>
                <w:lang w:val="es-MX"/>
              </w:rPr>
            </w:pPr>
            <w:r w:rsidRPr="0011400A">
              <w:rPr>
                <w:rFonts w:ascii="Arial" w:hAnsi="Arial" w:cs="Arial"/>
                <w:lang w:val="es-MX"/>
              </w:rPr>
              <w:t>Pañetes y estucados (empastado)</w:t>
            </w:r>
          </w:p>
          <w:p w:rsidR="00EA39A8" w:rsidRPr="0011400A" w:rsidRDefault="00EA39A8" w:rsidP="008D127C">
            <w:pPr>
              <w:jc w:val="both"/>
              <w:rPr>
                <w:rFonts w:ascii="Arial" w:hAnsi="Arial" w:cs="Arial"/>
                <w:lang w:val="pt-BR"/>
              </w:rPr>
            </w:pPr>
            <w:proofErr w:type="spellStart"/>
            <w:r w:rsidRPr="0011400A">
              <w:rPr>
                <w:rFonts w:ascii="Arial" w:hAnsi="Arial" w:cs="Arial"/>
                <w:lang w:val="pt-BR"/>
              </w:rPr>
              <w:t>Enchapes</w:t>
            </w:r>
            <w:proofErr w:type="spellEnd"/>
            <w:r w:rsidRPr="0011400A">
              <w:rPr>
                <w:rFonts w:ascii="Arial" w:hAnsi="Arial" w:cs="Arial"/>
                <w:lang w:val="pt-BR"/>
              </w:rPr>
              <w:t xml:space="preserve"> de </w:t>
            </w:r>
            <w:proofErr w:type="spellStart"/>
            <w:r w:rsidRPr="0011400A">
              <w:rPr>
                <w:rFonts w:ascii="Arial" w:hAnsi="Arial" w:cs="Arial"/>
                <w:lang w:val="pt-BR"/>
              </w:rPr>
              <w:t>baños</w:t>
            </w:r>
            <w:proofErr w:type="spellEnd"/>
            <w:r w:rsidRPr="0011400A">
              <w:rPr>
                <w:rFonts w:ascii="Arial" w:hAnsi="Arial" w:cs="Arial"/>
                <w:lang w:val="pt-BR"/>
              </w:rPr>
              <w:t xml:space="preserve"> </w:t>
            </w:r>
          </w:p>
          <w:p w:rsidR="00EA39A8" w:rsidRDefault="00EA39A8" w:rsidP="008D127C">
            <w:pPr>
              <w:jc w:val="both"/>
              <w:rPr>
                <w:rFonts w:ascii="Arial" w:hAnsi="Arial" w:cs="Arial"/>
                <w:lang w:val="pt-BR"/>
              </w:rPr>
            </w:pPr>
            <w:proofErr w:type="spellStart"/>
            <w:r w:rsidRPr="0011400A">
              <w:rPr>
                <w:rFonts w:ascii="Arial" w:hAnsi="Arial" w:cs="Arial"/>
                <w:lang w:val="pt-BR"/>
              </w:rPr>
              <w:t>Enchapes</w:t>
            </w:r>
            <w:proofErr w:type="spellEnd"/>
            <w:r w:rsidRPr="0011400A">
              <w:rPr>
                <w:rFonts w:ascii="Arial" w:hAnsi="Arial" w:cs="Arial"/>
                <w:lang w:val="pt-BR"/>
              </w:rPr>
              <w:t xml:space="preserve"> de fachada </w:t>
            </w:r>
          </w:p>
          <w:p w:rsidR="008728C6" w:rsidRPr="0011400A" w:rsidRDefault="008728C6" w:rsidP="008D127C">
            <w:pPr>
              <w:jc w:val="both"/>
              <w:rPr>
                <w:rFonts w:ascii="Arial" w:hAnsi="Arial" w:cs="Arial"/>
                <w:lang w:val="pt-BR"/>
              </w:rPr>
            </w:pPr>
          </w:p>
        </w:tc>
      </w:tr>
      <w:tr w:rsidR="0011400A" w:rsidRPr="0011400A" w:rsidTr="00001333">
        <w:tc>
          <w:tcPr>
            <w:tcW w:w="8926" w:type="dxa"/>
            <w:gridSpan w:val="2"/>
            <w:tcBorders>
              <w:bottom w:val="single" w:sz="4" w:space="0" w:color="auto"/>
            </w:tcBorders>
            <w:shd w:val="clear" w:color="auto" w:fill="E6E6E6"/>
          </w:tcPr>
          <w:p w:rsidR="00EA39A8" w:rsidRPr="0011400A" w:rsidRDefault="00EA39A8" w:rsidP="008D127C">
            <w:pPr>
              <w:jc w:val="both"/>
              <w:rPr>
                <w:rFonts w:ascii="Arial" w:hAnsi="Arial" w:cs="Arial"/>
                <w:lang w:val="es-MX"/>
              </w:rPr>
            </w:pPr>
            <w:r w:rsidRPr="0011400A">
              <w:rPr>
                <w:rFonts w:ascii="Arial" w:hAnsi="Arial" w:cs="Arial"/>
                <w:b/>
                <w:lang w:val="es-MX"/>
              </w:rPr>
              <w:t>Pintura general</w:t>
            </w:r>
          </w:p>
        </w:tc>
      </w:tr>
      <w:tr w:rsidR="0011400A" w:rsidRPr="0011400A" w:rsidTr="00001333">
        <w:tc>
          <w:tcPr>
            <w:tcW w:w="2263" w:type="dxa"/>
            <w:tcBorders>
              <w:bottom w:val="single" w:sz="4" w:space="0" w:color="auto"/>
            </w:tcBorders>
          </w:tcPr>
          <w:p w:rsidR="00EA39A8" w:rsidRPr="0011400A" w:rsidRDefault="00EA39A8" w:rsidP="008D127C">
            <w:pPr>
              <w:jc w:val="both"/>
              <w:rPr>
                <w:rFonts w:ascii="Arial" w:hAnsi="Arial" w:cs="Arial"/>
                <w:lang w:val="es-MX"/>
              </w:rPr>
            </w:pPr>
            <w:r w:rsidRPr="0011400A">
              <w:rPr>
                <w:rFonts w:ascii="Arial" w:hAnsi="Arial" w:cs="Arial"/>
                <w:lang w:val="es-MX"/>
              </w:rPr>
              <w:t>Cubierta</w:t>
            </w:r>
          </w:p>
        </w:tc>
        <w:tc>
          <w:tcPr>
            <w:tcW w:w="6663" w:type="dxa"/>
            <w:tcBorders>
              <w:bottom w:val="single" w:sz="4" w:space="0" w:color="auto"/>
            </w:tcBorders>
          </w:tcPr>
          <w:p w:rsidR="00EA39A8" w:rsidRPr="0011400A" w:rsidRDefault="00EA39A8" w:rsidP="008D127C">
            <w:pPr>
              <w:jc w:val="both"/>
              <w:rPr>
                <w:rFonts w:ascii="Arial" w:hAnsi="Arial" w:cs="Arial"/>
                <w:lang w:val="es-MX"/>
              </w:rPr>
            </w:pPr>
            <w:r w:rsidRPr="0011400A">
              <w:rPr>
                <w:rFonts w:ascii="Arial" w:hAnsi="Arial" w:cs="Arial"/>
                <w:lang w:val="es-MX"/>
              </w:rPr>
              <w:t xml:space="preserve">Tejas </w:t>
            </w:r>
          </w:p>
          <w:p w:rsidR="00EA39A8" w:rsidRDefault="00EA39A8" w:rsidP="008D127C">
            <w:pPr>
              <w:jc w:val="both"/>
              <w:rPr>
                <w:rFonts w:ascii="Arial" w:hAnsi="Arial" w:cs="Arial"/>
                <w:lang w:val="es-MX"/>
              </w:rPr>
            </w:pPr>
            <w:r w:rsidRPr="0011400A">
              <w:rPr>
                <w:rFonts w:ascii="Arial" w:hAnsi="Arial" w:cs="Arial"/>
                <w:lang w:val="es-MX"/>
              </w:rPr>
              <w:t>Impermeabilización</w:t>
            </w:r>
          </w:p>
          <w:p w:rsidR="008728C6" w:rsidRPr="0011400A" w:rsidRDefault="008728C6" w:rsidP="008D127C">
            <w:pPr>
              <w:jc w:val="both"/>
              <w:rPr>
                <w:rFonts w:ascii="Arial" w:hAnsi="Arial" w:cs="Arial"/>
                <w:lang w:val="es-MX"/>
              </w:rPr>
            </w:pPr>
          </w:p>
        </w:tc>
      </w:tr>
      <w:tr w:rsidR="0011400A" w:rsidRPr="0011400A" w:rsidTr="00001333">
        <w:tc>
          <w:tcPr>
            <w:tcW w:w="2263" w:type="dxa"/>
            <w:tcBorders>
              <w:top w:val="single" w:sz="4" w:space="0" w:color="auto"/>
              <w:left w:val="nil"/>
              <w:bottom w:val="nil"/>
              <w:right w:val="nil"/>
            </w:tcBorders>
          </w:tcPr>
          <w:p w:rsidR="001A0567" w:rsidRPr="0011400A" w:rsidRDefault="001A0567" w:rsidP="008D127C">
            <w:pPr>
              <w:jc w:val="both"/>
              <w:rPr>
                <w:rFonts w:ascii="Arial" w:hAnsi="Arial" w:cs="Arial"/>
                <w:lang w:val="es-MX"/>
              </w:rPr>
            </w:pPr>
          </w:p>
        </w:tc>
        <w:tc>
          <w:tcPr>
            <w:tcW w:w="6663" w:type="dxa"/>
            <w:tcBorders>
              <w:top w:val="single" w:sz="4" w:space="0" w:color="auto"/>
              <w:left w:val="nil"/>
              <w:bottom w:val="nil"/>
              <w:right w:val="nil"/>
            </w:tcBorders>
          </w:tcPr>
          <w:p w:rsidR="001A0567" w:rsidRPr="0011400A" w:rsidRDefault="001A0567" w:rsidP="008D127C">
            <w:pPr>
              <w:jc w:val="both"/>
              <w:rPr>
                <w:rFonts w:ascii="Arial" w:hAnsi="Arial" w:cs="Arial"/>
                <w:lang w:val="es-MX"/>
              </w:rPr>
            </w:pPr>
          </w:p>
        </w:tc>
      </w:tr>
    </w:tbl>
    <w:p w:rsidR="007A1923" w:rsidRPr="0011400A" w:rsidRDefault="007A1923" w:rsidP="008D127C">
      <w:pPr>
        <w:jc w:val="both"/>
        <w:rPr>
          <w:vanish/>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2694"/>
        <w:gridCol w:w="160"/>
        <w:gridCol w:w="2025"/>
        <w:gridCol w:w="4052"/>
      </w:tblGrid>
      <w:tr w:rsidR="0011400A" w:rsidRPr="0011400A" w:rsidTr="003F5ECD">
        <w:trPr>
          <w:cantSplit/>
          <w:trHeight w:val="340"/>
        </w:trPr>
        <w:tc>
          <w:tcPr>
            <w:tcW w:w="8931" w:type="dxa"/>
            <w:gridSpan w:val="4"/>
            <w:shd w:val="clear" w:color="auto" w:fill="D0CECE"/>
          </w:tcPr>
          <w:p w:rsidR="0056218D" w:rsidRPr="0011400A" w:rsidRDefault="0056218D" w:rsidP="008D127C">
            <w:pPr>
              <w:pStyle w:val="nivel1"/>
              <w:spacing w:before="60" w:after="60" w:line="240" w:lineRule="auto"/>
              <w:ind w:firstLine="0"/>
              <w:rPr>
                <w:rFonts w:ascii="Arial" w:hAnsi="Arial" w:cs="Arial"/>
                <w:sz w:val="24"/>
                <w:szCs w:val="24"/>
                <w:lang w:val="es-ES"/>
              </w:rPr>
            </w:pPr>
            <w:r w:rsidRPr="0011400A">
              <w:rPr>
                <w:rFonts w:ascii="Arial" w:hAnsi="Arial" w:cs="Arial"/>
                <w:sz w:val="24"/>
                <w:szCs w:val="24"/>
                <w:lang w:val="es-ES"/>
              </w:rPr>
              <w:t>Documentos de Referencia</w:t>
            </w:r>
          </w:p>
        </w:tc>
      </w:tr>
      <w:tr w:rsidR="0011400A" w:rsidRPr="0011400A" w:rsidTr="003F5ECD">
        <w:trPr>
          <w:cantSplit/>
          <w:trHeight w:val="361"/>
        </w:trPr>
        <w:tc>
          <w:tcPr>
            <w:tcW w:w="4879" w:type="dxa"/>
            <w:gridSpan w:val="3"/>
            <w:shd w:val="clear" w:color="auto" w:fill="D0CECE"/>
          </w:tcPr>
          <w:p w:rsidR="0056218D" w:rsidRPr="0011400A" w:rsidRDefault="0056218D" w:rsidP="008D127C">
            <w:pPr>
              <w:pStyle w:val="nivel1"/>
              <w:spacing w:before="60" w:after="60" w:line="240" w:lineRule="auto"/>
              <w:ind w:firstLine="0"/>
              <w:rPr>
                <w:rFonts w:ascii="Arial" w:hAnsi="Arial" w:cs="Arial"/>
                <w:sz w:val="24"/>
                <w:szCs w:val="24"/>
                <w:lang w:val="es-ES"/>
              </w:rPr>
            </w:pPr>
            <w:r w:rsidRPr="0011400A">
              <w:rPr>
                <w:rFonts w:ascii="Arial" w:hAnsi="Arial" w:cs="Arial"/>
                <w:sz w:val="24"/>
                <w:szCs w:val="24"/>
                <w:lang w:val="es-ES"/>
              </w:rPr>
              <w:t>Internos</w:t>
            </w:r>
          </w:p>
        </w:tc>
        <w:tc>
          <w:tcPr>
            <w:tcW w:w="4052" w:type="dxa"/>
            <w:shd w:val="clear" w:color="auto" w:fill="D0CECE"/>
          </w:tcPr>
          <w:p w:rsidR="0056218D" w:rsidRPr="0011400A" w:rsidRDefault="0056218D" w:rsidP="008D127C">
            <w:pPr>
              <w:pStyle w:val="nivel1"/>
              <w:spacing w:before="60" w:after="60" w:line="240" w:lineRule="auto"/>
              <w:ind w:firstLine="0"/>
              <w:rPr>
                <w:rFonts w:ascii="Arial" w:hAnsi="Arial" w:cs="Arial"/>
                <w:sz w:val="24"/>
                <w:szCs w:val="24"/>
                <w:lang w:val="es-ES"/>
              </w:rPr>
            </w:pPr>
            <w:r w:rsidRPr="0011400A">
              <w:rPr>
                <w:rFonts w:ascii="Arial" w:hAnsi="Arial" w:cs="Arial"/>
                <w:sz w:val="24"/>
                <w:szCs w:val="24"/>
                <w:lang w:val="es-ES"/>
              </w:rPr>
              <w:t>Externos</w:t>
            </w:r>
          </w:p>
        </w:tc>
      </w:tr>
      <w:tr w:rsidR="0011400A" w:rsidRPr="0011400A" w:rsidTr="003F5ECD">
        <w:trPr>
          <w:cantSplit/>
          <w:trHeight w:val="361"/>
        </w:trPr>
        <w:tc>
          <w:tcPr>
            <w:tcW w:w="4879" w:type="dxa"/>
            <w:gridSpan w:val="3"/>
            <w:shd w:val="clear" w:color="auto" w:fill="auto"/>
          </w:tcPr>
          <w:p w:rsidR="00E56CCF" w:rsidRPr="0011400A" w:rsidRDefault="00E56CCF" w:rsidP="008D127C">
            <w:pPr>
              <w:pStyle w:val="nivel1"/>
              <w:spacing w:line="240" w:lineRule="auto"/>
              <w:ind w:firstLine="0"/>
              <w:rPr>
                <w:rFonts w:ascii="Arial" w:hAnsi="Arial" w:cs="Arial"/>
                <w:b w:val="0"/>
                <w:sz w:val="24"/>
                <w:szCs w:val="24"/>
                <w:lang w:val="es-ES"/>
              </w:rPr>
            </w:pPr>
          </w:p>
          <w:p w:rsidR="0056218D" w:rsidRDefault="0056218D" w:rsidP="008D127C">
            <w:pPr>
              <w:pStyle w:val="nivel1"/>
              <w:spacing w:line="240" w:lineRule="auto"/>
              <w:ind w:firstLine="0"/>
              <w:rPr>
                <w:rFonts w:ascii="Arial" w:hAnsi="Arial" w:cs="Arial"/>
                <w:b w:val="0"/>
                <w:sz w:val="24"/>
                <w:szCs w:val="24"/>
                <w:lang w:val="es-ES"/>
              </w:rPr>
            </w:pPr>
            <w:r w:rsidRPr="0011400A">
              <w:rPr>
                <w:rFonts w:ascii="Arial" w:hAnsi="Arial" w:cs="Arial"/>
                <w:b w:val="0"/>
                <w:sz w:val="24"/>
                <w:szCs w:val="24"/>
                <w:lang w:val="es-ES"/>
              </w:rPr>
              <w:t>Acuerdo</w:t>
            </w:r>
            <w:r w:rsidR="00C63712" w:rsidRPr="0011400A">
              <w:rPr>
                <w:rFonts w:ascii="Arial" w:hAnsi="Arial" w:cs="Arial"/>
                <w:b w:val="0"/>
                <w:sz w:val="24"/>
                <w:szCs w:val="24"/>
                <w:lang w:val="es-ES"/>
              </w:rPr>
              <w:t>s</w:t>
            </w:r>
            <w:r w:rsidRPr="0011400A">
              <w:rPr>
                <w:rFonts w:ascii="Arial" w:hAnsi="Arial" w:cs="Arial"/>
                <w:b w:val="0"/>
                <w:sz w:val="24"/>
                <w:szCs w:val="24"/>
                <w:lang w:val="es-ES"/>
              </w:rPr>
              <w:t xml:space="preserve"> 2092</w:t>
            </w:r>
            <w:r w:rsidR="00C63712" w:rsidRPr="0011400A">
              <w:rPr>
                <w:rFonts w:ascii="Arial" w:hAnsi="Arial" w:cs="Arial"/>
                <w:b w:val="0"/>
                <w:sz w:val="24"/>
                <w:szCs w:val="24"/>
                <w:lang w:val="es-ES"/>
              </w:rPr>
              <w:t>,</w:t>
            </w:r>
            <w:r w:rsidRPr="0011400A">
              <w:rPr>
                <w:rFonts w:ascii="Arial" w:hAnsi="Arial" w:cs="Arial"/>
                <w:b w:val="0"/>
                <w:sz w:val="24"/>
                <w:szCs w:val="24"/>
                <w:lang w:val="es-ES"/>
              </w:rPr>
              <w:t xml:space="preserve"> 2093 </w:t>
            </w:r>
            <w:r w:rsidR="00C63712" w:rsidRPr="0011400A">
              <w:rPr>
                <w:rFonts w:ascii="Arial" w:hAnsi="Arial" w:cs="Arial"/>
                <w:b w:val="0"/>
                <w:sz w:val="24"/>
                <w:szCs w:val="24"/>
                <w:lang w:val="es-ES"/>
              </w:rPr>
              <w:t xml:space="preserve">y 2099 </w:t>
            </w:r>
            <w:r w:rsidRPr="0011400A">
              <w:rPr>
                <w:rFonts w:ascii="Arial" w:hAnsi="Arial" w:cs="Arial"/>
                <w:b w:val="0"/>
                <w:sz w:val="24"/>
                <w:szCs w:val="24"/>
                <w:lang w:val="es-ES"/>
              </w:rPr>
              <w:t>de 2015.</w:t>
            </w:r>
          </w:p>
          <w:p w:rsidR="00B47050" w:rsidRPr="0011400A" w:rsidRDefault="00B47050" w:rsidP="008D127C">
            <w:pPr>
              <w:pStyle w:val="nivel1"/>
              <w:spacing w:line="240" w:lineRule="auto"/>
              <w:ind w:firstLine="0"/>
              <w:rPr>
                <w:rFonts w:ascii="Arial" w:hAnsi="Arial" w:cs="Arial"/>
                <w:b w:val="0"/>
                <w:sz w:val="24"/>
                <w:szCs w:val="24"/>
                <w:lang w:val="es-ES"/>
              </w:rPr>
            </w:pPr>
            <w:r>
              <w:rPr>
                <w:rFonts w:ascii="Arial" w:hAnsi="Arial" w:cs="Arial"/>
                <w:b w:val="0"/>
                <w:sz w:val="24"/>
                <w:szCs w:val="24"/>
                <w:lang w:val="es-ES"/>
              </w:rPr>
              <w:t xml:space="preserve">Acuerdo 2272 </w:t>
            </w:r>
            <w:r w:rsidR="007E7723">
              <w:rPr>
                <w:rFonts w:ascii="Arial" w:hAnsi="Arial" w:cs="Arial"/>
                <w:b w:val="0"/>
                <w:sz w:val="24"/>
                <w:szCs w:val="24"/>
                <w:lang w:val="es-ES"/>
              </w:rPr>
              <w:t xml:space="preserve">Y 2275 </w:t>
            </w:r>
            <w:r>
              <w:rPr>
                <w:rFonts w:ascii="Arial" w:hAnsi="Arial" w:cs="Arial"/>
                <w:b w:val="0"/>
                <w:sz w:val="24"/>
                <w:szCs w:val="24"/>
                <w:lang w:val="es-ES"/>
              </w:rPr>
              <w:t>de 2019</w:t>
            </w:r>
          </w:p>
          <w:p w:rsidR="0056218D" w:rsidRPr="0011400A" w:rsidRDefault="0056218D" w:rsidP="008D127C">
            <w:pPr>
              <w:jc w:val="both"/>
              <w:rPr>
                <w:lang w:val="es-ES"/>
              </w:rPr>
            </w:pPr>
          </w:p>
        </w:tc>
        <w:tc>
          <w:tcPr>
            <w:tcW w:w="4052" w:type="dxa"/>
            <w:shd w:val="clear" w:color="auto" w:fill="auto"/>
          </w:tcPr>
          <w:p w:rsidR="0056218D" w:rsidRPr="0011400A" w:rsidRDefault="0056218D" w:rsidP="008D127C">
            <w:pPr>
              <w:pStyle w:val="nivel1"/>
              <w:spacing w:line="240" w:lineRule="auto"/>
              <w:ind w:firstLine="0"/>
              <w:rPr>
                <w:rFonts w:ascii="Arial" w:hAnsi="Arial" w:cs="Arial"/>
                <w:b w:val="0"/>
                <w:sz w:val="24"/>
                <w:szCs w:val="24"/>
                <w:lang w:val="es-ES"/>
              </w:rPr>
            </w:pPr>
            <w:r w:rsidRPr="0011400A">
              <w:rPr>
                <w:rFonts w:ascii="Arial" w:hAnsi="Arial" w:cs="Arial"/>
                <w:b w:val="0"/>
                <w:sz w:val="24"/>
                <w:szCs w:val="24"/>
                <w:lang w:val="es-ES"/>
              </w:rPr>
              <w:t>Decreto Ley 3118/68.  Ley 432/98. Decreto 1454 de 1998. Decreto 2555 de 2010. Ley</w:t>
            </w:r>
            <w:r w:rsidR="00C63712" w:rsidRPr="0011400A">
              <w:rPr>
                <w:rFonts w:ascii="Arial" w:hAnsi="Arial" w:cs="Arial"/>
                <w:b w:val="0"/>
                <w:sz w:val="24"/>
                <w:szCs w:val="24"/>
                <w:lang w:val="es-ES"/>
              </w:rPr>
              <w:t xml:space="preserve"> 546 de 1999.</w:t>
            </w:r>
            <w:r w:rsidRPr="0011400A">
              <w:rPr>
                <w:rFonts w:ascii="Arial" w:hAnsi="Arial" w:cs="Arial"/>
                <w:b w:val="0"/>
                <w:sz w:val="24"/>
                <w:szCs w:val="24"/>
                <w:lang w:val="es-ES"/>
              </w:rPr>
              <w:t xml:space="preserve"> </w:t>
            </w:r>
            <w:r w:rsidR="00C63712" w:rsidRPr="0011400A">
              <w:rPr>
                <w:rFonts w:ascii="Arial" w:hAnsi="Arial" w:cs="Arial"/>
                <w:b w:val="0"/>
                <w:sz w:val="24"/>
                <w:szCs w:val="24"/>
                <w:lang w:val="es-ES"/>
              </w:rPr>
              <w:t>Ley 810 de 2003 y Ley 1114 de 2006.</w:t>
            </w:r>
          </w:p>
        </w:tc>
      </w:tr>
      <w:tr w:rsidR="0011400A" w:rsidRPr="0011400A" w:rsidTr="003F5ECD">
        <w:trPr>
          <w:cantSplit/>
          <w:trHeight w:val="340"/>
        </w:trPr>
        <w:tc>
          <w:tcPr>
            <w:tcW w:w="8931" w:type="dxa"/>
            <w:gridSpan w:val="4"/>
            <w:tcBorders>
              <w:bottom w:val="single" w:sz="4" w:space="0" w:color="auto"/>
            </w:tcBorders>
            <w:shd w:val="clear" w:color="auto" w:fill="D0CECE"/>
          </w:tcPr>
          <w:p w:rsidR="00263961" w:rsidRPr="0011400A" w:rsidRDefault="00263961" w:rsidP="00833D42">
            <w:pPr>
              <w:pStyle w:val="nivel1"/>
              <w:spacing w:before="60" w:after="60" w:line="240" w:lineRule="auto"/>
              <w:ind w:firstLine="0"/>
              <w:rPr>
                <w:rFonts w:ascii="Arial" w:hAnsi="Arial" w:cs="Arial"/>
                <w:sz w:val="24"/>
                <w:szCs w:val="24"/>
                <w:lang w:val="es-ES"/>
              </w:rPr>
            </w:pPr>
            <w:r w:rsidRPr="0011400A">
              <w:rPr>
                <w:rFonts w:ascii="Arial" w:hAnsi="Arial" w:cs="Arial"/>
                <w:sz w:val="24"/>
                <w:szCs w:val="24"/>
                <w:lang w:val="es-MX"/>
              </w:rPr>
              <w:t>DEFINICIONES QUE APLICAN</w:t>
            </w:r>
            <w:r w:rsidR="0056218D" w:rsidRPr="0011400A">
              <w:rPr>
                <w:rFonts w:ascii="Arial" w:hAnsi="Arial" w:cs="Arial"/>
                <w:sz w:val="24"/>
                <w:szCs w:val="24"/>
                <w:lang w:val="es-MX"/>
              </w:rPr>
              <w:t xml:space="preserve"> PARA</w:t>
            </w:r>
            <w:r w:rsidRPr="0011400A">
              <w:rPr>
                <w:rFonts w:ascii="Arial" w:hAnsi="Arial" w:cs="Arial"/>
                <w:sz w:val="24"/>
                <w:szCs w:val="24"/>
                <w:lang w:val="es-MX"/>
              </w:rPr>
              <w:t xml:space="preserve"> LEASING HABITACIONAL</w:t>
            </w:r>
          </w:p>
        </w:tc>
      </w:tr>
      <w:tr w:rsidR="0011400A" w:rsidRPr="0011400A" w:rsidTr="003F5ECD">
        <w:trPr>
          <w:cantSplit/>
          <w:trHeight w:val="361"/>
        </w:trPr>
        <w:tc>
          <w:tcPr>
            <w:tcW w:w="2694" w:type="dxa"/>
            <w:tcBorders>
              <w:bottom w:val="single" w:sz="4" w:space="0" w:color="auto"/>
              <w:right w:val="nil"/>
            </w:tcBorders>
            <w:shd w:val="clear" w:color="auto" w:fill="auto"/>
            <w:vAlign w:val="center"/>
          </w:tcPr>
          <w:p w:rsidR="00BE15EC" w:rsidRPr="0011400A" w:rsidRDefault="00BE15EC" w:rsidP="008D127C">
            <w:pPr>
              <w:jc w:val="both"/>
              <w:rPr>
                <w:rFonts w:ascii="Arial" w:hAnsi="Arial" w:cs="Arial"/>
                <w:b/>
                <w:lang w:val="es-MX"/>
              </w:rPr>
            </w:pPr>
          </w:p>
          <w:p w:rsidR="00BE15EC" w:rsidRPr="0011400A" w:rsidRDefault="00BE15EC" w:rsidP="008D127C">
            <w:pPr>
              <w:jc w:val="both"/>
              <w:rPr>
                <w:rFonts w:ascii="Arial" w:hAnsi="Arial" w:cs="Arial"/>
                <w:b/>
                <w:lang w:val="es-MX"/>
              </w:rPr>
            </w:pPr>
            <w:r w:rsidRPr="0011400A">
              <w:rPr>
                <w:rFonts w:ascii="Arial" w:hAnsi="Arial" w:cs="Arial"/>
                <w:b/>
                <w:lang w:val="es-MX"/>
              </w:rPr>
              <w:t>TERMINO</w:t>
            </w:r>
          </w:p>
          <w:p w:rsidR="00BE15EC" w:rsidRPr="0011400A" w:rsidRDefault="00BE15EC" w:rsidP="008D127C">
            <w:pPr>
              <w:jc w:val="both"/>
              <w:rPr>
                <w:rFonts w:ascii="Arial" w:hAnsi="Arial" w:cs="Arial"/>
                <w:b/>
                <w:lang w:val="es-MX"/>
              </w:rPr>
            </w:pPr>
          </w:p>
        </w:tc>
        <w:tc>
          <w:tcPr>
            <w:tcW w:w="160" w:type="dxa"/>
            <w:tcBorders>
              <w:left w:val="nil"/>
              <w:bottom w:val="single" w:sz="4" w:space="0" w:color="auto"/>
            </w:tcBorders>
            <w:shd w:val="clear" w:color="auto" w:fill="auto"/>
            <w:vAlign w:val="center"/>
          </w:tcPr>
          <w:p w:rsidR="00BE15EC" w:rsidRPr="0011400A" w:rsidRDefault="00BE15EC" w:rsidP="008D127C">
            <w:pPr>
              <w:jc w:val="both"/>
              <w:rPr>
                <w:rFonts w:ascii="Arial" w:hAnsi="Arial" w:cs="Arial"/>
                <w:b/>
                <w:lang w:val="es-MX"/>
              </w:rPr>
            </w:pPr>
          </w:p>
        </w:tc>
        <w:tc>
          <w:tcPr>
            <w:tcW w:w="6077" w:type="dxa"/>
            <w:gridSpan w:val="2"/>
            <w:tcBorders>
              <w:left w:val="nil"/>
              <w:bottom w:val="single" w:sz="4" w:space="0" w:color="auto"/>
            </w:tcBorders>
            <w:shd w:val="clear" w:color="auto" w:fill="auto"/>
            <w:vAlign w:val="center"/>
          </w:tcPr>
          <w:p w:rsidR="00BE15EC" w:rsidRPr="0011400A" w:rsidRDefault="00BE15EC" w:rsidP="008D127C">
            <w:pPr>
              <w:jc w:val="both"/>
              <w:rPr>
                <w:rFonts w:ascii="Arial" w:hAnsi="Arial" w:cs="Arial"/>
                <w:b/>
                <w:lang w:val="es-MX"/>
              </w:rPr>
            </w:pPr>
            <w:r w:rsidRPr="0011400A">
              <w:rPr>
                <w:rFonts w:ascii="Arial" w:hAnsi="Arial" w:cs="Arial"/>
                <w:b/>
                <w:lang w:val="es-MX"/>
              </w:rPr>
              <w:t>CONCEPTO</w:t>
            </w:r>
          </w:p>
        </w:tc>
      </w:tr>
      <w:tr w:rsidR="0011400A" w:rsidRPr="0011400A" w:rsidTr="003F5ECD">
        <w:trPr>
          <w:cantSplit/>
          <w:trHeight w:val="361"/>
        </w:trPr>
        <w:tc>
          <w:tcPr>
            <w:tcW w:w="2694" w:type="dxa"/>
            <w:tcBorders>
              <w:bottom w:val="single" w:sz="4" w:space="0" w:color="auto"/>
              <w:right w:val="single" w:sz="4" w:space="0" w:color="auto"/>
            </w:tcBorders>
            <w:shd w:val="clear" w:color="auto" w:fill="auto"/>
            <w:vAlign w:val="center"/>
          </w:tcPr>
          <w:p w:rsidR="00BE15EC" w:rsidRPr="0011400A" w:rsidRDefault="00BE15EC" w:rsidP="008D127C">
            <w:pPr>
              <w:pStyle w:val="nivel1"/>
              <w:spacing w:before="60" w:after="60" w:line="240" w:lineRule="auto"/>
              <w:ind w:firstLine="0"/>
              <w:rPr>
                <w:rFonts w:ascii="Arial" w:hAnsi="Arial" w:cs="Arial"/>
                <w:sz w:val="24"/>
                <w:szCs w:val="24"/>
                <w:lang w:val="es-CO"/>
              </w:rPr>
            </w:pPr>
            <w:r w:rsidRPr="0011400A">
              <w:rPr>
                <w:rFonts w:ascii="Arial" w:hAnsi="Arial" w:cs="Arial"/>
                <w:sz w:val="24"/>
                <w:szCs w:val="24"/>
              </w:rPr>
              <w:t>LEASING HABITACIONAL DESTINADO A LA ADQUISICIÓN DE VIVIENDA FAMILIAR</w:t>
            </w:r>
          </w:p>
        </w:tc>
        <w:tc>
          <w:tcPr>
            <w:tcW w:w="6237" w:type="dxa"/>
            <w:gridSpan w:val="3"/>
            <w:tcBorders>
              <w:left w:val="single" w:sz="4" w:space="0" w:color="auto"/>
              <w:bottom w:val="single" w:sz="4" w:space="0" w:color="auto"/>
            </w:tcBorders>
            <w:shd w:val="clear" w:color="auto" w:fill="auto"/>
          </w:tcPr>
          <w:p w:rsidR="00BE15EC" w:rsidRPr="0011400A" w:rsidRDefault="00BE15EC" w:rsidP="008D127C">
            <w:pPr>
              <w:pStyle w:val="nivel1"/>
              <w:spacing w:before="60" w:after="60" w:line="240" w:lineRule="auto"/>
              <w:ind w:firstLine="0"/>
              <w:rPr>
                <w:rFonts w:ascii="Arial" w:hAnsi="Arial" w:cs="Arial"/>
                <w:b w:val="0"/>
                <w:sz w:val="24"/>
                <w:szCs w:val="24"/>
              </w:rPr>
            </w:pPr>
            <w:r w:rsidRPr="0011400A">
              <w:rPr>
                <w:rFonts w:ascii="Arial" w:hAnsi="Arial" w:cs="Arial"/>
                <w:b w:val="0"/>
                <w:sz w:val="24"/>
                <w:szCs w:val="24"/>
              </w:rPr>
              <w:t xml:space="preserve">Es el contrato de leasing financiero mediante el cual el Fondo Nacional del Ahorro entrega a un locatario la tenencia de un inmueble para destinarlo exclusivamente al uso habitacional y goce de su núcleo familiar, a cambio del pago de un canon mensual, durante un término convenido, a cuyo vencimiento el bien se restituye a su propietario o se transfiere al locatario, si este último decide ejercer la opción de adquisición pactada a su favor y paga su valor. Para todos los efectos del presente reglamento se </w:t>
            </w:r>
            <w:r w:rsidR="008E2389" w:rsidRPr="0011400A">
              <w:rPr>
                <w:rFonts w:ascii="Arial" w:hAnsi="Arial" w:cs="Arial"/>
                <w:b w:val="0"/>
                <w:sz w:val="24"/>
                <w:szCs w:val="24"/>
              </w:rPr>
              <w:t>denominará</w:t>
            </w:r>
            <w:r w:rsidRPr="0011400A">
              <w:rPr>
                <w:rFonts w:ascii="Arial" w:hAnsi="Arial" w:cs="Arial"/>
                <w:b w:val="0"/>
                <w:sz w:val="24"/>
                <w:szCs w:val="24"/>
              </w:rPr>
              <w:t xml:space="preserve"> leasing habitacional familiar.</w:t>
            </w:r>
          </w:p>
          <w:p w:rsidR="008D0749" w:rsidRPr="0011400A" w:rsidRDefault="008D0749" w:rsidP="008D127C">
            <w:pPr>
              <w:pStyle w:val="nivel1"/>
              <w:spacing w:before="60" w:after="60" w:line="240" w:lineRule="auto"/>
              <w:ind w:firstLine="0"/>
              <w:rPr>
                <w:rFonts w:ascii="Arial" w:hAnsi="Arial" w:cs="Arial"/>
                <w:b w:val="0"/>
                <w:sz w:val="24"/>
                <w:szCs w:val="24"/>
              </w:rPr>
            </w:pPr>
          </w:p>
        </w:tc>
      </w:tr>
      <w:tr w:rsidR="0011400A" w:rsidRPr="0011400A" w:rsidTr="003F5ECD">
        <w:trPr>
          <w:cantSplit/>
          <w:trHeight w:val="555"/>
        </w:trPr>
        <w:tc>
          <w:tcPr>
            <w:tcW w:w="2694" w:type="dxa"/>
            <w:tcBorders>
              <w:right w:val="single" w:sz="4" w:space="0" w:color="auto"/>
            </w:tcBorders>
            <w:shd w:val="clear" w:color="auto" w:fill="auto"/>
          </w:tcPr>
          <w:p w:rsidR="00BE15EC" w:rsidRPr="0011400A" w:rsidRDefault="00BE15EC" w:rsidP="008D127C">
            <w:pPr>
              <w:pStyle w:val="nivel1"/>
              <w:spacing w:before="60" w:after="60" w:line="240" w:lineRule="auto"/>
              <w:rPr>
                <w:rFonts w:ascii="Arial" w:hAnsi="Arial" w:cs="Arial"/>
                <w:sz w:val="24"/>
                <w:szCs w:val="24"/>
              </w:rPr>
            </w:pPr>
            <w:r w:rsidRPr="0011400A">
              <w:rPr>
                <w:rFonts w:ascii="Arial" w:hAnsi="Arial" w:cs="Arial"/>
                <w:sz w:val="24"/>
                <w:szCs w:val="24"/>
              </w:rPr>
              <w:t>UNIDAD HABITACIONAL:</w:t>
            </w:r>
          </w:p>
        </w:tc>
        <w:tc>
          <w:tcPr>
            <w:tcW w:w="6237" w:type="dxa"/>
            <w:gridSpan w:val="3"/>
            <w:tcBorders>
              <w:left w:val="single" w:sz="4" w:space="0" w:color="auto"/>
            </w:tcBorders>
            <w:shd w:val="clear" w:color="auto" w:fill="auto"/>
          </w:tcPr>
          <w:p w:rsidR="00BE15EC" w:rsidRPr="0011400A" w:rsidRDefault="00BE15EC" w:rsidP="008D127C">
            <w:pPr>
              <w:pStyle w:val="nivel1"/>
              <w:spacing w:before="60" w:after="60" w:line="240" w:lineRule="auto"/>
              <w:rPr>
                <w:rFonts w:ascii="Arial" w:hAnsi="Arial" w:cs="Arial"/>
                <w:b w:val="0"/>
                <w:sz w:val="24"/>
                <w:szCs w:val="24"/>
              </w:rPr>
            </w:pPr>
            <w:r w:rsidRPr="0011400A">
              <w:rPr>
                <w:rFonts w:ascii="Arial" w:hAnsi="Arial" w:cs="Arial"/>
                <w:b w:val="0"/>
                <w:sz w:val="24"/>
                <w:szCs w:val="24"/>
              </w:rPr>
              <w:t>Es el inmueble objeto del contrato de leasing habitacional familiar.</w:t>
            </w:r>
          </w:p>
        </w:tc>
      </w:tr>
      <w:tr w:rsidR="0011400A" w:rsidRPr="0011400A" w:rsidTr="003F5ECD">
        <w:trPr>
          <w:cantSplit/>
          <w:trHeight w:val="540"/>
        </w:trPr>
        <w:tc>
          <w:tcPr>
            <w:tcW w:w="2694" w:type="dxa"/>
            <w:tcBorders>
              <w:right w:val="single" w:sz="4" w:space="0" w:color="auto"/>
            </w:tcBorders>
            <w:shd w:val="clear" w:color="auto" w:fill="auto"/>
            <w:vAlign w:val="center"/>
          </w:tcPr>
          <w:p w:rsidR="00BE15EC" w:rsidRPr="0011400A" w:rsidRDefault="00BE15EC" w:rsidP="008D127C">
            <w:pPr>
              <w:pStyle w:val="nivel1"/>
              <w:spacing w:before="60" w:after="60" w:line="240" w:lineRule="auto"/>
              <w:rPr>
                <w:rFonts w:ascii="Arial" w:hAnsi="Arial" w:cs="Arial"/>
                <w:sz w:val="24"/>
                <w:szCs w:val="24"/>
              </w:rPr>
            </w:pPr>
            <w:r w:rsidRPr="0011400A">
              <w:rPr>
                <w:rFonts w:ascii="Arial" w:hAnsi="Arial" w:cs="Arial"/>
                <w:sz w:val="24"/>
                <w:szCs w:val="24"/>
              </w:rPr>
              <w:t>LOCATARIO:</w:t>
            </w:r>
          </w:p>
        </w:tc>
        <w:tc>
          <w:tcPr>
            <w:tcW w:w="6237" w:type="dxa"/>
            <w:gridSpan w:val="3"/>
            <w:tcBorders>
              <w:left w:val="single" w:sz="4" w:space="0" w:color="auto"/>
            </w:tcBorders>
            <w:shd w:val="clear" w:color="auto" w:fill="auto"/>
          </w:tcPr>
          <w:p w:rsidR="00BE15EC" w:rsidRPr="0011400A" w:rsidRDefault="00BE15EC" w:rsidP="008D127C">
            <w:pPr>
              <w:pStyle w:val="nivel1"/>
              <w:spacing w:before="60" w:after="60" w:line="240" w:lineRule="auto"/>
              <w:rPr>
                <w:rFonts w:ascii="Arial" w:hAnsi="Arial" w:cs="Arial"/>
                <w:b w:val="0"/>
                <w:sz w:val="24"/>
                <w:szCs w:val="24"/>
              </w:rPr>
            </w:pPr>
            <w:r w:rsidRPr="0011400A">
              <w:rPr>
                <w:rFonts w:ascii="Arial" w:hAnsi="Arial" w:cs="Arial"/>
                <w:b w:val="0"/>
                <w:sz w:val="24"/>
                <w:szCs w:val="24"/>
              </w:rPr>
              <w:t xml:space="preserve">Es el(los) afiliado(s) </w:t>
            </w:r>
            <w:proofErr w:type="gramStart"/>
            <w:r w:rsidRPr="0011400A">
              <w:rPr>
                <w:rFonts w:ascii="Arial" w:hAnsi="Arial" w:cs="Arial"/>
                <w:b w:val="0"/>
                <w:sz w:val="24"/>
                <w:szCs w:val="24"/>
              </w:rPr>
              <w:t>que  reciben</w:t>
            </w:r>
            <w:proofErr w:type="gramEnd"/>
            <w:r w:rsidRPr="0011400A">
              <w:rPr>
                <w:rFonts w:ascii="Arial" w:hAnsi="Arial" w:cs="Arial"/>
                <w:b w:val="0"/>
                <w:sz w:val="24"/>
                <w:szCs w:val="24"/>
              </w:rPr>
              <w:t xml:space="preserve"> el inmueble a título de leasing habitacional familiar.</w:t>
            </w:r>
          </w:p>
        </w:tc>
      </w:tr>
      <w:tr w:rsidR="0011400A" w:rsidRPr="0011400A" w:rsidTr="003F5ECD">
        <w:trPr>
          <w:cantSplit/>
          <w:trHeight w:val="765"/>
        </w:trPr>
        <w:tc>
          <w:tcPr>
            <w:tcW w:w="2694" w:type="dxa"/>
            <w:tcBorders>
              <w:right w:val="single" w:sz="4" w:space="0" w:color="auto"/>
            </w:tcBorders>
            <w:shd w:val="clear" w:color="auto" w:fill="auto"/>
            <w:vAlign w:val="center"/>
          </w:tcPr>
          <w:p w:rsidR="00BE15EC" w:rsidRPr="0011400A" w:rsidRDefault="00BE15EC" w:rsidP="008D127C">
            <w:pPr>
              <w:pStyle w:val="nivel1"/>
              <w:spacing w:before="60" w:after="60" w:line="240" w:lineRule="auto"/>
              <w:rPr>
                <w:rFonts w:ascii="Arial" w:hAnsi="Arial" w:cs="Arial"/>
                <w:sz w:val="24"/>
                <w:szCs w:val="24"/>
              </w:rPr>
            </w:pPr>
            <w:r w:rsidRPr="0011400A">
              <w:rPr>
                <w:rFonts w:ascii="Arial" w:hAnsi="Arial" w:cs="Arial"/>
                <w:sz w:val="24"/>
                <w:szCs w:val="24"/>
                <w:lang w:eastAsia="es-CO"/>
              </w:rPr>
              <w:t>FNA</w:t>
            </w:r>
          </w:p>
        </w:tc>
        <w:tc>
          <w:tcPr>
            <w:tcW w:w="6237" w:type="dxa"/>
            <w:gridSpan w:val="3"/>
            <w:tcBorders>
              <w:left w:val="single" w:sz="4" w:space="0" w:color="auto"/>
            </w:tcBorders>
            <w:shd w:val="clear" w:color="auto" w:fill="auto"/>
          </w:tcPr>
          <w:p w:rsidR="00BE15EC" w:rsidRPr="0011400A" w:rsidRDefault="00BE15EC" w:rsidP="008D127C">
            <w:pPr>
              <w:pStyle w:val="nivel1"/>
              <w:spacing w:before="60" w:after="60" w:line="240" w:lineRule="auto"/>
              <w:rPr>
                <w:rFonts w:ascii="Arial" w:hAnsi="Arial" w:cs="Arial"/>
                <w:b w:val="0"/>
                <w:sz w:val="24"/>
                <w:szCs w:val="24"/>
              </w:rPr>
            </w:pPr>
            <w:r w:rsidRPr="0011400A">
              <w:rPr>
                <w:rFonts w:ascii="Arial" w:hAnsi="Arial" w:cs="Arial"/>
                <w:b w:val="0"/>
                <w:sz w:val="24"/>
                <w:szCs w:val="24"/>
                <w:lang w:eastAsia="es-CO"/>
              </w:rPr>
              <w:t xml:space="preserve">El Fondo Nacional del Ahorro, </w:t>
            </w:r>
            <w:r w:rsidRPr="0011400A">
              <w:rPr>
                <w:rFonts w:ascii="Arial" w:hAnsi="Arial" w:cs="Arial"/>
                <w:b w:val="0"/>
                <w:sz w:val="24"/>
                <w:szCs w:val="24"/>
              </w:rPr>
              <w:t>es la entidad autorizada para realizar operaciones de leasing habitacional familiar y propietaria del bien inmueble objeto del leasing que se entrega a un LOCATARIO</w:t>
            </w:r>
          </w:p>
          <w:p w:rsidR="008D0749" w:rsidRPr="0011400A" w:rsidRDefault="008D0749" w:rsidP="008D127C">
            <w:pPr>
              <w:pStyle w:val="nivel1"/>
              <w:spacing w:before="60" w:after="60" w:line="240" w:lineRule="auto"/>
              <w:rPr>
                <w:rFonts w:ascii="Arial" w:hAnsi="Arial" w:cs="Arial"/>
                <w:b w:val="0"/>
                <w:sz w:val="24"/>
                <w:szCs w:val="24"/>
              </w:rPr>
            </w:pPr>
          </w:p>
        </w:tc>
      </w:tr>
      <w:tr w:rsidR="0011400A" w:rsidRPr="0011400A" w:rsidTr="003F5ECD">
        <w:trPr>
          <w:cantSplit/>
          <w:trHeight w:val="840"/>
        </w:trPr>
        <w:tc>
          <w:tcPr>
            <w:tcW w:w="2694" w:type="dxa"/>
            <w:tcBorders>
              <w:right w:val="single" w:sz="4" w:space="0" w:color="auto"/>
            </w:tcBorders>
            <w:shd w:val="clear" w:color="auto" w:fill="auto"/>
            <w:vAlign w:val="center"/>
          </w:tcPr>
          <w:p w:rsidR="00BE15EC" w:rsidRPr="0011400A" w:rsidRDefault="00BE15EC" w:rsidP="008D127C">
            <w:pPr>
              <w:pStyle w:val="nivel1"/>
              <w:spacing w:before="60" w:after="60" w:line="240" w:lineRule="auto"/>
              <w:rPr>
                <w:rFonts w:ascii="Arial" w:hAnsi="Arial" w:cs="Arial"/>
                <w:sz w:val="24"/>
                <w:szCs w:val="24"/>
                <w:lang w:eastAsia="es-CO"/>
              </w:rPr>
            </w:pPr>
            <w:r w:rsidRPr="0011400A">
              <w:rPr>
                <w:rFonts w:ascii="Arial" w:hAnsi="Arial" w:cs="Arial"/>
                <w:sz w:val="24"/>
                <w:szCs w:val="24"/>
                <w:lang w:eastAsia="es-CO"/>
              </w:rPr>
              <w:t>CANON INICIAL</w:t>
            </w:r>
          </w:p>
        </w:tc>
        <w:tc>
          <w:tcPr>
            <w:tcW w:w="6237" w:type="dxa"/>
            <w:gridSpan w:val="3"/>
            <w:tcBorders>
              <w:left w:val="single" w:sz="4" w:space="0" w:color="auto"/>
            </w:tcBorders>
            <w:shd w:val="clear" w:color="auto" w:fill="auto"/>
          </w:tcPr>
          <w:p w:rsidR="00BE15EC" w:rsidRPr="0011400A" w:rsidRDefault="00BE15EC" w:rsidP="008D127C">
            <w:pPr>
              <w:jc w:val="both"/>
              <w:rPr>
                <w:rFonts w:ascii="Arial" w:hAnsi="Arial" w:cs="Arial"/>
                <w:b/>
                <w:lang w:eastAsia="es-CO"/>
              </w:rPr>
            </w:pPr>
            <w:r w:rsidRPr="0011400A">
              <w:rPr>
                <w:rFonts w:ascii="Arial" w:hAnsi="Arial" w:cs="Arial"/>
                <w:lang w:eastAsia="es-CO"/>
              </w:rPr>
              <w:t>Es el valor que pagará el LOCATARIO al FNA, al comienzo del contrato y que le permite acceder a un leasing habitacional familiar con un menor valor de los cánones mensuales</w:t>
            </w:r>
            <w:r w:rsidRPr="0011400A">
              <w:rPr>
                <w:rFonts w:ascii="Arial" w:hAnsi="Arial" w:cs="Arial"/>
                <w:b/>
                <w:lang w:eastAsia="es-CO"/>
              </w:rPr>
              <w:t>.</w:t>
            </w:r>
          </w:p>
          <w:p w:rsidR="008D0749" w:rsidRPr="0011400A" w:rsidRDefault="008D0749" w:rsidP="008D127C">
            <w:pPr>
              <w:jc w:val="both"/>
              <w:rPr>
                <w:rFonts w:ascii="Arial" w:hAnsi="Arial" w:cs="Arial"/>
                <w:b/>
                <w:lang w:eastAsia="es-CO"/>
              </w:rPr>
            </w:pPr>
          </w:p>
        </w:tc>
      </w:tr>
      <w:tr w:rsidR="0011400A" w:rsidRPr="0011400A" w:rsidTr="003F5ECD">
        <w:trPr>
          <w:cantSplit/>
          <w:trHeight w:val="795"/>
        </w:trPr>
        <w:tc>
          <w:tcPr>
            <w:tcW w:w="2694" w:type="dxa"/>
            <w:tcBorders>
              <w:right w:val="single" w:sz="4" w:space="0" w:color="auto"/>
            </w:tcBorders>
            <w:shd w:val="clear" w:color="auto" w:fill="auto"/>
            <w:vAlign w:val="center"/>
          </w:tcPr>
          <w:p w:rsidR="00BE15EC" w:rsidRPr="0011400A" w:rsidRDefault="00BE15EC" w:rsidP="008D127C">
            <w:pPr>
              <w:pStyle w:val="nivel1"/>
              <w:spacing w:before="60" w:after="60" w:line="240" w:lineRule="auto"/>
              <w:rPr>
                <w:rFonts w:ascii="Arial" w:hAnsi="Arial" w:cs="Arial"/>
                <w:b w:val="0"/>
                <w:sz w:val="24"/>
                <w:szCs w:val="24"/>
                <w:lang w:eastAsia="es-CO"/>
              </w:rPr>
            </w:pPr>
            <w:r w:rsidRPr="0011400A">
              <w:rPr>
                <w:rFonts w:ascii="Arial" w:hAnsi="Arial" w:cs="Arial"/>
                <w:sz w:val="24"/>
                <w:szCs w:val="24"/>
              </w:rPr>
              <w:t>CANON MENSUAL</w:t>
            </w:r>
            <w:r w:rsidRPr="0011400A">
              <w:rPr>
                <w:rFonts w:ascii="Arial" w:hAnsi="Arial" w:cs="Arial"/>
                <w:b w:val="0"/>
                <w:sz w:val="24"/>
                <w:szCs w:val="24"/>
              </w:rPr>
              <w:t>:</w:t>
            </w:r>
          </w:p>
        </w:tc>
        <w:tc>
          <w:tcPr>
            <w:tcW w:w="6237" w:type="dxa"/>
            <w:gridSpan w:val="3"/>
            <w:tcBorders>
              <w:left w:val="single" w:sz="4" w:space="0" w:color="auto"/>
            </w:tcBorders>
            <w:shd w:val="clear" w:color="auto" w:fill="auto"/>
            <w:vAlign w:val="center"/>
          </w:tcPr>
          <w:p w:rsidR="008D0749" w:rsidRPr="0011400A" w:rsidRDefault="00BE15EC" w:rsidP="007C47F2">
            <w:pPr>
              <w:jc w:val="both"/>
              <w:rPr>
                <w:rFonts w:ascii="Arial" w:hAnsi="Arial" w:cs="Arial"/>
                <w:lang w:eastAsia="es-CO"/>
              </w:rPr>
            </w:pPr>
            <w:r w:rsidRPr="0011400A">
              <w:rPr>
                <w:rFonts w:ascii="Arial" w:hAnsi="Arial" w:cs="Arial"/>
              </w:rPr>
              <w:t xml:space="preserve">Valor periódico que </w:t>
            </w:r>
            <w:r w:rsidR="008E2389" w:rsidRPr="0011400A">
              <w:rPr>
                <w:rFonts w:ascii="Arial" w:hAnsi="Arial" w:cs="Arial"/>
              </w:rPr>
              <w:t>pagará</w:t>
            </w:r>
            <w:r w:rsidRPr="0011400A">
              <w:rPr>
                <w:rFonts w:ascii="Arial" w:hAnsi="Arial" w:cs="Arial"/>
              </w:rPr>
              <w:t xml:space="preserve"> el LOCATARIO al FNA que se fije en el contrato de leasing habitacional familiar, que tendrá un componente de costos financieros y un componente de capital</w:t>
            </w:r>
            <w:r w:rsidR="007C47F2" w:rsidRPr="0011400A">
              <w:rPr>
                <w:rFonts w:ascii="Arial" w:hAnsi="Arial" w:cs="Arial"/>
              </w:rPr>
              <w:t>.</w:t>
            </w:r>
          </w:p>
        </w:tc>
      </w:tr>
      <w:tr w:rsidR="0011400A" w:rsidRPr="0011400A" w:rsidTr="003F5ECD">
        <w:trPr>
          <w:cantSplit/>
          <w:trHeight w:val="716"/>
        </w:trPr>
        <w:tc>
          <w:tcPr>
            <w:tcW w:w="2694" w:type="dxa"/>
            <w:tcBorders>
              <w:right w:val="single" w:sz="4" w:space="0" w:color="auto"/>
            </w:tcBorders>
            <w:shd w:val="clear" w:color="auto" w:fill="auto"/>
            <w:vAlign w:val="center"/>
          </w:tcPr>
          <w:p w:rsidR="00BE15EC" w:rsidRPr="008041D7" w:rsidRDefault="00BE15EC" w:rsidP="008D127C">
            <w:pPr>
              <w:pStyle w:val="nivel1"/>
              <w:spacing w:before="60" w:after="60" w:line="240" w:lineRule="auto"/>
              <w:rPr>
                <w:rFonts w:ascii="Arial" w:hAnsi="Arial" w:cs="Arial"/>
                <w:szCs w:val="22"/>
              </w:rPr>
            </w:pPr>
            <w:r w:rsidRPr="008041D7">
              <w:rPr>
                <w:rFonts w:ascii="Arial" w:hAnsi="Arial" w:cs="Arial"/>
                <w:szCs w:val="22"/>
              </w:rPr>
              <w:t>CÁNONES O PAGOS EXTRAORDINARIOS</w:t>
            </w:r>
          </w:p>
        </w:tc>
        <w:tc>
          <w:tcPr>
            <w:tcW w:w="6237" w:type="dxa"/>
            <w:gridSpan w:val="3"/>
            <w:tcBorders>
              <w:left w:val="single" w:sz="4" w:space="0" w:color="auto"/>
            </w:tcBorders>
            <w:shd w:val="clear" w:color="auto" w:fill="auto"/>
            <w:vAlign w:val="center"/>
          </w:tcPr>
          <w:p w:rsidR="00BE15EC" w:rsidRPr="0011400A" w:rsidRDefault="00BE15EC" w:rsidP="008D127C">
            <w:pPr>
              <w:pStyle w:val="EstiloTtulo5Arial12pt"/>
              <w:framePr w:wrap="notBeside"/>
              <w:numPr>
                <w:ilvl w:val="4"/>
                <w:numId w:val="1"/>
              </w:numPr>
              <w:tabs>
                <w:tab w:val="left" w:pos="0"/>
              </w:tabs>
              <w:spacing w:before="120" w:after="120"/>
            </w:pPr>
            <w:r w:rsidRPr="0011400A">
              <w:t xml:space="preserve"> </w:t>
            </w:r>
            <w:r w:rsidRPr="0011400A">
              <w:rPr>
                <w:b w:val="0"/>
                <w:i w:val="0"/>
                <w:lang w:eastAsia="es-CO"/>
              </w:rPr>
              <w:t xml:space="preserve">Corresponden a todos aquellos pagos diferentes de los cánones mensuales que pague el LOCATARIO </w:t>
            </w:r>
            <w:r w:rsidRPr="0011400A">
              <w:rPr>
                <w:b w:val="0"/>
                <w:i w:val="0"/>
              </w:rPr>
              <w:t xml:space="preserve">al inicio o en cualquier momento durante la ejecución del contrato de leasing habitacional familiar. </w:t>
            </w:r>
          </w:p>
        </w:tc>
      </w:tr>
      <w:tr w:rsidR="0011400A" w:rsidRPr="0011400A" w:rsidTr="003F5ECD">
        <w:trPr>
          <w:cantSplit/>
          <w:trHeight w:val="900"/>
        </w:trPr>
        <w:tc>
          <w:tcPr>
            <w:tcW w:w="2694" w:type="dxa"/>
            <w:tcBorders>
              <w:right w:val="single" w:sz="4" w:space="0" w:color="auto"/>
            </w:tcBorders>
            <w:shd w:val="clear" w:color="auto" w:fill="auto"/>
            <w:vAlign w:val="center"/>
          </w:tcPr>
          <w:p w:rsidR="00BE15EC" w:rsidRPr="0011400A" w:rsidRDefault="00BE15EC" w:rsidP="008D127C">
            <w:pPr>
              <w:pStyle w:val="nivel1"/>
              <w:spacing w:before="60" w:after="60" w:line="240" w:lineRule="auto"/>
              <w:rPr>
                <w:rFonts w:ascii="Arial" w:hAnsi="Arial" w:cs="Arial"/>
                <w:i/>
                <w:sz w:val="24"/>
                <w:szCs w:val="24"/>
              </w:rPr>
            </w:pPr>
            <w:r w:rsidRPr="0011400A">
              <w:rPr>
                <w:rFonts w:ascii="Arial" w:hAnsi="Arial" w:cs="Arial"/>
                <w:bCs/>
                <w:sz w:val="24"/>
                <w:szCs w:val="24"/>
                <w:lang w:val="es-ES"/>
              </w:rPr>
              <w:t>PRECIO DE LA OPCIÓN</w:t>
            </w:r>
            <w:r w:rsidR="0029123D" w:rsidRPr="0011400A">
              <w:rPr>
                <w:rFonts w:ascii="Arial" w:hAnsi="Arial" w:cs="Arial"/>
                <w:bCs/>
                <w:sz w:val="24"/>
                <w:szCs w:val="24"/>
                <w:lang w:val="es-ES"/>
              </w:rPr>
              <w:t xml:space="preserve"> DE ADQUISICIÓN</w:t>
            </w:r>
          </w:p>
        </w:tc>
        <w:tc>
          <w:tcPr>
            <w:tcW w:w="6237" w:type="dxa"/>
            <w:gridSpan w:val="3"/>
            <w:tcBorders>
              <w:left w:val="single" w:sz="4" w:space="0" w:color="auto"/>
            </w:tcBorders>
            <w:shd w:val="clear" w:color="auto" w:fill="auto"/>
            <w:vAlign w:val="center"/>
          </w:tcPr>
          <w:p w:rsidR="00BE15EC" w:rsidRPr="0011400A" w:rsidRDefault="00BE15EC" w:rsidP="008D127C">
            <w:pPr>
              <w:tabs>
                <w:tab w:val="left" w:pos="284"/>
              </w:tabs>
              <w:autoSpaceDE w:val="0"/>
              <w:autoSpaceDN w:val="0"/>
              <w:adjustRightInd w:val="0"/>
              <w:jc w:val="both"/>
              <w:rPr>
                <w:rFonts w:ascii="Arial" w:hAnsi="Arial" w:cs="Arial"/>
                <w:bCs/>
                <w:lang w:val="es-ES"/>
              </w:rPr>
            </w:pPr>
            <w:r w:rsidRPr="0011400A">
              <w:rPr>
                <w:rFonts w:ascii="Arial" w:hAnsi="Arial" w:cs="Arial"/>
                <w:bCs/>
                <w:lang w:val="es-ES"/>
              </w:rPr>
              <w:t xml:space="preserve">Es el precio pactado en el contrato de </w:t>
            </w:r>
            <w:r w:rsidRPr="0011400A">
              <w:rPr>
                <w:rFonts w:ascii="Arial" w:hAnsi="Arial" w:cs="Arial"/>
              </w:rPr>
              <w:t xml:space="preserve">leasing habitacional familiar </w:t>
            </w:r>
            <w:r w:rsidRPr="0011400A">
              <w:rPr>
                <w:rFonts w:ascii="Arial" w:hAnsi="Arial" w:cs="Arial"/>
                <w:bCs/>
                <w:lang w:val="es-ES"/>
              </w:rPr>
              <w:t xml:space="preserve">que paga el titular de la opción o locatario para tener el derecho de adquirir un inmueble en un plazo determinado. </w:t>
            </w:r>
          </w:p>
          <w:p w:rsidR="00BE15EC" w:rsidRPr="0011400A" w:rsidRDefault="00BE15EC" w:rsidP="008D127C">
            <w:pPr>
              <w:tabs>
                <w:tab w:val="left" w:pos="284"/>
              </w:tabs>
              <w:autoSpaceDE w:val="0"/>
              <w:autoSpaceDN w:val="0"/>
              <w:adjustRightInd w:val="0"/>
              <w:jc w:val="both"/>
              <w:rPr>
                <w:rFonts w:ascii="Arial" w:hAnsi="Arial" w:cs="Arial"/>
              </w:rPr>
            </w:pPr>
          </w:p>
        </w:tc>
      </w:tr>
      <w:tr w:rsidR="0011400A" w:rsidRPr="0011400A" w:rsidTr="003F5ECD">
        <w:trPr>
          <w:cantSplit/>
          <w:trHeight w:val="188"/>
        </w:trPr>
        <w:tc>
          <w:tcPr>
            <w:tcW w:w="2694" w:type="dxa"/>
            <w:tcBorders>
              <w:right w:val="single" w:sz="4" w:space="0" w:color="auto"/>
            </w:tcBorders>
            <w:shd w:val="clear" w:color="auto" w:fill="auto"/>
            <w:vAlign w:val="center"/>
          </w:tcPr>
          <w:p w:rsidR="00BE15EC" w:rsidRPr="0011400A" w:rsidRDefault="00BE15EC" w:rsidP="008D127C">
            <w:pPr>
              <w:pStyle w:val="nivel1"/>
              <w:spacing w:before="60" w:after="60" w:line="240" w:lineRule="auto"/>
              <w:rPr>
                <w:rFonts w:ascii="Arial" w:hAnsi="Arial" w:cs="Arial"/>
                <w:bCs/>
                <w:sz w:val="24"/>
                <w:szCs w:val="24"/>
                <w:lang w:val="es-ES"/>
              </w:rPr>
            </w:pPr>
            <w:r w:rsidRPr="0011400A">
              <w:rPr>
                <w:rFonts w:ascii="Arial" w:hAnsi="Arial" w:cs="Arial"/>
                <w:bCs/>
                <w:sz w:val="24"/>
                <w:szCs w:val="24"/>
                <w:lang w:val="es-ES"/>
              </w:rPr>
              <w:t xml:space="preserve"> VALOR DE EJERCICIO DE LA OPCIÓN DE ADQUISICIÓN</w:t>
            </w:r>
          </w:p>
        </w:tc>
        <w:tc>
          <w:tcPr>
            <w:tcW w:w="6237" w:type="dxa"/>
            <w:gridSpan w:val="3"/>
            <w:tcBorders>
              <w:left w:val="single" w:sz="4" w:space="0" w:color="auto"/>
            </w:tcBorders>
            <w:shd w:val="clear" w:color="auto" w:fill="auto"/>
            <w:vAlign w:val="center"/>
          </w:tcPr>
          <w:p w:rsidR="00BE15EC" w:rsidRPr="0011400A" w:rsidRDefault="00BE15EC" w:rsidP="008D127C">
            <w:pPr>
              <w:tabs>
                <w:tab w:val="left" w:pos="284"/>
              </w:tabs>
              <w:autoSpaceDE w:val="0"/>
              <w:autoSpaceDN w:val="0"/>
              <w:adjustRightInd w:val="0"/>
              <w:jc w:val="both"/>
              <w:rPr>
                <w:rFonts w:ascii="Arial" w:hAnsi="Arial" w:cs="Arial"/>
                <w:lang w:eastAsia="es-CO"/>
              </w:rPr>
            </w:pPr>
            <w:r w:rsidRPr="0011400A">
              <w:rPr>
                <w:rFonts w:ascii="Arial" w:hAnsi="Arial" w:cs="Arial"/>
                <w:bCs/>
                <w:lang w:val="es-ES"/>
              </w:rPr>
              <w:t xml:space="preserve">Es el precio pactado en el contrato de </w:t>
            </w:r>
            <w:r w:rsidRPr="0011400A">
              <w:rPr>
                <w:rFonts w:ascii="Arial" w:hAnsi="Arial" w:cs="Arial"/>
              </w:rPr>
              <w:t xml:space="preserve">leasing habitacional familiar </w:t>
            </w:r>
            <w:r w:rsidRPr="0011400A">
              <w:rPr>
                <w:rFonts w:ascii="Arial" w:hAnsi="Arial" w:cs="Arial"/>
                <w:bCs/>
                <w:lang w:val="es-ES"/>
              </w:rPr>
              <w:t xml:space="preserve">por el cual el inmueble puede ser adquirido por el titular de la opción o locatario.  </w:t>
            </w:r>
          </w:p>
          <w:p w:rsidR="00BE15EC" w:rsidRDefault="00BE15EC" w:rsidP="008D127C">
            <w:pPr>
              <w:tabs>
                <w:tab w:val="left" w:pos="284"/>
              </w:tabs>
              <w:autoSpaceDE w:val="0"/>
              <w:autoSpaceDN w:val="0"/>
              <w:adjustRightInd w:val="0"/>
              <w:jc w:val="both"/>
              <w:rPr>
                <w:rFonts w:ascii="Arial" w:hAnsi="Arial" w:cs="Arial"/>
                <w:bCs/>
              </w:rPr>
            </w:pPr>
          </w:p>
          <w:p w:rsidR="000E35E9" w:rsidRPr="0011400A" w:rsidRDefault="000E35E9" w:rsidP="008D127C">
            <w:pPr>
              <w:tabs>
                <w:tab w:val="left" w:pos="284"/>
              </w:tabs>
              <w:autoSpaceDE w:val="0"/>
              <w:autoSpaceDN w:val="0"/>
              <w:adjustRightInd w:val="0"/>
              <w:jc w:val="both"/>
              <w:rPr>
                <w:rFonts w:ascii="Arial" w:hAnsi="Arial" w:cs="Arial"/>
                <w:bCs/>
              </w:rPr>
            </w:pPr>
          </w:p>
        </w:tc>
      </w:tr>
      <w:tr w:rsidR="0011400A" w:rsidRPr="0011400A" w:rsidTr="003F5ECD">
        <w:trPr>
          <w:cantSplit/>
          <w:trHeight w:val="340"/>
        </w:trPr>
        <w:tc>
          <w:tcPr>
            <w:tcW w:w="8931" w:type="dxa"/>
            <w:gridSpan w:val="4"/>
            <w:shd w:val="clear" w:color="auto" w:fill="D0CECE"/>
            <w:vAlign w:val="center"/>
          </w:tcPr>
          <w:p w:rsidR="00BE15EC" w:rsidRDefault="00BE15EC" w:rsidP="008D127C">
            <w:pPr>
              <w:pStyle w:val="nivel1"/>
              <w:spacing w:before="60" w:after="60" w:line="240" w:lineRule="auto"/>
              <w:ind w:firstLine="0"/>
              <w:rPr>
                <w:rFonts w:ascii="Arial" w:hAnsi="Arial" w:cs="Arial"/>
                <w:sz w:val="24"/>
                <w:szCs w:val="24"/>
                <w:lang w:val="es-ES"/>
              </w:rPr>
            </w:pPr>
            <w:r w:rsidRPr="0011400A">
              <w:rPr>
                <w:rFonts w:ascii="Arial" w:hAnsi="Arial" w:cs="Arial"/>
                <w:sz w:val="24"/>
                <w:szCs w:val="24"/>
                <w:lang w:val="es-ES"/>
              </w:rPr>
              <w:t>Documentos de Referencia</w:t>
            </w:r>
          </w:p>
          <w:p w:rsidR="00DA49BB" w:rsidRPr="0011400A" w:rsidRDefault="00DA49BB" w:rsidP="008D127C">
            <w:pPr>
              <w:pStyle w:val="nivel1"/>
              <w:spacing w:before="60" w:after="60" w:line="240" w:lineRule="auto"/>
              <w:ind w:firstLine="0"/>
              <w:rPr>
                <w:rFonts w:ascii="Arial" w:hAnsi="Arial" w:cs="Arial"/>
                <w:sz w:val="24"/>
                <w:szCs w:val="24"/>
                <w:lang w:val="es-ES"/>
              </w:rPr>
            </w:pPr>
          </w:p>
        </w:tc>
      </w:tr>
      <w:tr w:rsidR="0011400A" w:rsidRPr="0011400A" w:rsidTr="003F5ECD">
        <w:trPr>
          <w:cantSplit/>
          <w:trHeight w:val="361"/>
        </w:trPr>
        <w:tc>
          <w:tcPr>
            <w:tcW w:w="4879" w:type="dxa"/>
            <w:gridSpan w:val="3"/>
            <w:shd w:val="clear" w:color="auto" w:fill="D0CECE"/>
          </w:tcPr>
          <w:p w:rsidR="00BE15EC" w:rsidRPr="0011400A" w:rsidRDefault="00BE15EC" w:rsidP="008D127C">
            <w:pPr>
              <w:pStyle w:val="nivel1"/>
              <w:spacing w:before="60" w:after="60" w:line="240" w:lineRule="auto"/>
              <w:ind w:firstLine="0"/>
              <w:rPr>
                <w:rFonts w:ascii="Arial" w:hAnsi="Arial" w:cs="Arial"/>
                <w:sz w:val="24"/>
                <w:szCs w:val="24"/>
                <w:lang w:val="es-ES"/>
              </w:rPr>
            </w:pPr>
            <w:r w:rsidRPr="0011400A">
              <w:rPr>
                <w:rFonts w:ascii="Arial" w:hAnsi="Arial" w:cs="Arial"/>
                <w:sz w:val="24"/>
                <w:szCs w:val="24"/>
                <w:lang w:val="es-ES"/>
              </w:rPr>
              <w:t>Internos</w:t>
            </w:r>
          </w:p>
        </w:tc>
        <w:tc>
          <w:tcPr>
            <w:tcW w:w="4052" w:type="dxa"/>
            <w:shd w:val="clear" w:color="auto" w:fill="D0CECE"/>
          </w:tcPr>
          <w:p w:rsidR="00BE15EC" w:rsidRPr="0011400A" w:rsidRDefault="00BE15EC" w:rsidP="008D127C">
            <w:pPr>
              <w:pStyle w:val="nivel1"/>
              <w:spacing w:before="60" w:after="60" w:line="240" w:lineRule="auto"/>
              <w:ind w:firstLine="0"/>
              <w:rPr>
                <w:rFonts w:ascii="Arial" w:hAnsi="Arial" w:cs="Arial"/>
                <w:sz w:val="24"/>
                <w:szCs w:val="24"/>
                <w:lang w:val="es-ES"/>
              </w:rPr>
            </w:pPr>
            <w:r w:rsidRPr="0011400A">
              <w:rPr>
                <w:rFonts w:ascii="Arial" w:hAnsi="Arial" w:cs="Arial"/>
                <w:sz w:val="24"/>
                <w:szCs w:val="24"/>
                <w:lang w:val="es-ES"/>
              </w:rPr>
              <w:t>Externos</w:t>
            </w:r>
          </w:p>
        </w:tc>
      </w:tr>
      <w:tr w:rsidR="0011400A" w:rsidRPr="0011400A" w:rsidTr="003F5ECD">
        <w:trPr>
          <w:cantSplit/>
          <w:trHeight w:val="361"/>
        </w:trPr>
        <w:tc>
          <w:tcPr>
            <w:tcW w:w="4879" w:type="dxa"/>
            <w:gridSpan w:val="3"/>
            <w:shd w:val="clear" w:color="auto" w:fill="auto"/>
          </w:tcPr>
          <w:p w:rsidR="00E56CCF" w:rsidRPr="0011400A" w:rsidRDefault="00E56CCF" w:rsidP="008D127C">
            <w:pPr>
              <w:pStyle w:val="nivel1"/>
              <w:spacing w:line="240" w:lineRule="auto"/>
              <w:ind w:firstLine="0"/>
              <w:rPr>
                <w:rFonts w:ascii="Arial" w:hAnsi="Arial" w:cs="Arial"/>
                <w:b w:val="0"/>
                <w:sz w:val="24"/>
                <w:szCs w:val="24"/>
                <w:lang w:val="es-ES"/>
              </w:rPr>
            </w:pPr>
          </w:p>
          <w:p w:rsidR="00C63712" w:rsidRPr="0011400A" w:rsidRDefault="00C63712" w:rsidP="008D127C">
            <w:pPr>
              <w:pStyle w:val="nivel1"/>
              <w:spacing w:line="240" w:lineRule="auto"/>
              <w:ind w:firstLine="0"/>
              <w:rPr>
                <w:rFonts w:ascii="Arial" w:hAnsi="Arial" w:cs="Arial"/>
                <w:b w:val="0"/>
                <w:sz w:val="24"/>
                <w:szCs w:val="24"/>
                <w:lang w:val="es-ES"/>
              </w:rPr>
            </w:pPr>
            <w:r w:rsidRPr="0011400A">
              <w:rPr>
                <w:rFonts w:ascii="Arial" w:hAnsi="Arial" w:cs="Arial"/>
                <w:b w:val="0"/>
                <w:sz w:val="24"/>
                <w:szCs w:val="24"/>
                <w:lang w:val="es-ES"/>
              </w:rPr>
              <w:t>Acuerdo</w:t>
            </w:r>
            <w:r w:rsidR="007E7723">
              <w:rPr>
                <w:rFonts w:ascii="Arial" w:hAnsi="Arial" w:cs="Arial"/>
                <w:b w:val="0"/>
                <w:sz w:val="24"/>
                <w:szCs w:val="24"/>
                <w:lang w:val="es-ES"/>
              </w:rPr>
              <w:t>s 2272 y</w:t>
            </w:r>
            <w:r w:rsidRPr="0011400A">
              <w:rPr>
                <w:rFonts w:ascii="Arial" w:hAnsi="Arial" w:cs="Arial"/>
                <w:b w:val="0"/>
                <w:sz w:val="24"/>
                <w:szCs w:val="24"/>
                <w:lang w:val="es-ES"/>
              </w:rPr>
              <w:t xml:space="preserve"> </w:t>
            </w:r>
            <w:r w:rsidR="007E7723">
              <w:rPr>
                <w:rFonts w:ascii="Arial" w:hAnsi="Arial" w:cs="Arial"/>
                <w:b w:val="0"/>
                <w:sz w:val="24"/>
                <w:szCs w:val="24"/>
                <w:lang w:val="es-ES"/>
              </w:rPr>
              <w:t>2275</w:t>
            </w:r>
            <w:r w:rsidR="00DA49BB">
              <w:rPr>
                <w:rFonts w:ascii="Arial" w:hAnsi="Arial" w:cs="Arial"/>
                <w:b w:val="0"/>
                <w:sz w:val="24"/>
                <w:szCs w:val="24"/>
                <w:lang w:val="es-ES"/>
              </w:rPr>
              <w:t xml:space="preserve"> de 2019</w:t>
            </w:r>
          </w:p>
          <w:p w:rsidR="00C63712" w:rsidRPr="0011400A" w:rsidRDefault="00C63712" w:rsidP="008D127C">
            <w:pPr>
              <w:jc w:val="both"/>
              <w:rPr>
                <w:lang w:val="es-ES"/>
              </w:rPr>
            </w:pPr>
          </w:p>
        </w:tc>
        <w:tc>
          <w:tcPr>
            <w:tcW w:w="4052" w:type="dxa"/>
            <w:shd w:val="clear" w:color="auto" w:fill="auto"/>
          </w:tcPr>
          <w:p w:rsidR="005676BC" w:rsidRPr="0011400A" w:rsidRDefault="00C63712" w:rsidP="00EE3659">
            <w:pPr>
              <w:pStyle w:val="nivel1"/>
              <w:spacing w:before="60" w:after="60" w:line="240" w:lineRule="auto"/>
              <w:ind w:firstLine="0"/>
              <w:rPr>
                <w:rFonts w:ascii="Arial" w:hAnsi="Arial" w:cs="Arial"/>
                <w:b w:val="0"/>
                <w:sz w:val="24"/>
                <w:szCs w:val="24"/>
                <w:lang w:val="es-ES"/>
              </w:rPr>
            </w:pPr>
            <w:r w:rsidRPr="0011400A">
              <w:rPr>
                <w:rFonts w:ascii="Arial" w:hAnsi="Arial" w:cs="Arial"/>
                <w:b w:val="0"/>
                <w:sz w:val="24"/>
                <w:szCs w:val="24"/>
              </w:rPr>
              <w:t xml:space="preserve">Ley 432 de 1998, Ley 546 de 1999, Ley 1071 de 2006, Decreto 2555 de 2010 Libro 28 Titulo 1, Ley 1469 del 30 de </w:t>
            </w:r>
            <w:proofErr w:type="gramStart"/>
            <w:r w:rsidRPr="0011400A">
              <w:rPr>
                <w:rFonts w:ascii="Arial" w:hAnsi="Arial" w:cs="Arial"/>
                <w:b w:val="0"/>
                <w:sz w:val="24"/>
                <w:szCs w:val="24"/>
              </w:rPr>
              <w:t>Junio</w:t>
            </w:r>
            <w:proofErr w:type="gramEnd"/>
            <w:r w:rsidRPr="0011400A">
              <w:rPr>
                <w:rFonts w:ascii="Arial" w:hAnsi="Arial" w:cs="Arial"/>
                <w:b w:val="0"/>
                <w:sz w:val="24"/>
                <w:szCs w:val="24"/>
              </w:rPr>
              <w:t xml:space="preserve"> de 2011.</w:t>
            </w:r>
          </w:p>
        </w:tc>
      </w:tr>
    </w:tbl>
    <w:p w:rsidR="00FF7650" w:rsidRPr="00545AD4" w:rsidRDefault="00FF7650" w:rsidP="008D127C">
      <w:pPr>
        <w:jc w:val="both"/>
        <w:rPr>
          <w:rFonts w:ascii="Arial" w:hAnsi="Arial" w:cs="Aria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4879"/>
        <w:gridCol w:w="4052"/>
      </w:tblGrid>
      <w:tr w:rsidR="0011400A" w:rsidRPr="0011400A" w:rsidTr="00001333">
        <w:trPr>
          <w:cantSplit/>
          <w:trHeight w:val="340"/>
        </w:trPr>
        <w:tc>
          <w:tcPr>
            <w:tcW w:w="8931" w:type="dxa"/>
            <w:gridSpan w:val="2"/>
            <w:shd w:val="clear" w:color="auto" w:fill="D0CECE"/>
          </w:tcPr>
          <w:p w:rsidR="00C63712" w:rsidRPr="0011400A" w:rsidRDefault="00C63712" w:rsidP="008D127C">
            <w:pPr>
              <w:pStyle w:val="nivel1"/>
              <w:spacing w:before="60" w:after="60" w:line="240" w:lineRule="auto"/>
              <w:ind w:firstLine="0"/>
              <w:rPr>
                <w:rFonts w:ascii="Arial" w:hAnsi="Arial" w:cs="Arial"/>
                <w:sz w:val="24"/>
                <w:szCs w:val="24"/>
                <w:lang w:val="es-ES"/>
              </w:rPr>
            </w:pPr>
            <w:r w:rsidRPr="0011400A">
              <w:rPr>
                <w:rFonts w:ascii="Arial" w:hAnsi="Arial" w:cs="Arial"/>
                <w:sz w:val="24"/>
                <w:szCs w:val="24"/>
                <w:lang w:val="es-ES"/>
              </w:rPr>
              <w:t>Documentos de Referencia</w:t>
            </w:r>
          </w:p>
        </w:tc>
      </w:tr>
      <w:tr w:rsidR="0011400A" w:rsidRPr="0011400A" w:rsidTr="00001333">
        <w:trPr>
          <w:cantSplit/>
          <w:trHeight w:val="361"/>
        </w:trPr>
        <w:tc>
          <w:tcPr>
            <w:tcW w:w="4879" w:type="dxa"/>
            <w:shd w:val="clear" w:color="auto" w:fill="D0CECE"/>
          </w:tcPr>
          <w:p w:rsidR="00C63712" w:rsidRPr="0011400A" w:rsidRDefault="00C63712" w:rsidP="008D127C">
            <w:pPr>
              <w:pStyle w:val="nivel1"/>
              <w:spacing w:before="60" w:after="60" w:line="240" w:lineRule="auto"/>
              <w:ind w:firstLine="0"/>
              <w:rPr>
                <w:rFonts w:ascii="Arial" w:hAnsi="Arial" w:cs="Arial"/>
                <w:sz w:val="24"/>
                <w:szCs w:val="24"/>
                <w:lang w:val="es-ES"/>
              </w:rPr>
            </w:pPr>
            <w:r w:rsidRPr="0011400A">
              <w:rPr>
                <w:rFonts w:ascii="Arial" w:hAnsi="Arial" w:cs="Arial"/>
                <w:sz w:val="24"/>
                <w:szCs w:val="24"/>
                <w:lang w:val="es-ES"/>
              </w:rPr>
              <w:t>Internos</w:t>
            </w:r>
          </w:p>
        </w:tc>
        <w:tc>
          <w:tcPr>
            <w:tcW w:w="4052" w:type="dxa"/>
            <w:shd w:val="clear" w:color="auto" w:fill="D0CECE"/>
          </w:tcPr>
          <w:p w:rsidR="00C63712" w:rsidRPr="0011400A" w:rsidRDefault="00C63712" w:rsidP="008D127C">
            <w:pPr>
              <w:pStyle w:val="nivel1"/>
              <w:spacing w:before="60" w:after="60" w:line="240" w:lineRule="auto"/>
              <w:ind w:firstLine="0"/>
              <w:rPr>
                <w:rFonts w:ascii="Arial" w:hAnsi="Arial" w:cs="Arial"/>
                <w:sz w:val="24"/>
                <w:szCs w:val="24"/>
                <w:lang w:val="es-ES"/>
              </w:rPr>
            </w:pPr>
            <w:r w:rsidRPr="0011400A">
              <w:rPr>
                <w:rFonts w:ascii="Arial" w:hAnsi="Arial" w:cs="Arial"/>
                <w:sz w:val="24"/>
                <w:szCs w:val="24"/>
                <w:lang w:val="es-ES"/>
              </w:rPr>
              <w:t>Externos</w:t>
            </w:r>
          </w:p>
        </w:tc>
      </w:tr>
      <w:tr w:rsidR="0011400A" w:rsidRPr="0011400A" w:rsidTr="00001333">
        <w:trPr>
          <w:cantSplit/>
          <w:trHeight w:val="361"/>
        </w:trPr>
        <w:tc>
          <w:tcPr>
            <w:tcW w:w="4879" w:type="dxa"/>
            <w:shd w:val="clear" w:color="auto" w:fill="auto"/>
          </w:tcPr>
          <w:p w:rsidR="00E56CCF" w:rsidRPr="0011400A" w:rsidRDefault="00E56CCF" w:rsidP="008D127C">
            <w:pPr>
              <w:pStyle w:val="nivel1"/>
              <w:spacing w:line="240" w:lineRule="auto"/>
              <w:ind w:firstLine="0"/>
              <w:rPr>
                <w:rFonts w:ascii="Arial" w:hAnsi="Arial" w:cs="Arial"/>
                <w:b w:val="0"/>
                <w:sz w:val="24"/>
                <w:szCs w:val="24"/>
                <w:lang w:val="es-ES"/>
              </w:rPr>
            </w:pPr>
          </w:p>
          <w:p w:rsidR="00E56CCF" w:rsidRPr="0011400A" w:rsidRDefault="00E56CCF" w:rsidP="008D127C">
            <w:pPr>
              <w:pStyle w:val="nivel1"/>
              <w:spacing w:line="240" w:lineRule="auto"/>
              <w:ind w:firstLine="0"/>
              <w:rPr>
                <w:rFonts w:ascii="Arial" w:hAnsi="Arial" w:cs="Arial"/>
                <w:b w:val="0"/>
                <w:sz w:val="24"/>
                <w:szCs w:val="24"/>
                <w:lang w:val="es-ES"/>
              </w:rPr>
            </w:pPr>
          </w:p>
          <w:p w:rsidR="00C63712" w:rsidRPr="0011400A" w:rsidRDefault="00E56CCF" w:rsidP="008D127C">
            <w:pPr>
              <w:pStyle w:val="nivel1"/>
              <w:spacing w:line="240" w:lineRule="auto"/>
              <w:ind w:firstLine="0"/>
              <w:rPr>
                <w:rFonts w:ascii="Arial" w:hAnsi="Arial" w:cs="Arial"/>
                <w:b w:val="0"/>
                <w:sz w:val="24"/>
                <w:szCs w:val="24"/>
                <w:lang w:val="es-ES"/>
              </w:rPr>
            </w:pPr>
            <w:r w:rsidRPr="0011400A">
              <w:rPr>
                <w:rFonts w:ascii="Arial" w:hAnsi="Arial" w:cs="Arial"/>
                <w:b w:val="0"/>
                <w:sz w:val="24"/>
                <w:szCs w:val="24"/>
                <w:lang w:val="es-ES"/>
              </w:rPr>
              <w:t xml:space="preserve">Acuerdo </w:t>
            </w:r>
            <w:r w:rsidR="00325DEC" w:rsidRPr="0011400A">
              <w:rPr>
                <w:rFonts w:ascii="Arial" w:hAnsi="Arial" w:cs="Arial"/>
                <w:b w:val="0"/>
                <w:sz w:val="24"/>
                <w:szCs w:val="24"/>
                <w:lang w:val="es-ES"/>
              </w:rPr>
              <w:t xml:space="preserve">de crédito y Leasing Habitacional </w:t>
            </w:r>
            <w:r w:rsidR="00627AA0">
              <w:rPr>
                <w:rFonts w:ascii="Arial" w:hAnsi="Arial" w:cs="Arial"/>
                <w:b w:val="0"/>
                <w:sz w:val="24"/>
                <w:szCs w:val="24"/>
                <w:lang w:val="es-ES"/>
              </w:rPr>
              <w:t>2272</w:t>
            </w:r>
            <w:r w:rsidR="007E7723">
              <w:rPr>
                <w:rFonts w:ascii="Arial" w:hAnsi="Arial" w:cs="Arial"/>
                <w:b w:val="0"/>
                <w:sz w:val="24"/>
                <w:szCs w:val="24"/>
                <w:lang w:val="es-ES"/>
              </w:rPr>
              <w:t xml:space="preserve"> Y 2275</w:t>
            </w:r>
            <w:r w:rsidR="00627AA0">
              <w:rPr>
                <w:rFonts w:ascii="Arial" w:hAnsi="Arial" w:cs="Arial"/>
                <w:b w:val="0"/>
                <w:sz w:val="24"/>
                <w:szCs w:val="24"/>
                <w:lang w:val="es-ES"/>
              </w:rPr>
              <w:t xml:space="preserve"> de 2019</w:t>
            </w:r>
          </w:p>
        </w:tc>
        <w:tc>
          <w:tcPr>
            <w:tcW w:w="4052" w:type="dxa"/>
            <w:shd w:val="clear" w:color="auto" w:fill="auto"/>
          </w:tcPr>
          <w:p w:rsidR="006F59D0" w:rsidRDefault="006F59D0" w:rsidP="008D127C">
            <w:pPr>
              <w:pStyle w:val="nivel1"/>
              <w:spacing w:before="60" w:after="60" w:line="240" w:lineRule="auto"/>
              <w:ind w:firstLine="0"/>
              <w:rPr>
                <w:rFonts w:ascii="Arial" w:hAnsi="Arial" w:cs="Arial"/>
                <w:b w:val="0"/>
                <w:sz w:val="24"/>
                <w:szCs w:val="24"/>
              </w:rPr>
            </w:pPr>
          </w:p>
          <w:p w:rsidR="00C63712" w:rsidRPr="0011400A" w:rsidRDefault="00C63712" w:rsidP="008D127C">
            <w:pPr>
              <w:pStyle w:val="nivel1"/>
              <w:spacing w:before="60" w:after="60" w:line="240" w:lineRule="auto"/>
              <w:ind w:firstLine="0"/>
              <w:rPr>
                <w:rFonts w:ascii="Arial" w:hAnsi="Arial" w:cs="Arial"/>
                <w:b w:val="0"/>
                <w:sz w:val="24"/>
                <w:szCs w:val="24"/>
              </w:rPr>
            </w:pPr>
            <w:r w:rsidRPr="0011400A">
              <w:rPr>
                <w:rFonts w:ascii="Arial" w:hAnsi="Arial" w:cs="Arial"/>
                <w:b w:val="0"/>
                <w:sz w:val="24"/>
                <w:szCs w:val="24"/>
              </w:rPr>
              <w:t>Ley 432 de 1998. Decreto 1454 de 1998.</w:t>
            </w:r>
          </w:p>
          <w:p w:rsidR="00C63712" w:rsidRPr="0011400A" w:rsidRDefault="00C63712" w:rsidP="008D127C">
            <w:pPr>
              <w:pStyle w:val="nivel1"/>
              <w:spacing w:before="60" w:after="60" w:line="240" w:lineRule="auto"/>
              <w:ind w:firstLine="0"/>
              <w:rPr>
                <w:rFonts w:ascii="Arial" w:hAnsi="Arial" w:cs="Arial"/>
                <w:b w:val="0"/>
                <w:sz w:val="24"/>
                <w:szCs w:val="24"/>
              </w:rPr>
            </w:pPr>
            <w:r w:rsidRPr="0011400A">
              <w:rPr>
                <w:rFonts w:ascii="Arial" w:hAnsi="Arial" w:cs="Arial"/>
                <w:b w:val="0"/>
                <w:sz w:val="24"/>
                <w:szCs w:val="24"/>
              </w:rPr>
              <w:t>Ley 546 de 1999. Ley 1114 de 2006.</w:t>
            </w:r>
          </w:p>
          <w:p w:rsidR="00C63712" w:rsidRPr="0011400A" w:rsidRDefault="00C63712" w:rsidP="008D127C">
            <w:pPr>
              <w:pStyle w:val="nivel1"/>
              <w:spacing w:before="60" w:after="60" w:line="240" w:lineRule="auto"/>
              <w:ind w:firstLine="0"/>
              <w:rPr>
                <w:rFonts w:ascii="Arial" w:hAnsi="Arial" w:cs="Arial"/>
                <w:b w:val="0"/>
                <w:sz w:val="24"/>
                <w:szCs w:val="24"/>
              </w:rPr>
            </w:pPr>
            <w:r w:rsidRPr="0011400A">
              <w:rPr>
                <w:rFonts w:ascii="Arial" w:hAnsi="Arial" w:cs="Arial"/>
                <w:b w:val="0"/>
                <w:sz w:val="24"/>
                <w:szCs w:val="24"/>
              </w:rPr>
              <w:t>Decreto 2555 de 2010. Ley 1469 de 2011.</w:t>
            </w:r>
          </w:p>
          <w:p w:rsidR="00C63712" w:rsidRPr="0011400A" w:rsidRDefault="00C63712" w:rsidP="004F6240">
            <w:pPr>
              <w:pStyle w:val="nivel1"/>
              <w:spacing w:before="60" w:after="60" w:line="240" w:lineRule="auto"/>
              <w:ind w:firstLine="0"/>
              <w:jc w:val="left"/>
              <w:rPr>
                <w:rFonts w:ascii="Arial" w:hAnsi="Arial" w:cs="Arial"/>
                <w:sz w:val="24"/>
                <w:szCs w:val="24"/>
                <w:lang w:val="es-ES"/>
              </w:rPr>
            </w:pPr>
            <w:r w:rsidRPr="0011400A">
              <w:rPr>
                <w:rFonts w:ascii="Arial" w:hAnsi="Arial" w:cs="Arial"/>
                <w:b w:val="0"/>
                <w:sz w:val="24"/>
                <w:szCs w:val="24"/>
              </w:rPr>
              <w:t>Circulares Contable y Jurídica de la Superintendencia Financiera</w:t>
            </w:r>
            <w:r w:rsidR="004F6240" w:rsidRPr="0011400A">
              <w:rPr>
                <w:rFonts w:ascii="Arial" w:hAnsi="Arial" w:cs="Arial"/>
                <w:b w:val="0"/>
                <w:sz w:val="24"/>
                <w:szCs w:val="24"/>
              </w:rPr>
              <w:t xml:space="preserve"> </w:t>
            </w:r>
            <w:r w:rsidRPr="0011400A">
              <w:rPr>
                <w:rFonts w:ascii="Arial" w:hAnsi="Arial" w:cs="Arial"/>
                <w:b w:val="0"/>
                <w:sz w:val="24"/>
                <w:szCs w:val="24"/>
              </w:rPr>
              <w:t xml:space="preserve">de Colombia. </w:t>
            </w:r>
            <w:r w:rsidRPr="0011400A">
              <w:rPr>
                <w:rFonts w:ascii="Arial" w:hAnsi="Arial" w:cs="Arial"/>
                <w:b w:val="0"/>
                <w:sz w:val="24"/>
                <w:szCs w:val="24"/>
              </w:rPr>
              <w:br/>
              <w:t>(SARC y SARLAFT). Ley 1537 de 2012</w:t>
            </w:r>
          </w:p>
        </w:tc>
      </w:tr>
    </w:tbl>
    <w:p w:rsidR="007E7723" w:rsidRPr="007E7723" w:rsidRDefault="007E7723" w:rsidP="00A36E9D">
      <w:pPr>
        <w:ind w:right="50"/>
        <w:jc w:val="both"/>
        <w:rPr>
          <w:rFonts w:ascii="Arial" w:hAnsi="Arial" w:cs="Arial"/>
          <w:sz w:val="16"/>
          <w:szCs w:val="16"/>
        </w:rPr>
      </w:pPr>
      <w:r w:rsidRPr="00EE3659">
        <w:rPr>
          <w:rFonts w:ascii="Arial" w:hAnsi="Arial" w:cs="Arial"/>
          <w:sz w:val="16"/>
          <w:szCs w:val="16"/>
        </w:rPr>
        <w:t>Preparó:</w:t>
      </w:r>
      <w:r>
        <w:rPr>
          <w:rFonts w:ascii="Arial" w:hAnsi="Arial" w:cs="Arial"/>
        </w:rPr>
        <w:t xml:space="preserve"> </w:t>
      </w:r>
      <w:r w:rsidRPr="007E7723">
        <w:rPr>
          <w:rFonts w:ascii="Arial" w:hAnsi="Arial" w:cs="Arial"/>
          <w:sz w:val="16"/>
          <w:szCs w:val="16"/>
        </w:rPr>
        <w:t>Sandra Castañeda Moreno</w:t>
      </w:r>
    </w:p>
    <w:p w:rsidR="007E7723" w:rsidRDefault="007E7723" w:rsidP="00A36E9D">
      <w:pPr>
        <w:ind w:right="50"/>
        <w:jc w:val="both"/>
        <w:rPr>
          <w:rFonts w:ascii="Arial" w:hAnsi="Arial" w:cs="Arial"/>
        </w:rPr>
      </w:pPr>
      <w:r w:rsidRPr="007E7723">
        <w:rPr>
          <w:rFonts w:ascii="Arial" w:hAnsi="Arial" w:cs="Arial"/>
          <w:sz w:val="16"/>
          <w:szCs w:val="16"/>
        </w:rPr>
        <w:tab/>
        <w:t>Profesional DIDP</w:t>
      </w:r>
    </w:p>
    <w:p w:rsidR="007E7723" w:rsidRDefault="007E7723" w:rsidP="00A36E9D">
      <w:pPr>
        <w:ind w:right="50"/>
        <w:jc w:val="both"/>
        <w:rPr>
          <w:rFonts w:ascii="Arial" w:hAnsi="Arial" w:cs="Arial"/>
        </w:rPr>
      </w:pPr>
    </w:p>
    <w:p w:rsidR="008728C6" w:rsidRPr="0011400A" w:rsidRDefault="008728C6" w:rsidP="00A36E9D">
      <w:pPr>
        <w:ind w:right="50"/>
        <w:jc w:val="both"/>
        <w:rPr>
          <w:rFonts w:ascii="Arial" w:hAnsi="Arial" w:cs="Arial"/>
        </w:rPr>
      </w:pPr>
    </w:p>
    <w:p w:rsidR="007E7723" w:rsidRDefault="00A36E9D" w:rsidP="004B3C50">
      <w:pPr>
        <w:ind w:right="50"/>
        <w:jc w:val="both"/>
        <w:rPr>
          <w:rFonts w:ascii="Arial" w:hAnsi="Arial" w:cs="Arial"/>
          <w:sz w:val="16"/>
          <w:szCs w:val="16"/>
        </w:rPr>
      </w:pPr>
      <w:r w:rsidRPr="00E22D4D">
        <w:rPr>
          <w:rFonts w:ascii="Arial" w:hAnsi="Arial" w:cs="Arial"/>
          <w:sz w:val="16"/>
          <w:szCs w:val="16"/>
        </w:rPr>
        <w:t xml:space="preserve">Vo.Bo. </w:t>
      </w:r>
      <w:r w:rsidRPr="00E22D4D">
        <w:rPr>
          <w:rFonts w:ascii="Arial" w:hAnsi="Arial" w:cs="Arial"/>
          <w:sz w:val="16"/>
          <w:szCs w:val="16"/>
        </w:rPr>
        <w:tab/>
      </w:r>
      <w:r w:rsidR="00E22D4D">
        <w:rPr>
          <w:rFonts w:ascii="Arial" w:hAnsi="Arial" w:cs="Arial"/>
          <w:sz w:val="16"/>
          <w:szCs w:val="16"/>
        </w:rPr>
        <w:t>Gregory de Jesús Torregrosa Rebolledo</w:t>
      </w:r>
      <w:r w:rsidR="004B3C50">
        <w:rPr>
          <w:rFonts w:ascii="Arial" w:hAnsi="Arial" w:cs="Arial"/>
          <w:sz w:val="16"/>
          <w:szCs w:val="16"/>
        </w:rPr>
        <w:t xml:space="preserve"> </w:t>
      </w:r>
    </w:p>
    <w:p w:rsidR="00A36E9D" w:rsidRPr="0011400A" w:rsidRDefault="007E7723" w:rsidP="004B3C50">
      <w:pPr>
        <w:ind w:right="50"/>
        <w:jc w:val="both"/>
        <w:rPr>
          <w:rFonts w:ascii="Arial" w:hAnsi="Arial" w:cs="Arial"/>
          <w:sz w:val="16"/>
          <w:szCs w:val="16"/>
        </w:rPr>
      </w:pPr>
      <w:r>
        <w:rPr>
          <w:rFonts w:ascii="Arial" w:hAnsi="Arial" w:cs="Arial"/>
          <w:sz w:val="16"/>
          <w:szCs w:val="16"/>
        </w:rPr>
        <w:tab/>
      </w:r>
      <w:r w:rsidR="00E22D4D">
        <w:rPr>
          <w:rFonts w:ascii="Arial" w:hAnsi="Arial" w:cs="Arial"/>
          <w:sz w:val="16"/>
          <w:szCs w:val="16"/>
        </w:rPr>
        <w:t>Jefe Oficina Jurídica</w:t>
      </w:r>
    </w:p>
    <w:p w:rsidR="007E7723" w:rsidRDefault="00A36E9D" w:rsidP="004B3C50">
      <w:pPr>
        <w:ind w:right="50"/>
        <w:jc w:val="both"/>
        <w:rPr>
          <w:rFonts w:ascii="Arial" w:hAnsi="Arial" w:cs="Arial"/>
          <w:sz w:val="16"/>
          <w:szCs w:val="16"/>
        </w:rPr>
      </w:pPr>
      <w:r w:rsidRPr="0011400A">
        <w:rPr>
          <w:rFonts w:ascii="Arial" w:hAnsi="Arial" w:cs="Arial"/>
          <w:sz w:val="16"/>
          <w:szCs w:val="16"/>
        </w:rPr>
        <w:t>Vo.Bo</w:t>
      </w:r>
      <w:r w:rsidR="00146CD2" w:rsidRPr="0011400A">
        <w:rPr>
          <w:rFonts w:ascii="Arial" w:hAnsi="Arial" w:cs="Arial"/>
          <w:sz w:val="16"/>
          <w:szCs w:val="16"/>
        </w:rPr>
        <w:t xml:space="preserve">.    </w:t>
      </w:r>
      <w:r w:rsidRPr="0011400A">
        <w:rPr>
          <w:rFonts w:ascii="Arial" w:hAnsi="Arial" w:cs="Arial"/>
          <w:sz w:val="16"/>
          <w:szCs w:val="16"/>
        </w:rPr>
        <w:t xml:space="preserve"> </w:t>
      </w:r>
      <w:r w:rsidR="00640F3E">
        <w:rPr>
          <w:rFonts w:ascii="Arial" w:hAnsi="Arial" w:cs="Arial"/>
          <w:sz w:val="16"/>
          <w:szCs w:val="16"/>
        </w:rPr>
        <w:t>Sandra Vélez Tannus</w:t>
      </w:r>
      <w:r w:rsidR="004B3C50">
        <w:rPr>
          <w:rFonts w:ascii="Arial" w:hAnsi="Arial" w:cs="Arial"/>
          <w:sz w:val="16"/>
          <w:szCs w:val="16"/>
        </w:rPr>
        <w:t xml:space="preserve"> </w:t>
      </w:r>
    </w:p>
    <w:p w:rsidR="00A36E9D" w:rsidRPr="0011400A" w:rsidRDefault="004B3C50" w:rsidP="004B3C50">
      <w:pPr>
        <w:ind w:right="50"/>
        <w:jc w:val="both"/>
        <w:rPr>
          <w:rFonts w:ascii="Arial" w:hAnsi="Arial" w:cs="Arial"/>
          <w:sz w:val="16"/>
          <w:szCs w:val="16"/>
        </w:rPr>
      </w:pPr>
      <w:r>
        <w:rPr>
          <w:rFonts w:ascii="Arial" w:hAnsi="Arial" w:cs="Arial"/>
          <w:sz w:val="16"/>
          <w:szCs w:val="16"/>
        </w:rPr>
        <w:tab/>
      </w:r>
      <w:r w:rsidR="00A36E9D" w:rsidRPr="0011400A">
        <w:rPr>
          <w:rFonts w:ascii="Arial" w:hAnsi="Arial" w:cs="Arial"/>
          <w:sz w:val="16"/>
          <w:szCs w:val="16"/>
        </w:rPr>
        <w:t xml:space="preserve">Vicepresidente de </w:t>
      </w:r>
      <w:r w:rsidR="00484F77">
        <w:rPr>
          <w:rFonts w:ascii="Arial" w:hAnsi="Arial" w:cs="Arial"/>
          <w:sz w:val="16"/>
          <w:szCs w:val="16"/>
        </w:rPr>
        <w:t>Cesantías</w:t>
      </w:r>
      <w:r w:rsidR="00A36E9D" w:rsidRPr="0011400A">
        <w:rPr>
          <w:rFonts w:ascii="Arial" w:hAnsi="Arial" w:cs="Arial"/>
          <w:sz w:val="16"/>
          <w:szCs w:val="16"/>
        </w:rPr>
        <w:t xml:space="preserve"> y C</w:t>
      </w:r>
      <w:r w:rsidR="00484F77">
        <w:rPr>
          <w:rFonts w:ascii="Arial" w:hAnsi="Arial" w:cs="Arial"/>
          <w:sz w:val="16"/>
          <w:szCs w:val="16"/>
        </w:rPr>
        <w:t>rédito</w:t>
      </w:r>
      <w:r w:rsidR="00A36E9D" w:rsidRPr="0011400A">
        <w:rPr>
          <w:rFonts w:ascii="Arial" w:hAnsi="Arial" w:cs="Arial"/>
          <w:sz w:val="16"/>
          <w:szCs w:val="16"/>
        </w:rPr>
        <w:t xml:space="preserve"> </w:t>
      </w:r>
      <w:r w:rsidR="00640F3E">
        <w:rPr>
          <w:rFonts w:ascii="Arial" w:hAnsi="Arial" w:cs="Arial"/>
          <w:sz w:val="16"/>
          <w:szCs w:val="16"/>
        </w:rPr>
        <w:t>(E)</w:t>
      </w:r>
    </w:p>
    <w:p w:rsidR="007E7723" w:rsidRDefault="00A36E9D" w:rsidP="004B3C50">
      <w:pPr>
        <w:ind w:right="50"/>
        <w:jc w:val="both"/>
        <w:rPr>
          <w:rFonts w:ascii="Arial" w:hAnsi="Arial" w:cs="Arial"/>
          <w:sz w:val="16"/>
          <w:szCs w:val="16"/>
        </w:rPr>
      </w:pPr>
      <w:r w:rsidRPr="0011400A">
        <w:rPr>
          <w:rFonts w:ascii="Arial" w:hAnsi="Arial" w:cs="Arial"/>
          <w:sz w:val="16"/>
          <w:szCs w:val="16"/>
        </w:rPr>
        <w:t>Vo.Bo</w:t>
      </w:r>
      <w:r w:rsidR="00146CD2" w:rsidRPr="0011400A">
        <w:rPr>
          <w:rFonts w:ascii="Arial" w:hAnsi="Arial" w:cs="Arial"/>
          <w:sz w:val="16"/>
          <w:szCs w:val="16"/>
        </w:rPr>
        <w:t>.</w:t>
      </w:r>
      <w:r w:rsidRPr="0011400A">
        <w:rPr>
          <w:rFonts w:ascii="Arial" w:hAnsi="Arial" w:cs="Arial"/>
          <w:sz w:val="16"/>
          <w:szCs w:val="16"/>
        </w:rPr>
        <w:tab/>
      </w:r>
      <w:r w:rsidR="00E22D4D">
        <w:rPr>
          <w:rFonts w:ascii="Arial" w:hAnsi="Arial" w:cs="Arial"/>
          <w:sz w:val="16"/>
          <w:szCs w:val="16"/>
        </w:rPr>
        <w:t xml:space="preserve">Elkin Fernando Marín </w:t>
      </w:r>
      <w:proofErr w:type="spellStart"/>
      <w:r w:rsidR="00E22D4D">
        <w:rPr>
          <w:rFonts w:ascii="Arial" w:hAnsi="Arial" w:cs="Arial"/>
          <w:sz w:val="16"/>
          <w:szCs w:val="16"/>
        </w:rPr>
        <w:t>Marín</w:t>
      </w:r>
      <w:proofErr w:type="spellEnd"/>
    </w:p>
    <w:p w:rsidR="00A36E9D" w:rsidRPr="0011400A" w:rsidRDefault="007E7723" w:rsidP="004B3C50">
      <w:pPr>
        <w:ind w:right="50"/>
        <w:jc w:val="both"/>
        <w:rPr>
          <w:rFonts w:ascii="Arial" w:hAnsi="Arial" w:cs="Arial"/>
          <w:sz w:val="16"/>
          <w:szCs w:val="16"/>
        </w:rPr>
      </w:pPr>
      <w:r>
        <w:rPr>
          <w:rFonts w:ascii="Arial" w:hAnsi="Arial" w:cs="Arial"/>
          <w:sz w:val="16"/>
          <w:szCs w:val="16"/>
        </w:rPr>
        <w:t xml:space="preserve">               </w:t>
      </w:r>
      <w:r w:rsidR="004B3C50">
        <w:rPr>
          <w:rFonts w:ascii="Arial" w:hAnsi="Arial" w:cs="Arial"/>
          <w:sz w:val="16"/>
          <w:szCs w:val="16"/>
        </w:rPr>
        <w:t xml:space="preserve"> </w:t>
      </w:r>
      <w:r w:rsidR="00A36E9D" w:rsidRPr="0011400A">
        <w:rPr>
          <w:rFonts w:ascii="Arial" w:hAnsi="Arial" w:cs="Arial"/>
          <w:sz w:val="16"/>
          <w:szCs w:val="16"/>
        </w:rPr>
        <w:t xml:space="preserve">Vicepresidente de </w:t>
      </w:r>
      <w:proofErr w:type="gramStart"/>
      <w:r w:rsidR="00A36E9D" w:rsidRPr="0011400A">
        <w:rPr>
          <w:rFonts w:ascii="Arial" w:hAnsi="Arial" w:cs="Arial"/>
          <w:sz w:val="16"/>
          <w:szCs w:val="16"/>
        </w:rPr>
        <w:t>Riesgos</w:t>
      </w:r>
      <w:r w:rsidR="005A0922" w:rsidRPr="0011400A">
        <w:rPr>
          <w:rFonts w:ascii="Arial" w:hAnsi="Arial" w:cs="Arial"/>
          <w:sz w:val="16"/>
          <w:szCs w:val="16"/>
        </w:rPr>
        <w:t xml:space="preserve"> </w:t>
      </w:r>
      <w:r w:rsidR="00A36E9D" w:rsidRPr="0011400A">
        <w:rPr>
          <w:rFonts w:ascii="Arial" w:hAnsi="Arial" w:cs="Arial"/>
          <w:sz w:val="16"/>
          <w:szCs w:val="16"/>
        </w:rPr>
        <w:t xml:space="preserve"> </w:t>
      </w:r>
      <w:r w:rsidR="00E22D4D">
        <w:rPr>
          <w:rFonts w:ascii="Arial" w:hAnsi="Arial" w:cs="Arial"/>
          <w:sz w:val="16"/>
          <w:szCs w:val="16"/>
        </w:rPr>
        <w:t>(</w:t>
      </w:r>
      <w:proofErr w:type="gramEnd"/>
      <w:r w:rsidR="00E22D4D">
        <w:rPr>
          <w:rFonts w:ascii="Arial" w:hAnsi="Arial" w:cs="Arial"/>
          <w:sz w:val="16"/>
          <w:szCs w:val="16"/>
        </w:rPr>
        <w:t>E)</w:t>
      </w:r>
    </w:p>
    <w:p w:rsidR="007E7723" w:rsidRDefault="00A36E9D" w:rsidP="004B3C50">
      <w:pPr>
        <w:ind w:right="50"/>
        <w:jc w:val="both"/>
        <w:rPr>
          <w:rFonts w:ascii="Arial" w:hAnsi="Arial" w:cs="Arial"/>
          <w:sz w:val="16"/>
          <w:szCs w:val="16"/>
        </w:rPr>
      </w:pPr>
      <w:r w:rsidRPr="0011400A">
        <w:rPr>
          <w:rFonts w:ascii="Arial" w:hAnsi="Arial" w:cs="Arial"/>
          <w:sz w:val="16"/>
          <w:szCs w:val="16"/>
        </w:rPr>
        <w:t>Vo.Bo</w:t>
      </w:r>
      <w:r w:rsidR="00146CD2" w:rsidRPr="0011400A">
        <w:rPr>
          <w:rFonts w:ascii="Arial" w:hAnsi="Arial" w:cs="Arial"/>
          <w:sz w:val="16"/>
          <w:szCs w:val="16"/>
        </w:rPr>
        <w:t>.</w:t>
      </w:r>
      <w:r w:rsidRPr="0011400A">
        <w:rPr>
          <w:rFonts w:ascii="Arial" w:hAnsi="Arial" w:cs="Arial"/>
          <w:sz w:val="16"/>
          <w:szCs w:val="16"/>
        </w:rPr>
        <w:tab/>
      </w:r>
      <w:r w:rsidR="00E22D4D">
        <w:rPr>
          <w:rFonts w:ascii="Arial" w:hAnsi="Arial" w:cs="Arial"/>
          <w:sz w:val="16"/>
          <w:szCs w:val="16"/>
        </w:rPr>
        <w:t xml:space="preserve">Alcira Caballero Rodriguez </w:t>
      </w:r>
    </w:p>
    <w:p w:rsidR="00A36E9D" w:rsidRPr="0011400A" w:rsidRDefault="004B3C50" w:rsidP="004B3C50">
      <w:pPr>
        <w:ind w:right="50"/>
        <w:jc w:val="both"/>
        <w:rPr>
          <w:rFonts w:ascii="Arial" w:hAnsi="Arial" w:cs="Arial"/>
          <w:sz w:val="16"/>
          <w:szCs w:val="16"/>
        </w:rPr>
      </w:pPr>
      <w:r>
        <w:rPr>
          <w:rFonts w:ascii="Arial" w:hAnsi="Arial" w:cs="Arial"/>
          <w:sz w:val="16"/>
          <w:szCs w:val="16"/>
        </w:rPr>
        <w:tab/>
      </w:r>
      <w:r w:rsidR="006738DA">
        <w:rPr>
          <w:rFonts w:ascii="Arial" w:hAnsi="Arial" w:cs="Arial"/>
          <w:sz w:val="16"/>
          <w:szCs w:val="16"/>
        </w:rPr>
        <w:t>Vicepresidenta</w:t>
      </w:r>
      <w:r w:rsidR="00E22D4D">
        <w:rPr>
          <w:rFonts w:ascii="Arial" w:hAnsi="Arial" w:cs="Arial"/>
          <w:sz w:val="16"/>
          <w:szCs w:val="16"/>
        </w:rPr>
        <w:t xml:space="preserve"> Financiera (E)</w:t>
      </w:r>
    </w:p>
    <w:p w:rsidR="007E7723" w:rsidRDefault="00A36E9D" w:rsidP="00A36E9D">
      <w:pPr>
        <w:ind w:right="50"/>
        <w:jc w:val="both"/>
        <w:rPr>
          <w:rFonts w:ascii="Arial" w:hAnsi="Arial" w:cs="Arial"/>
          <w:sz w:val="16"/>
          <w:szCs w:val="16"/>
        </w:rPr>
      </w:pPr>
      <w:r w:rsidRPr="0011400A">
        <w:rPr>
          <w:rFonts w:ascii="Arial" w:hAnsi="Arial" w:cs="Arial"/>
          <w:sz w:val="16"/>
          <w:szCs w:val="16"/>
        </w:rPr>
        <w:t>Vo.Bo</w:t>
      </w:r>
      <w:r w:rsidR="00146CD2" w:rsidRPr="0011400A">
        <w:rPr>
          <w:rFonts w:ascii="Arial" w:hAnsi="Arial" w:cs="Arial"/>
          <w:sz w:val="16"/>
          <w:szCs w:val="16"/>
        </w:rPr>
        <w:t>.</w:t>
      </w:r>
      <w:r w:rsidRPr="0011400A">
        <w:rPr>
          <w:rFonts w:ascii="Arial" w:hAnsi="Arial" w:cs="Arial"/>
          <w:sz w:val="16"/>
          <w:szCs w:val="16"/>
        </w:rPr>
        <w:t xml:space="preserve"> </w:t>
      </w:r>
      <w:r w:rsidRPr="0011400A">
        <w:rPr>
          <w:rFonts w:ascii="Arial" w:hAnsi="Arial" w:cs="Arial"/>
          <w:sz w:val="16"/>
          <w:szCs w:val="16"/>
        </w:rPr>
        <w:tab/>
      </w:r>
      <w:r w:rsidR="005A0922" w:rsidRPr="0011400A">
        <w:rPr>
          <w:rFonts w:ascii="Arial" w:hAnsi="Arial" w:cs="Arial"/>
          <w:sz w:val="16"/>
          <w:szCs w:val="16"/>
        </w:rPr>
        <w:t>Hernan David Rubio Peña</w:t>
      </w:r>
      <w:r w:rsidR="004B3C50">
        <w:rPr>
          <w:rFonts w:ascii="Arial" w:hAnsi="Arial" w:cs="Arial"/>
          <w:sz w:val="16"/>
          <w:szCs w:val="16"/>
        </w:rPr>
        <w:t xml:space="preserve"> </w:t>
      </w:r>
      <w:r w:rsidR="004B3C50">
        <w:rPr>
          <w:rFonts w:ascii="Arial" w:hAnsi="Arial" w:cs="Arial"/>
          <w:sz w:val="16"/>
          <w:szCs w:val="16"/>
        </w:rPr>
        <w:tab/>
      </w:r>
    </w:p>
    <w:p w:rsidR="00A36E9D" w:rsidRPr="0011400A" w:rsidRDefault="007E7723" w:rsidP="00A36E9D">
      <w:pPr>
        <w:ind w:right="50"/>
        <w:jc w:val="both"/>
        <w:rPr>
          <w:rFonts w:ascii="Arial" w:hAnsi="Arial" w:cs="Arial"/>
          <w:sz w:val="16"/>
          <w:szCs w:val="16"/>
        </w:rPr>
      </w:pPr>
      <w:r>
        <w:rPr>
          <w:rFonts w:ascii="Arial" w:hAnsi="Arial" w:cs="Arial"/>
          <w:sz w:val="16"/>
          <w:szCs w:val="16"/>
        </w:rPr>
        <w:t xml:space="preserve">              </w:t>
      </w:r>
      <w:r w:rsidR="004B3C50">
        <w:rPr>
          <w:rFonts w:ascii="Arial" w:hAnsi="Arial" w:cs="Arial"/>
          <w:sz w:val="16"/>
          <w:szCs w:val="16"/>
        </w:rPr>
        <w:t xml:space="preserve"> </w:t>
      </w:r>
      <w:r w:rsidR="00A36E9D" w:rsidRPr="0011400A">
        <w:rPr>
          <w:rFonts w:ascii="Arial" w:hAnsi="Arial" w:cs="Arial"/>
          <w:sz w:val="16"/>
          <w:szCs w:val="16"/>
        </w:rPr>
        <w:t xml:space="preserve">Jefe Oficina Comercial y Mercadeo </w:t>
      </w:r>
      <w:r w:rsidR="005A0922" w:rsidRPr="0011400A">
        <w:rPr>
          <w:rFonts w:ascii="Arial" w:hAnsi="Arial" w:cs="Arial"/>
          <w:sz w:val="16"/>
          <w:szCs w:val="16"/>
        </w:rPr>
        <w:t>(E)</w:t>
      </w:r>
    </w:p>
    <w:p w:rsidR="007E7723" w:rsidRDefault="00444CA7" w:rsidP="00F62D53">
      <w:pPr>
        <w:ind w:right="50"/>
        <w:jc w:val="both"/>
        <w:rPr>
          <w:rFonts w:ascii="Arial" w:hAnsi="Arial" w:cs="Arial"/>
          <w:sz w:val="16"/>
          <w:szCs w:val="16"/>
        </w:rPr>
      </w:pPr>
      <w:r w:rsidRPr="0011400A">
        <w:rPr>
          <w:rFonts w:ascii="Arial" w:hAnsi="Arial" w:cs="Arial"/>
          <w:sz w:val="16"/>
          <w:szCs w:val="16"/>
        </w:rPr>
        <w:t>Vo.Bo.     Diego Cano Hernández</w:t>
      </w:r>
      <w:r w:rsidR="004B3C50">
        <w:rPr>
          <w:rFonts w:ascii="Arial" w:hAnsi="Arial" w:cs="Arial"/>
          <w:sz w:val="16"/>
          <w:szCs w:val="16"/>
        </w:rPr>
        <w:t xml:space="preserve"> </w:t>
      </w:r>
    </w:p>
    <w:p w:rsidR="00E22D4D" w:rsidRPr="0011400A" w:rsidRDefault="004B3C50" w:rsidP="00F62D53">
      <w:pPr>
        <w:ind w:right="50"/>
        <w:jc w:val="both"/>
        <w:rPr>
          <w:sz w:val="16"/>
          <w:szCs w:val="16"/>
        </w:rPr>
      </w:pPr>
      <w:r>
        <w:rPr>
          <w:rFonts w:ascii="Arial" w:hAnsi="Arial" w:cs="Arial"/>
          <w:sz w:val="16"/>
          <w:szCs w:val="16"/>
        </w:rPr>
        <w:tab/>
      </w:r>
      <w:r w:rsidR="00444CA7" w:rsidRPr="0011400A">
        <w:rPr>
          <w:rFonts w:ascii="Arial" w:hAnsi="Arial" w:cs="Arial"/>
          <w:sz w:val="16"/>
          <w:szCs w:val="16"/>
        </w:rPr>
        <w:t>Jefe División Investigación y Desarrollo de Productos</w:t>
      </w:r>
    </w:p>
    <w:sectPr w:rsidR="00E22D4D" w:rsidRPr="0011400A" w:rsidSect="004120DC">
      <w:footerReference w:type="default" r:id="rId9"/>
      <w:headerReference w:type="first" r:id="rId10"/>
      <w:pgSz w:w="12240" w:h="18720" w:code="14"/>
      <w:pgMar w:top="1701" w:right="1701" w:bottom="1701" w:left="1928"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02D" w:rsidRDefault="0033502D">
      <w:r>
        <w:separator/>
      </w:r>
    </w:p>
  </w:endnote>
  <w:endnote w:type="continuationSeparator" w:id="0">
    <w:p w:rsidR="0033502D" w:rsidRDefault="0033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angle">
    <w:altName w:val="Courier New"/>
    <w:charset w:val="00"/>
    <w:family w:val="auto"/>
    <w:pitch w:val="default"/>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lk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F72" w:rsidRDefault="00D66F72">
    <w:pPr>
      <w:pStyle w:val="Piedepgina"/>
      <w:jc w:val="right"/>
    </w:pPr>
    <w:r>
      <w:fldChar w:fldCharType="begin"/>
    </w:r>
    <w:r>
      <w:instrText>PAGE   \* MERGEFORMAT</w:instrText>
    </w:r>
    <w:r>
      <w:fldChar w:fldCharType="separate"/>
    </w:r>
    <w:r w:rsidR="00174A29" w:rsidRPr="00174A29">
      <w:rPr>
        <w:noProof/>
        <w:lang w:val="es-ES"/>
      </w:rPr>
      <w:t>1</w:t>
    </w:r>
    <w:r>
      <w:fldChar w:fldCharType="end"/>
    </w:r>
  </w:p>
  <w:p w:rsidR="00D66F72" w:rsidRDefault="00D66F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02D" w:rsidRDefault="0033502D">
      <w:r>
        <w:separator/>
      </w:r>
    </w:p>
  </w:footnote>
  <w:footnote w:type="continuationSeparator" w:id="0">
    <w:p w:rsidR="0033502D" w:rsidRDefault="00335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F72" w:rsidRPr="00B953B9" w:rsidRDefault="00D66F72" w:rsidP="00FF68F3">
    <w:pPr>
      <w:pStyle w:val="Encabezado"/>
      <w:jc w:val="center"/>
      <w:rPr>
        <w:rFonts w:ascii="Wilke" w:hAnsi="Wilke"/>
        <w:b/>
        <w:sz w:val="28"/>
        <w:szCs w:val="28"/>
      </w:rPr>
    </w:pPr>
    <w:r>
      <w:rPr>
        <w:rFonts w:ascii="Wilke" w:hAnsi="Wilke"/>
        <w:b/>
        <w:sz w:val="28"/>
        <w:szCs w:val="28"/>
      </w:rPr>
      <w:t>ANEXO 4</w:t>
    </w:r>
  </w:p>
  <w:p w:rsidR="00D66F72" w:rsidRDefault="00D66F72" w:rsidP="00FF68F3">
    <w:pPr>
      <w:pStyle w:val="Encabezado"/>
      <w:jc w:val="center"/>
      <w:rPr>
        <w:rFonts w:ascii="Wilke" w:hAnsi="Wilke"/>
        <w:b/>
      </w:rPr>
    </w:pPr>
    <w:r>
      <w:rPr>
        <w:rFonts w:ascii="Wilke" w:hAnsi="Wilke"/>
        <w:b/>
      </w:rPr>
      <w:t xml:space="preserve">PLANTILLA PARA ELABORAR UN REGLAMENTO DE PRODUCTO </w:t>
    </w:r>
  </w:p>
  <w:p w:rsidR="00D66F72" w:rsidRPr="003A2810" w:rsidRDefault="00D66F72" w:rsidP="00B80809">
    <w:pPr>
      <w:pStyle w:val="Encabezado"/>
      <w:jc w:val="center"/>
      <w:rPr>
        <w:rFonts w:ascii="Wilke" w:hAnsi="Wilke"/>
        <w:b/>
        <w:sz w:val="22"/>
        <w:szCs w:val="22"/>
      </w:rPr>
    </w:pPr>
    <w:r w:rsidRPr="003A2810">
      <w:rPr>
        <w:rFonts w:ascii="Wilke" w:hAnsi="Wilke"/>
        <w:b/>
        <w:sz w:val="22"/>
        <w:szCs w:val="22"/>
      </w:rPr>
      <w:t>DIAGRAMA Y DESCRIPCIÓN DEL CONTENIDO</w:t>
    </w:r>
  </w:p>
  <w:p w:rsidR="00D66F72" w:rsidRDefault="00D66F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7323"/>
    <w:multiLevelType w:val="multilevel"/>
    <w:tmpl w:val="EC0C42FC"/>
    <w:lvl w:ilvl="0">
      <w:start w:val="1"/>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15:restartNumberingAfterBreak="0">
    <w:nsid w:val="013463B1"/>
    <w:multiLevelType w:val="hybridMultilevel"/>
    <w:tmpl w:val="C3A295E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E657124"/>
    <w:multiLevelType w:val="multilevel"/>
    <w:tmpl w:val="6F50A9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4275A2"/>
    <w:multiLevelType w:val="multilevel"/>
    <w:tmpl w:val="87B0E3E8"/>
    <w:lvl w:ilvl="0">
      <w:start w:val="1"/>
      <w:numFmt w:val="decimal"/>
      <w:pStyle w:val="Ttulo1"/>
      <w:lvlText w:val="%1"/>
      <w:lvlJc w:val="left"/>
      <w:pPr>
        <w:ind w:left="432" w:hanging="432"/>
      </w:pPr>
    </w:lvl>
    <w:lvl w:ilvl="1">
      <w:start w:val="1"/>
      <w:numFmt w:val="decimal"/>
      <w:pStyle w:val="Ttulo2"/>
      <w:lvlText w:val="%1.%2"/>
      <w:lvlJc w:val="left"/>
      <w:pPr>
        <w:ind w:left="8514" w:hanging="576"/>
      </w:pPr>
    </w:lvl>
    <w:lvl w:ilvl="2">
      <w:start w:val="1"/>
      <w:numFmt w:val="decimal"/>
      <w:pStyle w:val="Ttulo3"/>
      <w:lvlText w:val="%1.%2.%3"/>
      <w:lvlJc w:val="left"/>
      <w:pPr>
        <w:ind w:left="1570" w:hanging="720"/>
      </w:pPr>
      <w:rPr>
        <w:b/>
        <w:color w:val="auto"/>
        <w:sz w:val="24"/>
        <w:szCs w:val="24"/>
        <w:u w:val="none"/>
      </w:rPr>
    </w:lvl>
    <w:lvl w:ilvl="3">
      <w:start w:val="1"/>
      <w:numFmt w:val="decimal"/>
      <w:pStyle w:val="Ttulo4"/>
      <w:lvlText w:val="%1.%2.%3.%4"/>
      <w:lvlJc w:val="left"/>
      <w:pPr>
        <w:ind w:left="2423" w:hanging="864"/>
      </w:pPr>
      <w:rPr>
        <w:b/>
        <w:color w:val="auto"/>
      </w:rPr>
    </w:lvl>
    <w:lvl w:ilvl="4">
      <w:start w:val="1"/>
      <w:numFmt w:val="decimal"/>
      <w:pStyle w:val="Ttulo5"/>
      <w:lvlText w:val="%1.%2.%3.%4.%5"/>
      <w:lvlJc w:val="left"/>
      <w:pPr>
        <w:ind w:left="1858" w:hanging="1008"/>
      </w:pPr>
      <w:rPr>
        <w:b/>
      </w:r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140A6B50"/>
    <w:multiLevelType w:val="multilevel"/>
    <w:tmpl w:val="6D503092"/>
    <w:lvl w:ilvl="0">
      <w:start w:val="3"/>
      <w:numFmt w:val="decimal"/>
      <w:lvlText w:val="%1."/>
      <w:lvlJc w:val="left"/>
      <w:pPr>
        <w:ind w:left="720" w:hanging="720"/>
      </w:pPr>
      <w:rPr>
        <w:rFonts w:hint="default"/>
      </w:rPr>
    </w:lvl>
    <w:lvl w:ilvl="1">
      <w:start w:val="19"/>
      <w:numFmt w:val="decimal"/>
      <w:lvlText w:val="%1.%2."/>
      <w:lvlJc w:val="left"/>
      <w:pPr>
        <w:ind w:left="1074" w:hanging="720"/>
      </w:pPr>
      <w:rPr>
        <w:rFonts w:hint="default"/>
      </w:rPr>
    </w:lvl>
    <w:lvl w:ilvl="2">
      <w:start w:val="1"/>
      <w:numFmt w:val="decimal"/>
      <w:lvlText w:val="%1.%2.%3."/>
      <w:lvlJc w:val="left"/>
      <w:pPr>
        <w:ind w:left="1428" w:hanging="720"/>
      </w:pPr>
      <w:rPr>
        <w:rFonts w:hint="default"/>
        <w:sz w:val="24"/>
        <w:szCs w:val="24"/>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1D782914"/>
    <w:multiLevelType w:val="hybridMultilevel"/>
    <w:tmpl w:val="5998A1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E851938"/>
    <w:multiLevelType w:val="hybridMultilevel"/>
    <w:tmpl w:val="743454D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E9C0E9B"/>
    <w:multiLevelType w:val="multilevel"/>
    <w:tmpl w:val="E826A5A0"/>
    <w:lvl w:ilvl="0">
      <w:start w:val="2"/>
      <w:numFmt w:val="decimal"/>
      <w:lvlText w:val="%1."/>
      <w:lvlJc w:val="left"/>
      <w:pPr>
        <w:ind w:left="1110" w:hanging="1110"/>
      </w:pPr>
      <w:rPr>
        <w:rFonts w:hint="default"/>
      </w:rPr>
    </w:lvl>
    <w:lvl w:ilvl="1">
      <w:start w:val="23"/>
      <w:numFmt w:val="decimal"/>
      <w:lvlText w:val="%1.%2."/>
      <w:lvlJc w:val="left"/>
      <w:pPr>
        <w:ind w:left="1145" w:hanging="1110"/>
      </w:pPr>
      <w:rPr>
        <w:rFonts w:hint="default"/>
      </w:rPr>
    </w:lvl>
    <w:lvl w:ilvl="2">
      <w:start w:val="4"/>
      <w:numFmt w:val="decimal"/>
      <w:lvlText w:val="%1.%2.%3."/>
      <w:lvlJc w:val="left"/>
      <w:pPr>
        <w:ind w:left="1180" w:hanging="1110"/>
      </w:pPr>
      <w:rPr>
        <w:rFonts w:hint="default"/>
      </w:rPr>
    </w:lvl>
    <w:lvl w:ilvl="3">
      <w:start w:val="2"/>
      <w:numFmt w:val="decimal"/>
      <w:lvlText w:val="%1.%2.%3.%4."/>
      <w:lvlJc w:val="left"/>
      <w:pPr>
        <w:ind w:left="1215" w:hanging="1110"/>
      </w:pPr>
      <w:rPr>
        <w:rFonts w:hint="default"/>
      </w:rPr>
    </w:lvl>
    <w:lvl w:ilvl="4">
      <w:start w:val="2"/>
      <w:numFmt w:val="decimal"/>
      <w:lvlText w:val="%1.%2.%3.%4.%5."/>
      <w:lvlJc w:val="left"/>
      <w:pPr>
        <w:ind w:left="1250" w:hanging="1110"/>
      </w:pPr>
      <w:rPr>
        <w:rFonts w:hint="default"/>
      </w:rPr>
    </w:lvl>
    <w:lvl w:ilvl="5">
      <w:start w:val="1"/>
      <w:numFmt w:val="decimal"/>
      <w:lvlText w:val="%1.%2.%3.%4.%5.%6."/>
      <w:lvlJc w:val="left"/>
      <w:pPr>
        <w:ind w:left="1615" w:hanging="144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2045" w:hanging="1800"/>
      </w:pPr>
      <w:rPr>
        <w:rFonts w:hint="default"/>
      </w:rPr>
    </w:lvl>
    <w:lvl w:ilvl="8">
      <w:start w:val="1"/>
      <w:numFmt w:val="decimal"/>
      <w:lvlText w:val="%1.%2.%3.%4.%5.%6.%7.%8.%9."/>
      <w:lvlJc w:val="left"/>
      <w:pPr>
        <w:ind w:left="2440" w:hanging="2160"/>
      </w:pPr>
      <w:rPr>
        <w:rFonts w:hint="default"/>
      </w:rPr>
    </w:lvl>
  </w:abstractNum>
  <w:abstractNum w:abstractNumId="8" w15:restartNumberingAfterBreak="0">
    <w:nsid w:val="1EE57934"/>
    <w:multiLevelType w:val="hybridMultilevel"/>
    <w:tmpl w:val="3F98F382"/>
    <w:lvl w:ilvl="0" w:tplc="582C0C12">
      <w:start w:val="1"/>
      <w:numFmt w:val="decimal"/>
      <w:lvlText w:val="%1."/>
      <w:lvlJc w:val="left"/>
      <w:pPr>
        <w:tabs>
          <w:tab w:val="num" w:pos="1776"/>
        </w:tabs>
        <w:ind w:left="1776" w:hanging="360"/>
      </w:pPr>
    </w:lvl>
    <w:lvl w:ilvl="1" w:tplc="76C60E34" w:tentative="1">
      <w:start w:val="1"/>
      <w:numFmt w:val="decimal"/>
      <w:lvlText w:val="%2."/>
      <w:lvlJc w:val="left"/>
      <w:pPr>
        <w:tabs>
          <w:tab w:val="num" w:pos="2496"/>
        </w:tabs>
        <w:ind w:left="2496" w:hanging="360"/>
      </w:pPr>
    </w:lvl>
    <w:lvl w:ilvl="2" w:tplc="51DCD2FA" w:tentative="1">
      <w:start w:val="1"/>
      <w:numFmt w:val="decimal"/>
      <w:lvlText w:val="%3."/>
      <w:lvlJc w:val="left"/>
      <w:pPr>
        <w:tabs>
          <w:tab w:val="num" w:pos="3216"/>
        </w:tabs>
        <w:ind w:left="3216" w:hanging="360"/>
      </w:pPr>
    </w:lvl>
    <w:lvl w:ilvl="3" w:tplc="5ED2303A" w:tentative="1">
      <w:start w:val="1"/>
      <w:numFmt w:val="decimal"/>
      <w:lvlText w:val="%4."/>
      <w:lvlJc w:val="left"/>
      <w:pPr>
        <w:tabs>
          <w:tab w:val="num" w:pos="3936"/>
        </w:tabs>
        <w:ind w:left="3936" w:hanging="360"/>
      </w:pPr>
    </w:lvl>
    <w:lvl w:ilvl="4" w:tplc="89D2A524" w:tentative="1">
      <w:start w:val="1"/>
      <w:numFmt w:val="decimal"/>
      <w:lvlText w:val="%5."/>
      <w:lvlJc w:val="left"/>
      <w:pPr>
        <w:tabs>
          <w:tab w:val="num" w:pos="4656"/>
        </w:tabs>
        <w:ind w:left="4656" w:hanging="360"/>
      </w:pPr>
    </w:lvl>
    <w:lvl w:ilvl="5" w:tplc="C5060906" w:tentative="1">
      <w:start w:val="1"/>
      <w:numFmt w:val="decimal"/>
      <w:lvlText w:val="%6."/>
      <w:lvlJc w:val="left"/>
      <w:pPr>
        <w:tabs>
          <w:tab w:val="num" w:pos="5376"/>
        </w:tabs>
        <w:ind w:left="5376" w:hanging="360"/>
      </w:pPr>
    </w:lvl>
    <w:lvl w:ilvl="6" w:tplc="A11C5D40" w:tentative="1">
      <w:start w:val="1"/>
      <w:numFmt w:val="decimal"/>
      <w:lvlText w:val="%7."/>
      <w:lvlJc w:val="left"/>
      <w:pPr>
        <w:tabs>
          <w:tab w:val="num" w:pos="6096"/>
        </w:tabs>
        <w:ind w:left="6096" w:hanging="360"/>
      </w:pPr>
    </w:lvl>
    <w:lvl w:ilvl="7" w:tplc="DBF02A8E" w:tentative="1">
      <w:start w:val="1"/>
      <w:numFmt w:val="decimal"/>
      <w:lvlText w:val="%8."/>
      <w:lvlJc w:val="left"/>
      <w:pPr>
        <w:tabs>
          <w:tab w:val="num" w:pos="6816"/>
        </w:tabs>
        <w:ind w:left="6816" w:hanging="360"/>
      </w:pPr>
    </w:lvl>
    <w:lvl w:ilvl="8" w:tplc="FE5CCC2E" w:tentative="1">
      <w:start w:val="1"/>
      <w:numFmt w:val="decimal"/>
      <w:lvlText w:val="%9."/>
      <w:lvlJc w:val="left"/>
      <w:pPr>
        <w:tabs>
          <w:tab w:val="num" w:pos="7536"/>
        </w:tabs>
        <w:ind w:left="7536" w:hanging="360"/>
      </w:pPr>
    </w:lvl>
  </w:abstractNum>
  <w:abstractNum w:abstractNumId="9" w15:restartNumberingAfterBreak="0">
    <w:nsid w:val="20E94E6B"/>
    <w:multiLevelType w:val="multilevel"/>
    <w:tmpl w:val="4DD67C62"/>
    <w:lvl w:ilvl="0">
      <w:start w:val="3"/>
      <w:numFmt w:val="decimal"/>
      <w:lvlText w:val="%1."/>
      <w:lvlJc w:val="left"/>
      <w:pPr>
        <w:ind w:left="585" w:hanging="585"/>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223B6E7B"/>
    <w:multiLevelType w:val="hybridMultilevel"/>
    <w:tmpl w:val="47B682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3FF2E22"/>
    <w:multiLevelType w:val="hybridMultilevel"/>
    <w:tmpl w:val="252A35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49A4ECE"/>
    <w:multiLevelType w:val="multilevel"/>
    <w:tmpl w:val="DB863980"/>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1287"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6F54E3"/>
    <w:multiLevelType w:val="hybridMultilevel"/>
    <w:tmpl w:val="AD66BF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7F76FDC"/>
    <w:multiLevelType w:val="multilevel"/>
    <w:tmpl w:val="CED8C71A"/>
    <w:lvl w:ilvl="0">
      <w:start w:val="3"/>
      <w:numFmt w:val="decimal"/>
      <w:lvlText w:val="%1."/>
      <w:lvlJc w:val="left"/>
      <w:pPr>
        <w:ind w:left="915" w:hanging="915"/>
      </w:pPr>
      <w:rPr>
        <w:rFonts w:hint="default"/>
      </w:rPr>
    </w:lvl>
    <w:lvl w:ilvl="1">
      <w:start w:val="23"/>
      <w:numFmt w:val="decimal"/>
      <w:lvlText w:val="%1.%2."/>
      <w:lvlJc w:val="left"/>
      <w:pPr>
        <w:ind w:left="1269" w:hanging="915"/>
      </w:pPr>
      <w:rPr>
        <w:rFonts w:hint="default"/>
      </w:rPr>
    </w:lvl>
    <w:lvl w:ilvl="2">
      <w:start w:val="2"/>
      <w:numFmt w:val="decimal"/>
      <w:lvlText w:val="%1.%2.%3."/>
      <w:lvlJc w:val="left"/>
      <w:pPr>
        <w:ind w:left="1623" w:hanging="915"/>
      </w:pPr>
      <w:rPr>
        <w:rFonts w:hint="default"/>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15:restartNumberingAfterBreak="0">
    <w:nsid w:val="2BB626FC"/>
    <w:multiLevelType w:val="multilevel"/>
    <w:tmpl w:val="ADD4205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E943BE"/>
    <w:multiLevelType w:val="multilevel"/>
    <w:tmpl w:val="7BD058F0"/>
    <w:lvl w:ilvl="0">
      <w:start w:val="3"/>
      <w:numFmt w:val="decimal"/>
      <w:lvlText w:val="%1."/>
      <w:lvlJc w:val="left"/>
      <w:pPr>
        <w:ind w:left="1110" w:hanging="1110"/>
      </w:pPr>
      <w:rPr>
        <w:rFonts w:hint="default"/>
      </w:rPr>
    </w:lvl>
    <w:lvl w:ilvl="1">
      <w:start w:val="23"/>
      <w:numFmt w:val="decimal"/>
      <w:lvlText w:val="%1.%2."/>
      <w:lvlJc w:val="left"/>
      <w:pPr>
        <w:ind w:left="1145" w:hanging="1110"/>
      </w:pPr>
      <w:rPr>
        <w:rFonts w:hint="default"/>
      </w:rPr>
    </w:lvl>
    <w:lvl w:ilvl="2">
      <w:start w:val="4"/>
      <w:numFmt w:val="decimal"/>
      <w:lvlText w:val="%1.%2.%3."/>
      <w:lvlJc w:val="left"/>
      <w:pPr>
        <w:ind w:left="1180" w:hanging="1110"/>
      </w:pPr>
      <w:rPr>
        <w:rFonts w:hint="default"/>
      </w:rPr>
    </w:lvl>
    <w:lvl w:ilvl="3">
      <w:start w:val="2"/>
      <w:numFmt w:val="decimal"/>
      <w:lvlText w:val="%1.%2.%3.%4."/>
      <w:lvlJc w:val="left"/>
      <w:pPr>
        <w:ind w:left="1215" w:hanging="1110"/>
      </w:pPr>
      <w:rPr>
        <w:rFonts w:hint="default"/>
      </w:rPr>
    </w:lvl>
    <w:lvl w:ilvl="4">
      <w:start w:val="1"/>
      <w:numFmt w:val="decimal"/>
      <w:lvlText w:val="%1.%2.%3.%4.%5."/>
      <w:lvlJc w:val="left"/>
      <w:pPr>
        <w:ind w:left="1250" w:hanging="1110"/>
      </w:pPr>
      <w:rPr>
        <w:rFonts w:hint="default"/>
        <w:b/>
      </w:rPr>
    </w:lvl>
    <w:lvl w:ilvl="5">
      <w:start w:val="1"/>
      <w:numFmt w:val="decimal"/>
      <w:lvlText w:val="%1.%2.%3.%4.%5.%6."/>
      <w:lvlJc w:val="left"/>
      <w:pPr>
        <w:ind w:left="1615" w:hanging="144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2045" w:hanging="1800"/>
      </w:pPr>
      <w:rPr>
        <w:rFonts w:hint="default"/>
      </w:rPr>
    </w:lvl>
    <w:lvl w:ilvl="8">
      <w:start w:val="1"/>
      <w:numFmt w:val="decimal"/>
      <w:lvlText w:val="%1.%2.%3.%4.%5.%6.%7.%8.%9."/>
      <w:lvlJc w:val="left"/>
      <w:pPr>
        <w:ind w:left="2440" w:hanging="2160"/>
      </w:pPr>
      <w:rPr>
        <w:rFonts w:hint="default"/>
      </w:rPr>
    </w:lvl>
  </w:abstractNum>
  <w:abstractNum w:abstractNumId="17" w15:restartNumberingAfterBreak="0">
    <w:nsid w:val="34EC7C3E"/>
    <w:multiLevelType w:val="hybridMultilevel"/>
    <w:tmpl w:val="539035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799223E"/>
    <w:multiLevelType w:val="hybridMultilevel"/>
    <w:tmpl w:val="A45603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A562DFB"/>
    <w:multiLevelType w:val="multilevel"/>
    <w:tmpl w:val="3056C9E8"/>
    <w:lvl w:ilvl="0">
      <w:start w:val="3"/>
      <w:numFmt w:val="decimal"/>
      <w:lvlText w:val="%1."/>
      <w:lvlJc w:val="left"/>
      <w:pPr>
        <w:ind w:left="585" w:hanging="585"/>
      </w:pPr>
      <w:rPr>
        <w:rFonts w:hint="default"/>
      </w:rPr>
    </w:lvl>
    <w:lvl w:ilvl="1">
      <w:start w:val="7"/>
      <w:numFmt w:val="decimal"/>
      <w:lvlText w:val="%1.%2."/>
      <w:lvlJc w:val="left"/>
      <w:pPr>
        <w:ind w:left="1003" w:hanging="720"/>
      </w:pPr>
      <w:rPr>
        <w:rFonts w:hint="default"/>
      </w:rPr>
    </w:lvl>
    <w:lvl w:ilvl="2">
      <w:start w:val="3"/>
      <w:numFmt w:val="decimal"/>
      <w:lvlText w:val="%1.%2.%3."/>
      <w:lvlJc w:val="left"/>
      <w:pPr>
        <w:ind w:left="1429"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15:restartNumberingAfterBreak="0">
    <w:nsid w:val="3D650E4E"/>
    <w:multiLevelType w:val="hybridMultilevel"/>
    <w:tmpl w:val="13109A02"/>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DF468C0"/>
    <w:multiLevelType w:val="multilevel"/>
    <w:tmpl w:val="A78E843A"/>
    <w:lvl w:ilvl="0">
      <w:start w:val="3"/>
      <w:numFmt w:val="decimal"/>
      <w:lvlText w:val="%1"/>
      <w:lvlJc w:val="left"/>
      <w:pPr>
        <w:ind w:left="1050" w:hanging="1050"/>
      </w:pPr>
      <w:rPr>
        <w:rFonts w:hint="default"/>
      </w:rPr>
    </w:lvl>
    <w:lvl w:ilvl="1">
      <w:start w:val="23"/>
      <w:numFmt w:val="decimal"/>
      <w:lvlText w:val="%1.%2"/>
      <w:lvlJc w:val="left"/>
      <w:pPr>
        <w:ind w:left="1085" w:hanging="1050"/>
      </w:pPr>
      <w:rPr>
        <w:rFonts w:hint="default"/>
      </w:rPr>
    </w:lvl>
    <w:lvl w:ilvl="2">
      <w:start w:val="4"/>
      <w:numFmt w:val="decimal"/>
      <w:lvlText w:val="%1.%2.%3"/>
      <w:lvlJc w:val="left"/>
      <w:pPr>
        <w:ind w:left="1120" w:hanging="1050"/>
      </w:pPr>
      <w:rPr>
        <w:rFonts w:hint="default"/>
      </w:rPr>
    </w:lvl>
    <w:lvl w:ilvl="3">
      <w:start w:val="2"/>
      <w:numFmt w:val="decimal"/>
      <w:lvlText w:val="%1.%2.%3.%4"/>
      <w:lvlJc w:val="left"/>
      <w:pPr>
        <w:ind w:left="1185" w:hanging="108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615" w:hanging="144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2045" w:hanging="1800"/>
      </w:pPr>
      <w:rPr>
        <w:rFonts w:hint="default"/>
      </w:rPr>
    </w:lvl>
    <w:lvl w:ilvl="8">
      <w:start w:val="1"/>
      <w:numFmt w:val="decimal"/>
      <w:lvlText w:val="%1.%2.%3.%4.%5.%6.%7.%8.%9"/>
      <w:lvlJc w:val="left"/>
      <w:pPr>
        <w:ind w:left="2080" w:hanging="1800"/>
      </w:pPr>
      <w:rPr>
        <w:rFonts w:hint="default"/>
      </w:rPr>
    </w:lvl>
  </w:abstractNum>
  <w:abstractNum w:abstractNumId="22" w15:restartNumberingAfterBreak="0">
    <w:nsid w:val="3FF02D66"/>
    <w:multiLevelType w:val="hybridMultilevel"/>
    <w:tmpl w:val="9BACB3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59E76AB"/>
    <w:multiLevelType w:val="multilevel"/>
    <w:tmpl w:val="A8204E42"/>
    <w:lvl w:ilvl="0">
      <w:start w:val="3"/>
      <w:numFmt w:val="decimal"/>
      <w:lvlText w:val="%1"/>
      <w:lvlJc w:val="left"/>
      <w:pPr>
        <w:ind w:left="795" w:hanging="795"/>
      </w:pPr>
      <w:rPr>
        <w:rFonts w:hint="default"/>
      </w:rPr>
    </w:lvl>
    <w:lvl w:ilvl="1">
      <w:start w:val="223"/>
      <w:numFmt w:val="decimal"/>
      <w:lvlText w:val="%1.%2"/>
      <w:lvlJc w:val="left"/>
      <w:pPr>
        <w:ind w:left="1149" w:hanging="795"/>
      </w:pPr>
      <w:rPr>
        <w:rFonts w:hint="default"/>
      </w:rPr>
    </w:lvl>
    <w:lvl w:ilvl="2">
      <w:start w:val="5"/>
      <w:numFmt w:val="decimal"/>
      <w:lvlText w:val="%1.%2.%3"/>
      <w:lvlJc w:val="left"/>
      <w:pPr>
        <w:ind w:left="1503" w:hanging="79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4776490D"/>
    <w:multiLevelType w:val="hybridMultilevel"/>
    <w:tmpl w:val="B80AF9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84678E1"/>
    <w:multiLevelType w:val="hybridMultilevel"/>
    <w:tmpl w:val="D0FCC998"/>
    <w:lvl w:ilvl="0" w:tplc="634EFCD8">
      <w:start w:val="1"/>
      <w:numFmt w:val="decimal"/>
      <w:lvlText w:val="%1."/>
      <w:lvlJc w:val="left"/>
      <w:pPr>
        <w:tabs>
          <w:tab w:val="num" w:pos="720"/>
        </w:tabs>
        <w:ind w:left="720" w:hanging="360"/>
      </w:pPr>
    </w:lvl>
    <w:lvl w:ilvl="1" w:tplc="826A9876">
      <w:numFmt w:val="none"/>
      <w:lvlText w:val=""/>
      <w:lvlJc w:val="left"/>
      <w:pPr>
        <w:tabs>
          <w:tab w:val="num" w:pos="360"/>
        </w:tabs>
      </w:pPr>
    </w:lvl>
    <w:lvl w:ilvl="2" w:tplc="80D4B410">
      <w:numFmt w:val="none"/>
      <w:lvlText w:val=""/>
      <w:lvlJc w:val="left"/>
      <w:pPr>
        <w:tabs>
          <w:tab w:val="num" w:pos="360"/>
        </w:tabs>
      </w:pPr>
    </w:lvl>
    <w:lvl w:ilvl="3" w:tplc="3C1C6C30">
      <w:numFmt w:val="none"/>
      <w:lvlText w:val=""/>
      <w:lvlJc w:val="left"/>
      <w:pPr>
        <w:tabs>
          <w:tab w:val="num" w:pos="360"/>
        </w:tabs>
      </w:pPr>
    </w:lvl>
    <w:lvl w:ilvl="4" w:tplc="C4FEC052">
      <w:numFmt w:val="none"/>
      <w:lvlText w:val=""/>
      <w:lvlJc w:val="left"/>
      <w:pPr>
        <w:tabs>
          <w:tab w:val="num" w:pos="360"/>
        </w:tabs>
      </w:pPr>
    </w:lvl>
    <w:lvl w:ilvl="5" w:tplc="88F4727E">
      <w:numFmt w:val="none"/>
      <w:lvlText w:val=""/>
      <w:lvlJc w:val="left"/>
      <w:pPr>
        <w:tabs>
          <w:tab w:val="num" w:pos="360"/>
        </w:tabs>
      </w:pPr>
    </w:lvl>
    <w:lvl w:ilvl="6" w:tplc="CB2C0A54">
      <w:numFmt w:val="none"/>
      <w:lvlText w:val=""/>
      <w:lvlJc w:val="left"/>
      <w:pPr>
        <w:tabs>
          <w:tab w:val="num" w:pos="360"/>
        </w:tabs>
      </w:pPr>
    </w:lvl>
    <w:lvl w:ilvl="7" w:tplc="9F202B94">
      <w:numFmt w:val="none"/>
      <w:lvlText w:val=""/>
      <w:lvlJc w:val="left"/>
      <w:pPr>
        <w:tabs>
          <w:tab w:val="num" w:pos="360"/>
        </w:tabs>
      </w:pPr>
    </w:lvl>
    <w:lvl w:ilvl="8" w:tplc="26DC4E7A">
      <w:numFmt w:val="none"/>
      <w:lvlText w:val=""/>
      <w:lvlJc w:val="left"/>
      <w:pPr>
        <w:tabs>
          <w:tab w:val="num" w:pos="360"/>
        </w:tabs>
      </w:pPr>
    </w:lvl>
  </w:abstractNum>
  <w:abstractNum w:abstractNumId="26" w15:restartNumberingAfterBreak="0">
    <w:nsid w:val="49C541EA"/>
    <w:multiLevelType w:val="hybridMultilevel"/>
    <w:tmpl w:val="DA4C5244"/>
    <w:lvl w:ilvl="0" w:tplc="240A0017">
      <w:start w:val="1"/>
      <w:numFmt w:val="lowerLetter"/>
      <w:lvlText w:val="%1)"/>
      <w:lvlJc w:val="left"/>
      <w:pPr>
        <w:ind w:left="1069"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A9169D5"/>
    <w:multiLevelType w:val="multilevel"/>
    <w:tmpl w:val="0F60546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4B7D509E"/>
    <w:multiLevelType w:val="multilevel"/>
    <w:tmpl w:val="E3247A7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5F61373"/>
    <w:multiLevelType w:val="multilevel"/>
    <w:tmpl w:val="759C828A"/>
    <w:lvl w:ilvl="0">
      <w:start w:val="1"/>
      <w:numFmt w:val="decimal"/>
      <w:lvlText w:val="%1."/>
      <w:lvlJc w:val="left"/>
      <w:pPr>
        <w:ind w:left="432" w:hanging="432"/>
      </w:pPr>
      <w:rPr>
        <w:rFonts w:ascii="Arial" w:hAnsi="Arial" w:hint="default"/>
        <w:b/>
        <w:i w:val="0"/>
        <w:color w:val="auto"/>
        <w:sz w:val="24"/>
        <w:szCs w:val="24"/>
        <w:u w:val="none"/>
      </w:rPr>
    </w:lvl>
    <w:lvl w:ilvl="1">
      <w:start w:val="1"/>
      <w:numFmt w:val="decimal"/>
      <w:lvlText w:val="%1.%2"/>
      <w:lvlJc w:val="left"/>
      <w:pPr>
        <w:ind w:left="576" w:hanging="576"/>
      </w:pPr>
      <w:rPr>
        <w:rFonts w:ascii="Arial" w:hAnsi="Arial" w:cs="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2">
      <w:start w:val="1"/>
      <w:numFmt w:val="decimal"/>
      <w:lvlText w:val="%1.%2.%3"/>
      <w:lvlJc w:val="left"/>
      <w:pPr>
        <w:ind w:left="1288" w:hanging="720"/>
      </w:pPr>
      <w:rPr>
        <w:b/>
        <w:sz w:val="24"/>
      </w:rPr>
    </w:lvl>
    <w:lvl w:ilvl="3">
      <w:start w:val="1"/>
      <w:numFmt w:val="decimal"/>
      <w:lvlText w:val="%1.%2.%3.%4"/>
      <w:lvlJc w:val="left"/>
      <w:pPr>
        <w:ind w:left="864" w:hanging="864"/>
      </w:pPr>
      <w:rPr>
        <w:b/>
        <w:sz w:val="24"/>
      </w:rPr>
    </w:lvl>
    <w:lvl w:ilvl="4">
      <w:start w:val="1"/>
      <w:numFmt w:val="decimal"/>
      <w:lvlText w:val="%1.%2.%3.%4.%5"/>
      <w:lvlJc w:val="left"/>
      <w:pPr>
        <w:ind w:left="1575" w:hanging="1008"/>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6734AFF"/>
    <w:multiLevelType w:val="multilevel"/>
    <w:tmpl w:val="AC20DAC2"/>
    <w:lvl w:ilvl="0">
      <w:start w:val="3"/>
      <w:numFmt w:val="decimal"/>
      <w:lvlText w:val="%1"/>
      <w:lvlJc w:val="left"/>
      <w:pPr>
        <w:ind w:left="660" w:hanging="660"/>
      </w:pPr>
      <w:rPr>
        <w:rFonts w:hint="default"/>
      </w:rPr>
    </w:lvl>
    <w:lvl w:ilvl="1">
      <w:start w:val="24"/>
      <w:numFmt w:val="decimal"/>
      <w:lvlText w:val="%1.%2"/>
      <w:lvlJc w:val="left"/>
      <w:pPr>
        <w:ind w:left="944" w:hanging="66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5A14006B"/>
    <w:multiLevelType w:val="multilevel"/>
    <w:tmpl w:val="91640FFA"/>
    <w:lvl w:ilvl="0">
      <w:start w:val="3"/>
      <w:numFmt w:val="decimal"/>
      <w:lvlText w:val="%1"/>
      <w:lvlJc w:val="left"/>
      <w:pPr>
        <w:ind w:left="660" w:hanging="660"/>
      </w:pPr>
      <w:rPr>
        <w:rFonts w:hint="default"/>
        <w:sz w:val="24"/>
      </w:rPr>
    </w:lvl>
    <w:lvl w:ilvl="1">
      <w:start w:val="23"/>
      <w:numFmt w:val="decimal"/>
      <w:lvlText w:val="%1.%2"/>
      <w:lvlJc w:val="left"/>
      <w:pPr>
        <w:ind w:left="1014" w:hanging="660"/>
      </w:pPr>
      <w:rPr>
        <w:rFonts w:hint="default"/>
        <w:sz w:val="24"/>
      </w:rPr>
    </w:lvl>
    <w:lvl w:ilvl="2">
      <w:start w:val="2"/>
      <w:numFmt w:val="decimal"/>
      <w:lvlText w:val="%1.%2.%3"/>
      <w:lvlJc w:val="left"/>
      <w:pPr>
        <w:ind w:left="1428" w:hanging="720"/>
      </w:pPr>
      <w:rPr>
        <w:rFonts w:hint="default"/>
        <w:sz w:val="24"/>
      </w:rPr>
    </w:lvl>
    <w:lvl w:ilvl="3">
      <w:start w:val="1"/>
      <w:numFmt w:val="decimal"/>
      <w:lvlText w:val="%1.%2.%3.%4"/>
      <w:lvlJc w:val="left"/>
      <w:pPr>
        <w:ind w:left="1782" w:hanging="720"/>
      </w:pPr>
      <w:rPr>
        <w:rFonts w:hint="default"/>
        <w:sz w:val="24"/>
      </w:rPr>
    </w:lvl>
    <w:lvl w:ilvl="4">
      <w:start w:val="1"/>
      <w:numFmt w:val="decimal"/>
      <w:lvlText w:val="%1.%2.%3.%4.%5"/>
      <w:lvlJc w:val="left"/>
      <w:pPr>
        <w:ind w:left="2496" w:hanging="1080"/>
      </w:pPr>
      <w:rPr>
        <w:rFonts w:hint="default"/>
        <w:sz w:val="24"/>
      </w:rPr>
    </w:lvl>
    <w:lvl w:ilvl="5">
      <w:start w:val="1"/>
      <w:numFmt w:val="decimal"/>
      <w:lvlText w:val="%1.%2.%3.%4.%5.%6"/>
      <w:lvlJc w:val="left"/>
      <w:pPr>
        <w:ind w:left="2850" w:hanging="1080"/>
      </w:pPr>
      <w:rPr>
        <w:rFonts w:hint="default"/>
        <w:sz w:val="24"/>
      </w:rPr>
    </w:lvl>
    <w:lvl w:ilvl="6">
      <w:start w:val="1"/>
      <w:numFmt w:val="decimal"/>
      <w:lvlText w:val="%1.%2.%3.%4.%5.%6.%7"/>
      <w:lvlJc w:val="left"/>
      <w:pPr>
        <w:ind w:left="3564" w:hanging="1440"/>
      </w:pPr>
      <w:rPr>
        <w:rFonts w:hint="default"/>
        <w:sz w:val="24"/>
      </w:rPr>
    </w:lvl>
    <w:lvl w:ilvl="7">
      <w:start w:val="1"/>
      <w:numFmt w:val="decimal"/>
      <w:lvlText w:val="%1.%2.%3.%4.%5.%6.%7.%8"/>
      <w:lvlJc w:val="left"/>
      <w:pPr>
        <w:ind w:left="3918" w:hanging="1440"/>
      </w:pPr>
      <w:rPr>
        <w:rFonts w:hint="default"/>
        <w:sz w:val="24"/>
      </w:rPr>
    </w:lvl>
    <w:lvl w:ilvl="8">
      <w:start w:val="1"/>
      <w:numFmt w:val="decimal"/>
      <w:lvlText w:val="%1.%2.%3.%4.%5.%6.%7.%8.%9"/>
      <w:lvlJc w:val="left"/>
      <w:pPr>
        <w:ind w:left="4632" w:hanging="1800"/>
      </w:pPr>
      <w:rPr>
        <w:rFonts w:hint="default"/>
        <w:sz w:val="24"/>
      </w:rPr>
    </w:lvl>
  </w:abstractNum>
  <w:abstractNum w:abstractNumId="32" w15:restartNumberingAfterBreak="0">
    <w:nsid w:val="5B5463D2"/>
    <w:multiLevelType w:val="hybridMultilevel"/>
    <w:tmpl w:val="F140BF6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0655B18"/>
    <w:multiLevelType w:val="multilevel"/>
    <w:tmpl w:val="F766A8EE"/>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3E73BB"/>
    <w:multiLevelType w:val="hybridMultilevel"/>
    <w:tmpl w:val="15B057B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7D23F2D"/>
    <w:multiLevelType w:val="hybridMultilevel"/>
    <w:tmpl w:val="684A6104"/>
    <w:lvl w:ilvl="0" w:tplc="8968C7FA">
      <w:start w:val="2"/>
      <w:numFmt w:val="upperLetter"/>
      <w:lvlText w:val="%1)"/>
      <w:lvlJc w:val="left"/>
      <w:pPr>
        <w:ind w:left="1080" w:hanging="360"/>
      </w:pPr>
      <w:rPr>
        <w:rFonts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6" w15:restartNumberingAfterBreak="0">
    <w:nsid w:val="67D47C94"/>
    <w:multiLevelType w:val="hybridMultilevel"/>
    <w:tmpl w:val="7FC895FA"/>
    <w:lvl w:ilvl="0" w:tplc="1ACAFB12">
      <w:start w:val="1"/>
      <w:numFmt w:val="decimal"/>
      <w:lvlText w:val="%1."/>
      <w:lvlJc w:val="left"/>
      <w:pPr>
        <w:ind w:left="2783" w:hanging="360"/>
      </w:pPr>
      <w:rPr>
        <w:rFonts w:hint="default"/>
      </w:rPr>
    </w:lvl>
    <w:lvl w:ilvl="1" w:tplc="240A0019" w:tentative="1">
      <w:start w:val="1"/>
      <w:numFmt w:val="lowerLetter"/>
      <w:lvlText w:val="%2."/>
      <w:lvlJc w:val="left"/>
      <w:pPr>
        <w:ind w:left="3503" w:hanging="360"/>
      </w:pPr>
    </w:lvl>
    <w:lvl w:ilvl="2" w:tplc="240A001B" w:tentative="1">
      <w:start w:val="1"/>
      <w:numFmt w:val="lowerRoman"/>
      <w:lvlText w:val="%3."/>
      <w:lvlJc w:val="right"/>
      <w:pPr>
        <w:ind w:left="4223" w:hanging="180"/>
      </w:pPr>
    </w:lvl>
    <w:lvl w:ilvl="3" w:tplc="240A000F" w:tentative="1">
      <w:start w:val="1"/>
      <w:numFmt w:val="decimal"/>
      <w:lvlText w:val="%4."/>
      <w:lvlJc w:val="left"/>
      <w:pPr>
        <w:ind w:left="4943" w:hanging="360"/>
      </w:pPr>
    </w:lvl>
    <w:lvl w:ilvl="4" w:tplc="240A0019" w:tentative="1">
      <w:start w:val="1"/>
      <w:numFmt w:val="lowerLetter"/>
      <w:lvlText w:val="%5."/>
      <w:lvlJc w:val="left"/>
      <w:pPr>
        <w:ind w:left="5663" w:hanging="360"/>
      </w:pPr>
    </w:lvl>
    <w:lvl w:ilvl="5" w:tplc="240A001B" w:tentative="1">
      <w:start w:val="1"/>
      <w:numFmt w:val="lowerRoman"/>
      <w:lvlText w:val="%6."/>
      <w:lvlJc w:val="right"/>
      <w:pPr>
        <w:ind w:left="6383" w:hanging="180"/>
      </w:pPr>
    </w:lvl>
    <w:lvl w:ilvl="6" w:tplc="240A000F" w:tentative="1">
      <w:start w:val="1"/>
      <w:numFmt w:val="decimal"/>
      <w:lvlText w:val="%7."/>
      <w:lvlJc w:val="left"/>
      <w:pPr>
        <w:ind w:left="7103" w:hanging="360"/>
      </w:pPr>
    </w:lvl>
    <w:lvl w:ilvl="7" w:tplc="240A0019" w:tentative="1">
      <w:start w:val="1"/>
      <w:numFmt w:val="lowerLetter"/>
      <w:lvlText w:val="%8."/>
      <w:lvlJc w:val="left"/>
      <w:pPr>
        <w:ind w:left="7823" w:hanging="360"/>
      </w:pPr>
    </w:lvl>
    <w:lvl w:ilvl="8" w:tplc="240A001B" w:tentative="1">
      <w:start w:val="1"/>
      <w:numFmt w:val="lowerRoman"/>
      <w:lvlText w:val="%9."/>
      <w:lvlJc w:val="right"/>
      <w:pPr>
        <w:ind w:left="8543" w:hanging="180"/>
      </w:pPr>
    </w:lvl>
  </w:abstractNum>
  <w:abstractNum w:abstractNumId="37" w15:restartNumberingAfterBreak="0">
    <w:nsid w:val="67EF1167"/>
    <w:multiLevelType w:val="multilevel"/>
    <w:tmpl w:val="9A8461C8"/>
    <w:lvl w:ilvl="0">
      <w:start w:val="3"/>
      <w:numFmt w:val="decimal"/>
      <w:lvlText w:val="%1"/>
      <w:lvlJc w:val="left"/>
      <w:pPr>
        <w:ind w:left="855" w:hanging="855"/>
      </w:pPr>
      <w:rPr>
        <w:rFonts w:hint="default"/>
      </w:rPr>
    </w:lvl>
    <w:lvl w:ilvl="1">
      <w:start w:val="23"/>
      <w:numFmt w:val="decimal"/>
      <w:lvlText w:val="%1.%2"/>
      <w:lvlJc w:val="left"/>
      <w:pPr>
        <w:ind w:left="855" w:hanging="855"/>
      </w:pPr>
      <w:rPr>
        <w:rFonts w:hint="default"/>
      </w:rPr>
    </w:lvl>
    <w:lvl w:ilvl="2">
      <w:start w:val="4"/>
      <w:numFmt w:val="decimal"/>
      <w:lvlText w:val="%1.%2.%3"/>
      <w:lvlJc w:val="left"/>
      <w:pPr>
        <w:ind w:left="2131" w:hanging="855"/>
      </w:pPr>
      <w:rPr>
        <w:rFonts w:hint="default"/>
        <w:b/>
        <w:lang w:val="es-CO"/>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F85123A"/>
    <w:multiLevelType w:val="multilevel"/>
    <w:tmpl w:val="FAB813B8"/>
    <w:lvl w:ilvl="0">
      <w:start w:val="1"/>
      <w:numFmt w:val="upp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30F44FB"/>
    <w:multiLevelType w:val="multilevel"/>
    <w:tmpl w:val="CF6265B4"/>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1287" w:hanging="720"/>
      </w:pPr>
      <w:rPr>
        <w:rFonts w:hint="default"/>
        <w:b/>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40" w15:restartNumberingAfterBreak="0">
    <w:nsid w:val="732E7EC7"/>
    <w:multiLevelType w:val="hybridMultilevel"/>
    <w:tmpl w:val="3D8449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5C558AF"/>
    <w:multiLevelType w:val="multilevel"/>
    <w:tmpl w:val="BBA88C6A"/>
    <w:lvl w:ilvl="0">
      <w:start w:val="3"/>
      <w:numFmt w:val="decimal"/>
      <w:lvlText w:val="%1"/>
      <w:lvlJc w:val="left"/>
      <w:pPr>
        <w:ind w:left="870" w:hanging="870"/>
      </w:pPr>
      <w:rPr>
        <w:rFonts w:hint="default"/>
      </w:rPr>
    </w:lvl>
    <w:lvl w:ilvl="1">
      <w:start w:val="23"/>
      <w:numFmt w:val="decimal"/>
      <w:lvlText w:val="%1.%2"/>
      <w:lvlJc w:val="left"/>
      <w:pPr>
        <w:ind w:left="870" w:hanging="870"/>
      </w:pPr>
      <w:rPr>
        <w:rFonts w:hint="default"/>
      </w:rPr>
    </w:lvl>
    <w:lvl w:ilvl="2">
      <w:start w:val="3"/>
      <w:numFmt w:val="decimal"/>
      <w:lvlText w:val="%1.%2.%3"/>
      <w:lvlJc w:val="left"/>
      <w:pPr>
        <w:ind w:left="870" w:hanging="870"/>
      </w:pPr>
      <w:rPr>
        <w:rFonts w:hint="default"/>
      </w:rPr>
    </w:lvl>
    <w:lvl w:ilvl="3">
      <w:start w:val="2"/>
      <w:numFmt w:val="decimal"/>
      <w:lvlText w:val="%1.%2.%3.%4"/>
      <w:lvlJc w:val="left"/>
      <w:pPr>
        <w:ind w:left="870" w:hanging="870"/>
      </w:pPr>
      <w:rPr>
        <w:rFonts w:hint="default"/>
      </w:rPr>
    </w:lvl>
    <w:lvl w:ilvl="4">
      <w:start w:val="1"/>
      <w:numFmt w:val="decimal"/>
      <w:lvlText w:val="%1.%2.%3.%4.%5"/>
      <w:lvlJc w:val="left"/>
      <w:pPr>
        <w:ind w:left="1080" w:hanging="1080"/>
      </w:pPr>
      <w:rPr>
        <w:rFonts w:ascii="Arial" w:hAnsi="Arial" w:cs="Arial"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772291B"/>
    <w:multiLevelType w:val="hybridMultilevel"/>
    <w:tmpl w:val="7CA09640"/>
    <w:lvl w:ilvl="0" w:tplc="D27C5A16">
      <w:start w:val="5"/>
      <w:numFmt w:val="decimal"/>
      <w:lvlText w:val="%1-"/>
      <w:lvlJc w:val="left"/>
      <w:pPr>
        <w:ind w:left="792" w:hanging="360"/>
      </w:pPr>
      <w:rPr>
        <w:rFonts w:hint="default"/>
      </w:rPr>
    </w:lvl>
    <w:lvl w:ilvl="1" w:tplc="240A0019" w:tentative="1">
      <w:start w:val="1"/>
      <w:numFmt w:val="lowerLetter"/>
      <w:lvlText w:val="%2."/>
      <w:lvlJc w:val="left"/>
      <w:pPr>
        <w:ind w:left="1512" w:hanging="360"/>
      </w:pPr>
    </w:lvl>
    <w:lvl w:ilvl="2" w:tplc="240A001B" w:tentative="1">
      <w:start w:val="1"/>
      <w:numFmt w:val="lowerRoman"/>
      <w:lvlText w:val="%3."/>
      <w:lvlJc w:val="right"/>
      <w:pPr>
        <w:ind w:left="2232" w:hanging="180"/>
      </w:pPr>
    </w:lvl>
    <w:lvl w:ilvl="3" w:tplc="240A000F" w:tentative="1">
      <w:start w:val="1"/>
      <w:numFmt w:val="decimal"/>
      <w:lvlText w:val="%4."/>
      <w:lvlJc w:val="left"/>
      <w:pPr>
        <w:ind w:left="2952" w:hanging="360"/>
      </w:pPr>
    </w:lvl>
    <w:lvl w:ilvl="4" w:tplc="240A0019" w:tentative="1">
      <w:start w:val="1"/>
      <w:numFmt w:val="lowerLetter"/>
      <w:lvlText w:val="%5."/>
      <w:lvlJc w:val="left"/>
      <w:pPr>
        <w:ind w:left="3672" w:hanging="360"/>
      </w:pPr>
    </w:lvl>
    <w:lvl w:ilvl="5" w:tplc="240A001B" w:tentative="1">
      <w:start w:val="1"/>
      <w:numFmt w:val="lowerRoman"/>
      <w:lvlText w:val="%6."/>
      <w:lvlJc w:val="right"/>
      <w:pPr>
        <w:ind w:left="4392" w:hanging="180"/>
      </w:pPr>
    </w:lvl>
    <w:lvl w:ilvl="6" w:tplc="240A000F" w:tentative="1">
      <w:start w:val="1"/>
      <w:numFmt w:val="decimal"/>
      <w:lvlText w:val="%7."/>
      <w:lvlJc w:val="left"/>
      <w:pPr>
        <w:ind w:left="5112" w:hanging="360"/>
      </w:pPr>
    </w:lvl>
    <w:lvl w:ilvl="7" w:tplc="240A0019" w:tentative="1">
      <w:start w:val="1"/>
      <w:numFmt w:val="lowerLetter"/>
      <w:lvlText w:val="%8."/>
      <w:lvlJc w:val="left"/>
      <w:pPr>
        <w:ind w:left="5832" w:hanging="360"/>
      </w:pPr>
    </w:lvl>
    <w:lvl w:ilvl="8" w:tplc="240A001B" w:tentative="1">
      <w:start w:val="1"/>
      <w:numFmt w:val="lowerRoman"/>
      <w:lvlText w:val="%9."/>
      <w:lvlJc w:val="right"/>
      <w:pPr>
        <w:ind w:left="6552" w:hanging="180"/>
      </w:pPr>
    </w:lvl>
  </w:abstractNum>
  <w:num w:numId="1">
    <w:abstractNumId w:val="25"/>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8"/>
  </w:num>
  <w:num w:numId="6">
    <w:abstractNumId w:val="24"/>
  </w:num>
  <w:num w:numId="7">
    <w:abstractNumId w:val="38"/>
  </w:num>
  <w:num w:numId="8">
    <w:abstractNumId w:val="3"/>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 w:numId="12">
    <w:abstractNumId w:val="22"/>
  </w:num>
  <w:num w:numId="13">
    <w:abstractNumId w:val="13"/>
  </w:num>
  <w:num w:numId="14">
    <w:abstractNumId w:val="3"/>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num>
  <w:num w:numId="19">
    <w:abstractNumId w:val="8"/>
  </w:num>
  <w:num w:numId="20">
    <w:abstractNumId w:val="3"/>
  </w:num>
  <w:num w:numId="21">
    <w:abstractNumId w:val="40"/>
  </w:num>
  <w:num w:numId="22">
    <w:abstractNumId w:val="3"/>
  </w:num>
  <w:num w:numId="23">
    <w:abstractNumId w:val="36"/>
  </w:num>
  <w:num w:numId="24">
    <w:abstractNumId w:val="32"/>
  </w:num>
  <w:num w:numId="25">
    <w:abstractNumId w:val="28"/>
  </w:num>
  <w:num w:numId="26">
    <w:abstractNumId w:val="11"/>
  </w:num>
  <w:num w:numId="27">
    <w:abstractNumId w:val="20"/>
  </w:num>
  <w:num w:numId="28">
    <w:abstractNumId w:val="6"/>
  </w:num>
  <w:num w:numId="29">
    <w:abstractNumId w:val="35"/>
  </w:num>
  <w:num w:numId="30">
    <w:abstractNumId w:val="2"/>
  </w:num>
  <w:num w:numId="31">
    <w:abstractNumId w:val="26"/>
  </w:num>
  <w:num w:numId="32">
    <w:abstractNumId w:val="1"/>
  </w:num>
  <w:num w:numId="33">
    <w:abstractNumId w:val="21"/>
  </w:num>
  <w:num w:numId="34">
    <w:abstractNumId w:val="7"/>
  </w:num>
  <w:num w:numId="35">
    <w:abstractNumId w:val="16"/>
  </w:num>
  <w:num w:numId="36">
    <w:abstractNumId w:val="23"/>
  </w:num>
  <w:num w:numId="37">
    <w:abstractNumId w:val="12"/>
  </w:num>
  <w:num w:numId="38">
    <w:abstractNumId w:val="33"/>
  </w:num>
  <w:num w:numId="39">
    <w:abstractNumId w:val="39"/>
  </w:num>
  <w:num w:numId="40">
    <w:abstractNumId w:val="15"/>
  </w:num>
  <w:num w:numId="41">
    <w:abstractNumId w:val="41"/>
  </w:num>
  <w:num w:numId="42">
    <w:abstractNumId w:val="37"/>
  </w:num>
  <w:num w:numId="43">
    <w:abstractNumId w:val="30"/>
  </w:num>
  <w:num w:numId="44">
    <w:abstractNumId w:val="27"/>
  </w:num>
  <w:num w:numId="45">
    <w:abstractNumId w:val="42"/>
  </w:num>
  <w:num w:numId="46">
    <w:abstractNumId w:val="19"/>
  </w:num>
  <w:num w:numId="47">
    <w:abstractNumId w:val="9"/>
  </w:num>
  <w:num w:numId="48">
    <w:abstractNumId w:val="4"/>
  </w:num>
  <w:num w:numId="49">
    <w:abstractNumId w:val="31"/>
  </w:num>
  <w:num w:numId="50">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0" w:nlCheck="1" w:checkStyle="0"/>
  <w:activeWritingStyle w:appName="MSWord" w:lang="es-CO"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65"/>
    <w:rsid w:val="00000820"/>
    <w:rsid w:val="00001333"/>
    <w:rsid w:val="00002B23"/>
    <w:rsid w:val="0000601B"/>
    <w:rsid w:val="00010CB2"/>
    <w:rsid w:val="00012A8C"/>
    <w:rsid w:val="00012D8A"/>
    <w:rsid w:val="0002169C"/>
    <w:rsid w:val="00022DEE"/>
    <w:rsid w:val="0002304E"/>
    <w:rsid w:val="00023BC0"/>
    <w:rsid w:val="000267AB"/>
    <w:rsid w:val="0002759E"/>
    <w:rsid w:val="00031DF4"/>
    <w:rsid w:val="00033449"/>
    <w:rsid w:val="000349EC"/>
    <w:rsid w:val="0003728B"/>
    <w:rsid w:val="00037444"/>
    <w:rsid w:val="00042DE3"/>
    <w:rsid w:val="00042E1A"/>
    <w:rsid w:val="00044412"/>
    <w:rsid w:val="00047169"/>
    <w:rsid w:val="000472AA"/>
    <w:rsid w:val="000478F9"/>
    <w:rsid w:val="00052CB8"/>
    <w:rsid w:val="00053209"/>
    <w:rsid w:val="000546FD"/>
    <w:rsid w:val="00055732"/>
    <w:rsid w:val="00055C94"/>
    <w:rsid w:val="00055E82"/>
    <w:rsid w:val="00056120"/>
    <w:rsid w:val="00056EE6"/>
    <w:rsid w:val="000572D5"/>
    <w:rsid w:val="00057AC0"/>
    <w:rsid w:val="00057D95"/>
    <w:rsid w:val="00060B7B"/>
    <w:rsid w:val="0006232B"/>
    <w:rsid w:val="00063923"/>
    <w:rsid w:val="00063B05"/>
    <w:rsid w:val="00063CF8"/>
    <w:rsid w:val="00064B9D"/>
    <w:rsid w:val="00065F58"/>
    <w:rsid w:val="0006716E"/>
    <w:rsid w:val="000676D9"/>
    <w:rsid w:val="000702FB"/>
    <w:rsid w:val="00071680"/>
    <w:rsid w:val="00072A9C"/>
    <w:rsid w:val="00073CAD"/>
    <w:rsid w:val="000749A1"/>
    <w:rsid w:val="00075F4D"/>
    <w:rsid w:val="00076E42"/>
    <w:rsid w:val="00080782"/>
    <w:rsid w:val="00080845"/>
    <w:rsid w:val="00080B6B"/>
    <w:rsid w:val="00081658"/>
    <w:rsid w:val="00082450"/>
    <w:rsid w:val="00082671"/>
    <w:rsid w:val="00082874"/>
    <w:rsid w:val="00082A5B"/>
    <w:rsid w:val="00082EC2"/>
    <w:rsid w:val="00083922"/>
    <w:rsid w:val="00083B70"/>
    <w:rsid w:val="00086AC4"/>
    <w:rsid w:val="00091660"/>
    <w:rsid w:val="00092D10"/>
    <w:rsid w:val="0009316B"/>
    <w:rsid w:val="00093FC8"/>
    <w:rsid w:val="000A0D73"/>
    <w:rsid w:val="000A16D4"/>
    <w:rsid w:val="000A2ED7"/>
    <w:rsid w:val="000A49CE"/>
    <w:rsid w:val="000A539E"/>
    <w:rsid w:val="000A60DA"/>
    <w:rsid w:val="000A6775"/>
    <w:rsid w:val="000B0AFF"/>
    <w:rsid w:val="000B25A7"/>
    <w:rsid w:val="000B26B5"/>
    <w:rsid w:val="000B5553"/>
    <w:rsid w:val="000B6A4A"/>
    <w:rsid w:val="000B7331"/>
    <w:rsid w:val="000B7610"/>
    <w:rsid w:val="000B7EC7"/>
    <w:rsid w:val="000C0962"/>
    <w:rsid w:val="000C0B1E"/>
    <w:rsid w:val="000C1A9F"/>
    <w:rsid w:val="000C1AE4"/>
    <w:rsid w:val="000C1EC8"/>
    <w:rsid w:val="000C2345"/>
    <w:rsid w:val="000C254E"/>
    <w:rsid w:val="000C424F"/>
    <w:rsid w:val="000C675C"/>
    <w:rsid w:val="000C6939"/>
    <w:rsid w:val="000D3FD8"/>
    <w:rsid w:val="000E0D23"/>
    <w:rsid w:val="000E322F"/>
    <w:rsid w:val="000E35E9"/>
    <w:rsid w:val="000E3890"/>
    <w:rsid w:val="000E5001"/>
    <w:rsid w:val="000F15AE"/>
    <w:rsid w:val="000F34E4"/>
    <w:rsid w:val="000F4076"/>
    <w:rsid w:val="000F48CC"/>
    <w:rsid w:val="000F5AC9"/>
    <w:rsid w:val="00103A9B"/>
    <w:rsid w:val="00104BC4"/>
    <w:rsid w:val="00104D05"/>
    <w:rsid w:val="00110262"/>
    <w:rsid w:val="001105F2"/>
    <w:rsid w:val="00112095"/>
    <w:rsid w:val="00113EAB"/>
    <w:rsid w:val="0011400A"/>
    <w:rsid w:val="001167E7"/>
    <w:rsid w:val="001203A7"/>
    <w:rsid w:val="001226AB"/>
    <w:rsid w:val="001230CF"/>
    <w:rsid w:val="0012469A"/>
    <w:rsid w:val="001275D6"/>
    <w:rsid w:val="00127A16"/>
    <w:rsid w:val="0013169B"/>
    <w:rsid w:val="001339EE"/>
    <w:rsid w:val="00135A98"/>
    <w:rsid w:val="00136A1C"/>
    <w:rsid w:val="00137EC5"/>
    <w:rsid w:val="001400F7"/>
    <w:rsid w:val="0014143D"/>
    <w:rsid w:val="00143803"/>
    <w:rsid w:val="00144A56"/>
    <w:rsid w:val="00146853"/>
    <w:rsid w:val="00146CD2"/>
    <w:rsid w:val="00146F4A"/>
    <w:rsid w:val="00147F27"/>
    <w:rsid w:val="00150103"/>
    <w:rsid w:val="001536B9"/>
    <w:rsid w:val="00153A90"/>
    <w:rsid w:val="0016238C"/>
    <w:rsid w:val="00162923"/>
    <w:rsid w:val="001634E4"/>
    <w:rsid w:val="001668F5"/>
    <w:rsid w:val="00170A09"/>
    <w:rsid w:val="00171BDB"/>
    <w:rsid w:val="00174A29"/>
    <w:rsid w:val="00174FE7"/>
    <w:rsid w:val="00176F0D"/>
    <w:rsid w:val="00181F48"/>
    <w:rsid w:val="00183118"/>
    <w:rsid w:val="001872D6"/>
    <w:rsid w:val="00187480"/>
    <w:rsid w:val="0018780C"/>
    <w:rsid w:val="00187C25"/>
    <w:rsid w:val="00187C70"/>
    <w:rsid w:val="001950EE"/>
    <w:rsid w:val="00196749"/>
    <w:rsid w:val="0019675A"/>
    <w:rsid w:val="00197087"/>
    <w:rsid w:val="001977BC"/>
    <w:rsid w:val="001A0567"/>
    <w:rsid w:val="001A2417"/>
    <w:rsid w:val="001A5A53"/>
    <w:rsid w:val="001A6777"/>
    <w:rsid w:val="001B0572"/>
    <w:rsid w:val="001B05C8"/>
    <w:rsid w:val="001B0843"/>
    <w:rsid w:val="001B4390"/>
    <w:rsid w:val="001B6998"/>
    <w:rsid w:val="001B7788"/>
    <w:rsid w:val="001C2E74"/>
    <w:rsid w:val="001C487A"/>
    <w:rsid w:val="001C5E71"/>
    <w:rsid w:val="001C7E36"/>
    <w:rsid w:val="001D1430"/>
    <w:rsid w:val="001D2915"/>
    <w:rsid w:val="001D4F34"/>
    <w:rsid w:val="001D6D82"/>
    <w:rsid w:val="001D7ACF"/>
    <w:rsid w:val="001E1DD3"/>
    <w:rsid w:val="001E475A"/>
    <w:rsid w:val="001E5AB8"/>
    <w:rsid w:val="001E69BE"/>
    <w:rsid w:val="001E7C94"/>
    <w:rsid w:val="001F2582"/>
    <w:rsid w:val="001F4264"/>
    <w:rsid w:val="001F4B35"/>
    <w:rsid w:val="001F5172"/>
    <w:rsid w:val="001F5313"/>
    <w:rsid w:val="001F650D"/>
    <w:rsid w:val="001F7A81"/>
    <w:rsid w:val="00200ED5"/>
    <w:rsid w:val="002030C5"/>
    <w:rsid w:val="00203E4D"/>
    <w:rsid w:val="002047C1"/>
    <w:rsid w:val="00204864"/>
    <w:rsid w:val="00205A0C"/>
    <w:rsid w:val="00206D42"/>
    <w:rsid w:val="00207ACB"/>
    <w:rsid w:val="0021063B"/>
    <w:rsid w:val="002128D7"/>
    <w:rsid w:val="00217065"/>
    <w:rsid w:val="00221BEE"/>
    <w:rsid w:val="00223CC4"/>
    <w:rsid w:val="00223F83"/>
    <w:rsid w:val="00226E1D"/>
    <w:rsid w:val="002318EC"/>
    <w:rsid w:val="00232EB6"/>
    <w:rsid w:val="00233852"/>
    <w:rsid w:val="00234681"/>
    <w:rsid w:val="00235D89"/>
    <w:rsid w:val="0024086A"/>
    <w:rsid w:val="00240982"/>
    <w:rsid w:val="00240D40"/>
    <w:rsid w:val="00242D8C"/>
    <w:rsid w:val="00242E8F"/>
    <w:rsid w:val="00247FE4"/>
    <w:rsid w:val="00250261"/>
    <w:rsid w:val="002509F1"/>
    <w:rsid w:val="00251040"/>
    <w:rsid w:val="0025206E"/>
    <w:rsid w:val="00252CB7"/>
    <w:rsid w:val="00252F56"/>
    <w:rsid w:val="002548A4"/>
    <w:rsid w:val="002615A4"/>
    <w:rsid w:val="00263290"/>
    <w:rsid w:val="00263961"/>
    <w:rsid w:val="00265322"/>
    <w:rsid w:val="002674F7"/>
    <w:rsid w:val="00270035"/>
    <w:rsid w:val="00270C89"/>
    <w:rsid w:val="00274097"/>
    <w:rsid w:val="002748A9"/>
    <w:rsid w:val="00274F0F"/>
    <w:rsid w:val="0028360D"/>
    <w:rsid w:val="00285E69"/>
    <w:rsid w:val="00285FC5"/>
    <w:rsid w:val="00286800"/>
    <w:rsid w:val="0029123D"/>
    <w:rsid w:val="0029190C"/>
    <w:rsid w:val="00291EED"/>
    <w:rsid w:val="00296844"/>
    <w:rsid w:val="00296888"/>
    <w:rsid w:val="00296896"/>
    <w:rsid w:val="002A03E8"/>
    <w:rsid w:val="002A2FF0"/>
    <w:rsid w:val="002A404E"/>
    <w:rsid w:val="002A4968"/>
    <w:rsid w:val="002A5B14"/>
    <w:rsid w:val="002B0C16"/>
    <w:rsid w:val="002B36FF"/>
    <w:rsid w:val="002B4F09"/>
    <w:rsid w:val="002B59BE"/>
    <w:rsid w:val="002C0049"/>
    <w:rsid w:val="002C2665"/>
    <w:rsid w:val="002C54B8"/>
    <w:rsid w:val="002C68DA"/>
    <w:rsid w:val="002C6E5C"/>
    <w:rsid w:val="002C6F13"/>
    <w:rsid w:val="002D04ED"/>
    <w:rsid w:val="002D1D3B"/>
    <w:rsid w:val="002D1FC3"/>
    <w:rsid w:val="002D3E6D"/>
    <w:rsid w:val="002D4D4F"/>
    <w:rsid w:val="002D5466"/>
    <w:rsid w:val="002E0558"/>
    <w:rsid w:val="002E25AC"/>
    <w:rsid w:val="002E4338"/>
    <w:rsid w:val="002E4CCF"/>
    <w:rsid w:val="002E5B3B"/>
    <w:rsid w:val="002E6203"/>
    <w:rsid w:val="002E7022"/>
    <w:rsid w:val="002F0519"/>
    <w:rsid w:val="002F1312"/>
    <w:rsid w:val="002F3856"/>
    <w:rsid w:val="002F390D"/>
    <w:rsid w:val="002F6E60"/>
    <w:rsid w:val="002F7D46"/>
    <w:rsid w:val="003026BB"/>
    <w:rsid w:val="00302FEE"/>
    <w:rsid w:val="003030C3"/>
    <w:rsid w:val="0030541B"/>
    <w:rsid w:val="00310F27"/>
    <w:rsid w:val="00310F74"/>
    <w:rsid w:val="00311E41"/>
    <w:rsid w:val="003135F5"/>
    <w:rsid w:val="00313D08"/>
    <w:rsid w:val="00316C4E"/>
    <w:rsid w:val="00324158"/>
    <w:rsid w:val="00325611"/>
    <w:rsid w:val="00325DEC"/>
    <w:rsid w:val="003262B6"/>
    <w:rsid w:val="00330373"/>
    <w:rsid w:val="003326D5"/>
    <w:rsid w:val="0033502D"/>
    <w:rsid w:val="003359B0"/>
    <w:rsid w:val="00337905"/>
    <w:rsid w:val="00340473"/>
    <w:rsid w:val="0034238D"/>
    <w:rsid w:val="003455C6"/>
    <w:rsid w:val="00345939"/>
    <w:rsid w:val="00346DAF"/>
    <w:rsid w:val="0034778D"/>
    <w:rsid w:val="0035026C"/>
    <w:rsid w:val="00350C2F"/>
    <w:rsid w:val="003515B1"/>
    <w:rsid w:val="00353715"/>
    <w:rsid w:val="003609B6"/>
    <w:rsid w:val="003610D5"/>
    <w:rsid w:val="00361455"/>
    <w:rsid w:val="00362041"/>
    <w:rsid w:val="00362FD8"/>
    <w:rsid w:val="00363583"/>
    <w:rsid w:val="00366E28"/>
    <w:rsid w:val="00367483"/>
    <w:rsid w:val="00370101"/>
    <w:rsid w:val="00373780"/>
    <w:rsid w:val="00373FF4"/>
    <w:rsid w:val="0037644E"/>
    <w:rsid w:val="00376B12"/>
    <w:rsid w:val="00381CCE"/>
    <w:rsid w:val="003821AC"/>
    <w:rsid w:val="00382D15"/>
    <w:rsid w:val="003849BC"/>
    <w:rsid w:val="00385B5E"/>
    <w:rsid w:val="00385FAE"/>
    <w:rsid w:val="00386202"/>
    <w:rsid w:val="003864B1"/>
    <w:rsid w:val="003873DC"/>
    <w:rsid w:val="00390040"/>
    <w:rsid w:val="00390FEA"/>
    <w:rsid w:val="0039184B"/>
    <w:rsid w:val="00393787"/>
    <w:rsid w:val="00393E7B"/>
    <w:rsid w:val="00394322"/>
    <w:rsid w:val="003947D0"/>
    <w:rsid w:val="003961BA"/>
    <w:rsid w:val="00396E6F"/>
    <w:rsid w:val="003A1B81"/>
    <w:rsid w:val="003A2DCF"/>
    <w:rsid w:val="003A3499"/>
    <w:rsid w:val="003A595F"/>
    <w:rsid w:val="003A6AD3"/>
    <w:rsid w:val="003A6DF1"/>
    <w:rsid w:val="003B03DF"/>
    <w:rsid w:val="003B0C88"/>
    <w:rsid w:val="003B1451"/>
    <w:rsid w:val="003B1F5C"/>
    <w:rsid w:val="003B2500"/>
    <w:rsid w:val="003B4DCE"/>
    <w:rsid w:val="003B725B"/>
    <w:rsid w:val="003C0179"/>
    <w:rsid w:val="003C061D"/>
    <w:rsid w:val="003C10B7"/>
    <w:rsid w:val="003C4E1D"/>
    <w:rsid w:val="003C5152"/>
    <w:rsid w:val="003C6733"/>
    <w:rsid w:val="003C6A84"/>
    <w:rsid w:val="003C6B8B"/>
    <w:rsid w:val="003D098E"/>
    <w:rsid w:val="003D0AD8"/>
    <w:rsid w:val="003D0F23"/>
    <w:rsid w:val="003D68FA"/>
    <w:rsid w:val="003E2172"/>
    <w:rsid w:val="003E38BB"/>
    <w:rsid w:val="003E4F6B"/>
    <w:rsid w:val="003E57CE"/>
    <w:rsid w:val="003E5E6E"/>
    <w:rsid w:val="003E7833"/>
    <w:rsid w:val="003F1239"/>
    <w:rsid w:val="003F1969"/>
    <w:rsid w:val="003F1990"/>
    <w:rsid w:val="003F4B94"/>
    <w:rsid w:val="003F5480"/>
    <w:rsid w:val="003F5CA9"/>
    <w:rsid w:val="003F5ECD"/>
    <w:rsid w:val="003F7702"/>
    <w:rsid w:val="003F7946"/>
    <w:rsid w:val="004016F4"/>
    <w:rsid w:val="00405985"/>
    <w:rsid w:val="00406D41"/>
    <w:rsid w:val="004077D4"/>
    <w:rsid w:val="00407DCD"/>
    <w:rsid w:val="004120DC"/>
    <w:rsid w:val="0041475C"/>
    <w:rsid w:val="00414FD5"/>
    <w:rsid w:val="00416A6F"/>
    <w:rsid w:val="00417BE8"/>
    <w:rsid w:val="00420D1F"/>
    <w:rsid w:val="00421359"/>
    <w:rsid w:val="00421520"/>
    <w:rsid w:val="00423E8B"/>
    <w:rsid w:val="004240B4"/>
    <w:rsid w:val="004242FC"/>
    <w:rsid w:val="00426FAC"/>
    <w:rsid w:val="00432D05"/>
    <w:rsid w:val="00433FDA"/>
    <w:rsid w:val="0043425D"/>
    <w:rsid w:val="00434D3B"/>
    <w:rsid w:val="004354FB"/>
    <w:rsid w:val="00437F1F"/>
    <w:rsid w:val="00441E03"/>
    <w:rsid w:val="0044249E"/>
    <w:rsid w:val="004440AB"/>
    <w:rsid w:val="00444BFA"/>
    <w:rsid w:val="00444CA7"/>
    <w:rsid w:val="00446EA6"/>
    <w:rsid w:val="00447BF7"/>
    <w:rsid w:val="00447C8D"/>
    <w:rsid w:val="004506D2"/>
    <w:rsid w:val="00451B65"/>
    <w:rsid w:val="00453F76"/>
    <w:rsid w:val="0045667C"/>
    <w:rsid w:val="00461B53"/>
    <w:rsid w:val="00462049"/>
    <w:rsid w:val="00462B9E"/>
    <w:rsid w:val="0046634C"/>
    <w:rsid w:val="00472255"/>
    <w:rsid w:val="00475E14"/>
    <w:rsid w:val="004763DD"/>
    <w:rsid w:val="004800B1"/>
    <w:rsid w:val="004839CC"/>
    <w:rsid w:val="00484F77"/>
    <w:rsid w:val="004850FB"/>
    <w:rsid w:val="00485650"/>
    <w:rsid w:val="00487931"/>
    <w:rsid w:val="004938A1"/>
    <w:rsid w:val="00493DFF"/>
    <w:rsid w:val="00494247"/>
    <w:rsid w:val="00495434"/>
    <w:rsid w:val="004977E1"/>
    <w:rsid w:val="00497BCC"/>
    <w:rsid w:val="004A58C1"/>
    <w:rsid w:val="004B0A79"/>
    <w:rsid w:val="004B2914"/>
    <w:rsid w:val="004B2BCF"/>
    <w:rsid w:val="004B3C50"/>
    <w:rsid w:val="004B3CD1"/>
    <w:rsid w:val="004B4A15"/>
    <w:rsid w:val="004B7427"/>
    <w:rsid w:val="004B78E6"/>
    <w:rsid w:val="004B7AC8"/>
    <w:rsid w:val="004C0CB7"/>
    <w:rsid w:val="004C0DD9"/>
    <w:rsid w:val="004C1F29"/>
    <w:rsid w:val="004C3D4F"/>
    <w:rsid w:val="004C63C0"/>
    <w:rsid w:val="004C64C4"/>
    <w:rsid w:val="004D0B44"/>
    <w:rsid w:val="004D398C"/>
    <w:rsid w:val="004D3C0D"/>
    <w:rsid w:val="004D3D41"/>
    <w:rsid w:val="004D4C99"/>
    <w:rsid w:val="004E12E9"/>
    <w:rsid w:val="004E382E"/>
    <w:rsid w:val="004E425D"/>
    <w:rsid w:val="004E68B5"/>
    <w:rsid w:val="004E6DAE"/>
    <w:rsid w:val="004E7A50"/>
    <w:rsid w:val="004F36E4"/>
    <w:rsid w:val="004F4C62"/>
    <w:rsid w:val="004F6240"/>
    <w:rsid w:val="004F718D"/>
    <w:rsid w:val="0050695D"/>
    <w:rsid w:val="00513F53"/>
    <w:rsid w:val="00514244"/>
    <w:rsid w:val="00514C1A"/>
    <w:rsid w:val="005204A2"/>
    <w:rsid w:val="005210D4"/>
    <w:rsid w:val="0052166D"/>
    <w:rsid w:val="005240D4"/>
    <w:rsid w:val="005266E1"/>
    <w:rsid w:val="00530030"/>
    <w:rsid w:val="00530787"/>
    <w:rsid w:val="0053094A"/>
    <w:rsid w:val="00531D19"/>
    <w:rsid w:val="0053416A"/>
    <w:rsid w:val="0053442C"/>
    <w:rsid w:val="00534FA6"/>
    <w:rsid w:val="00535271"/>
    <w:rsid w:val="00540F7A"/>
    <w:rsid w:val="00542990"/>
    <w:rsid w:val="00545AD4"/>
    <w:rsid w:val="00547F6C"/>
    <w:rsid w:val="005500DF"/>
    <w:rsid w:val="0055076C"/>
    <w:rsid w:val="00552310"/>
    <w:rsid w:val="00555C99"/>
    <w:rsid w:val="005563FD"/>
    <w:rsid w:val="005577E6"/>
    <w:rsid w:val="005606EA"/>
    <w:rsid w:val="0056218D"/>
    <w:rsid w:val="005640AE"/>
    <w:rsid w:val="005645A4"/>
    <w:rsid w:val="005647A0"/>
    <w:rsid w:val="00564E99"/>
    <w:rsid w:val="0056605B"/>
    <w:rsid w:val="005676BC"/>
    <w:rsid w:val="00567BA4"/>
    <w:rsid w:val="00567D2D"/>
    <w:rsid w:val="00570E0D"/>
    <w:rsid w:val="0057469C"/>
    <w:rsid w:val="00575563"/>
    <w:rsid w:val="005758E1"/>
    <w:rsid w:val="00577BDC"/>
    <w:rsid w:val="005808EC"/>
    <w:rsid w:val="0058369F"/>
    <w:rsid w:val="00585C70"/>
    <w:rsid w:val="00586B7F"/>
    <w:rsid w:val="00586DF1"/>
    <w:rsid w:val="00586FDF"/>
    <w:rsid w:val="005876A6"/>
    <w:rsid w:val="00594633"/>
    <w:rsid w:val="005952BA"/>
    <w:rsid w:val="005955A2"/>
    <w:rsid w:val="00597E8A"/>
    <w:rsid w:val="005A0922"/>
    <w:rsid w:val="005A0944"/>
    <w:rsid w:val="005A13A9"/>
    <w:rsid w:val="005A2411"/>
    <w:rsid w:val="005A2F50"/>
    <w:rsid w:val="005A5644"/>
    <w:rsid w:val="005A5997"/>
    <w:rsid w:val="005A6CCC"/>
    <w:rsid w:val="005A7B42"/>
    <w:rsid w:val="005B1CEF"/>
    <w:rsid w:val="005B2BF2"/>
    <w:rsid w:val="005B6D24"/>
    <w:rsid w:val="005C0035"/>
    <w:rsid w:val="005C1334"/>
    <w:rsid w:val="005C17D9"/>
    <w:rsid w:val="005C3680"/>
    <w:rsid w:val="005C41CC"/>
    <w:rsid w:val="005C554B"/>
    <w:rsid w:val="005C69BE"/>
    <w:rsid w:val="005C6A2A"/>
    <w:rsid w:val="005C775C"/>
    <w:rsid w:val="005C7AC0"/>
    <w:rsid w:val="005C7E4B"/>
    <w:rsid w:val="005D53C5"/>
    <w:rsid w:val="005D5A08"/>
    <w:rsid w:val="005E114E"/>
    <w:rsid w:val="005E2BC9"/>
    <w:rsid w:val="005E4D5C"/>
    <w:rsid w:val="005E56FE"/>
    <w:rsid w:val="005E7BA6"/>
    <w:rsid w:val="005F0351"/>
    <w:rsid w:val="005F0816"/>
    <w:rsid w:val="005F0E26"/>
    <w:rsid w:val="005F1D36"/>
    <w:rsid w:val="005F28B6"/>
    <w:rsid w:val="005F2F34"/>
    <w:rsid w:val="005F5BD9"/>
    <w:rsid w:val="005F72DE"/>
    <w:rsid w:val="006009D6"/>
    <w:rsid w:val="00601C7D"/>
    <w:rsid w:val="00605EA1"/>
    <w:rsid w:val="00606991"/>
    <w:rsid w:val="00611F5B"/>
    <w:rsid w:val="0061257C"/>
    <w:rsid w:val="006133E9"/>
    <w:rsid w:val="00613D2E"/>
    <w:rsid w:val="00614841"/>
    <w:rsid w:val="00615088"/>
    <w:rsid w:val="0062201A"/>
    <w:rsid w:val="00623770"/>
    <w:rsid w:val="00624BEB"/>
    <w:rsid w:val="00625E8A"/>
    <w:rsid w:val="006264B2"/>
    <w:rsid w:val="00627AA0"/>
    <w:rsid w:val="00627DB7"/>
    <w:rsid w:val="00631542"/>
    <w:rsid w:val="00633970"/>
    <w:rsid w:val="006357D5"/>
    <w:rsid w:val="00640F3E"/>
    <w:rsid w:val="00641B29"/>
    <w:rsid w:val="00642C73"/>
    <w:rsid w:val="0064371D"/>
    <w:rsid w:val="00646663"/>
    <w:rsid w:val="0064726C"/>
    <w:rsid w:val="00650C45"/>
    <w:rsid w:val="006515D2"/>
    <w:rsid w:val="00655122"/>
    <w:rsid w:val="006561CC"/>
    <w:rsid w:val="00661DA5"/>
    <w:rsid w:val="00662397"/>
    <w:rsid w:val="0066252B"/>
    <w:rsid w:val="00662603"/>
    <w:rsid w:val="00664992"/>
    <w:rsid w:val="00664E8D"/>
    <w:rsid w:val="00664F2F"/>
    <w:rsid w:val="00665757"/>
    <w:rsid w:val="006663A0"/>
    <w:rsid w:val="00670149"/>
    <w:rsid w:val="006701A1"/>
    <w:rsid w:val="00672236"/>
    <w:rsid w:val="006737A9"/>
    <w:rsid w:val="006738DA"/>
    <w:rsid w:val="006747BE"/>
    <w:rsid w:val="00684578"/>
    <w:rsid w:val="00685B46"/>
    <w:rsid w:val="006868E3"/>
    <w:rsid w:val="00687A32"/>
    <w:rsid w:val="00687F38"/>
    <w:rsid w:val="00692E26"/>
    <w:rsid w:val="00693E18"/>
    <w:rsid w:val="00694539"/>
    <w:rsid w:val="00694F58"/>
    <w:rsid w:val="00696D0D"/>
    <w:rsid w:val="00696E2F"/>
    <w:rsid w:val="0069761C"/>
    <w:rsid w:val="006A24F3"/>
    <w:rsid w:val="006A3BB5"/>
    <w:rsid w:val="006A5C6F"/>
    <w:rsid w:val="006A7144"/>
    <w:rsid w:val="006A79C9"/>
    <w:rsid w:val="006B2164"/>
    <w:rsid w:val="006B2518"/>
    <w:rsid w:val="006B5C5A"/>
    <w:rsid w:val="006B6790"/>
    <w:rsid w:val="006B6E35"/>
    <w:rsid w:val="006B7C57"/>
    <w:rsid w:val="006C3F7C"/>
    <w:rsid w:val="006C3FA5"/>
    <w:rsid w:val="006C48B5"/>
    <w:rsid w:val="006C535C"/>
    <w:rsid w:val="006C73BD"/>
    <w:rsid w:val="006C7E48"/>
    <w:rsid w:val="006D18CC"/>
    <w:rsid w:val="006D1BFD"/>
    <w:rsid w:val="006D63A6"/>
    <w:rsid w:val="006E090E"/>
    <w:rsid w:val="006E3552"/>
    <w:rsid w:val="006E529E"/>
    <w:rsid w:val="006F29BE"/>
    <w:rsid w:val="006F312C"/>
    <w:rsid w:val="006F5578"/>
    <w:rsid w:val="006F559F"/>
    <w:rsid w:val="006F59D0"/>
    <w:rsid w:val="006F79F9"/>
    <w:rsid w:val="007026F3"/>
    <w:rsid w:val="00702DDF"/>
    <w:rsid w:val="0070428B"/>
    <w:rsid w:val="00712E32"/>
    <w:rsid w:val="00713B02"/>
    <w:rsid w:val="007147FC"/>
    <w:rsid w:val="007162E8"/>
    <w:rsid w:val="007163BD"/>
    <w:rsid w:val="00720785"/>
    <w:rsid w:val="0072180B"/>
    <w:rsid w:val="00723157"/>
    <w:rsid w:val="0072441A"/>
    <w:rsid w:val="0072663E"/>
    <w:rsid w:val="00730BEE"/>
    <w:rsid w:val="00731A0D"/>
    <w:rsid w:val="00733443"/>
    <w:rsid w:val="00735231"/>
    <w:rsid w:val="007357CE"/>
    <w:rsid w:val="0073716B"/>
    <w:rsid w:val="0074084B"/>
    <w:rsid w:val="00742549"/>
    <w:rsid w:val="00744E4C"/>
    <w:rsid w:val="00751CA3"/>
    <w:rsid w:val="0075264F"/>
    <w:rsid w:val="00752AC6"/>
    <w:rsid w:val="007557C1"/>
    <w:rsid w:val="00755E07"/>
    <w:rsid w:val="0075607A"/>
    <w:rsid w:val="00756359"/>
    <w:rsid w:val="00756A7D"/>
    <w:rsid w:val="00757B20"/>
    <w:rsid w:val="007606C6"/>
    <w:rsid w:val="00760789"/>
    <w:rsid w:val="00760BB5"/>
    <w:rsid w:val="00761CA9"/>
    <w:rsid w:val="007670EF"/>
    <w:rsid w:val="00773BC7"/>
    <w:rsid w:val="00782E00"/>
    <w:rsid w:val="00785027"/>
    <w:rsid w:val="00786BAD"/>
    <w:rsid w:val="0079235F"/>
    <w:rsid w:val="007927AB"/>
    <w:rsid w:val="0079517F"/>
    <w:rsid w:val="007A1279"/>
    <w:rsid w:val="007A12B1"/>
    <w:rsid w:val="007A1923"/>
    <w:rsid w:val="007A19A8"/>
    <w:rsid w:val="007A2854"/>
    <w:rsid w:val="007A3F2D"/>
    <w:rsid w:val="007A4262"/>
    <w:rsid w:val="007A4C8D"/>
    <w:rsid w:val="007A5738"/>
    <w:rsid w:val="007A5BAC"/>
    <w:rsid w:val="007A65A7"/>
    <w:rsid w:val="007A68EB"/>
    <w:rsid w:val="007B09DD"/>
    <w:rsid w:val="007B15B6"/>
    <w:rsid w:val="007B17D5"/>
    <w:rsid w:val="007B1800"/>
    <w:rsid w:val="007B2B6F"/>
    <w:rsid w:val="007B4EC3"/>
    <w:rsid w:val="007B6CE5"/>
    <w:rsid w:val="007C0590"/>
    <w:rsid w:val="007C0A8F"/>
    <w:rsid w:val="007C0F5E"/>
    <w:rsid w:val="007C47F2"/>
    <w:rsid w:val="007C4BE6"/>
    <w:rsid w:val="007C64CE"/>
    <w:rsid w:val="007C72F6"/>
    <w:rsid w:val="007D1FF6"/>
    <w:rsid w:val="007D244C"/>
    <w:rsid w:val="007D25E4"/>
    <w:rsid w:val="007D2867"/>
    <w:rsid w:val="007D2DF4"/>
    <w:rsid w:val="007D34DC"/>
    <w:rsid w:val="007E006E"/>
    <w:rsid w:val="007E01F3"/>
    <w:rsid w:val="007E0EE5"/>
    <w:rsid w:val="007E16FA"/>
    <w:rsid w:val="007E29FB"/>
    <w:rsid w:val="007E3C05"/>
    <w:rsid w:val="007E3F5C"/>
    <w:rsid w:val="007E633C"/>
    <w:rsid w:val="007E7601"/>
    <w:rsid w:val="007E7723"/>
    <w:rsid w:val="007F10B6"/>
    <w:rsid w:val="007F1FA5"/>
    <w:rsid w:val="007F2905"/>
    <w:rsid w:val="007F428F"/>
    <w:rsid w:val="007F5C11"/>
    <w:rsid w:val="007F65DA"/>
    <w:rsid w:val="008040ED"/>
    <w:rsid w:val="008041D7"/>
    <w:rsid w:val="00804EA1"/>
    <w:rsid w:val="0080617D"/>
    <w:rsid w:val="00810097"/>
    <w:rsid w:val="00810477"/>
    <w:rsid w:val="0081085C"/>
    <w:rsid w:val="0081128B"/>
    <w:rsid w:val="008113EC"/>
    <w:rsid w:val="00811FC6"/>
    <w:rsid w:val="00814372"/>
    <w:rsid w:val="00814523"/>
    <w:rsid w:val="0081508B"/>
    <w:rsid w:val="0082223F"/>
    <w:rsid w:val="00823223"/>
    <w:rsid w:val="008233D5"/>
    <w:rsid w:val="008271D3"/>
    <w:rsid w:val="00831E7C"/>
    <w:rsid w:val="00833D42"/>
    <w:rsid w:val="00834F11"/>
    <w:rsid w:val="00842900"/>
    <w:rsid w:val="00843B80"/>
    <w:rsid w:val="00843EC3"/>
    <w:rsid w:val="00844A92"/>
    <w:rsid w:val="0084572B"/>
    <w:rsid w:val="008504F7"/>
    <w:rsid w:val="00852346"/>
    <w:rsid w:val="00852BF3"/>
    <w:rsid w:val="0085499E"/>
    <w:rsid w:val="00855151"/>
    <w:rsid w:val="00862977"/>
    <w:rsid w:val="008629E2"/>
    <w:rsid w:val="00863870"/>
    <w:rsid w:val="0086462F"/>
    <w:rsid w:val="00866055"/>
    <w:rsid w:val="00867015"/>
    <w:rsid w:val="00867886"/>
    <w:rsid w:val="00867D67"/>
    <w:rsid w:val="00867DDB"/>
    <w:rsid w:val="008707BA"/>
    <w:rsid w:val="00871099"/>
    <w:rsid w:val="00872555"/>
    <w:rsid w:val="008728C6"/>
    <w:rsid w:val="008778FD"/>
    <w:rsid w:val="00877F25"/>
    <w:rsid w:val="00880B74"/>
    <w:rsid w:val="00882E38"/>
    <w:rsid w:val="00887DBF"/>
    <w:rsid w:val="00890522"/>
    <w:rsid w:val="00893E75"/>
    <w:rsid w:val="008A477F"/>
    <w:rsid w:val="008A786C"/>
    <w:rsid w:val="008B0C24"/>
    <w:rsid w:val="008B3441"/>
    <w:rsid w:val="008B5FBF"/>
    <w:rsid w:val="008B6FE8"/>
    <w:rsid w:val="008C16FD"/>
    <w:rsid w:val="008D0749"/>
    <w:rsid w:val="008D127C"/>
    <w:rsid w:val="008D2FE3"/>
    <w:rsid w:val="008D3119"/>
    <w:rsid w:val="008D48FB"/>
    <w:rsid w:val="008D6672"/>
    <w:rsid w:val="008E1BF3"/>
    <w:rsid w:val="008E2389"/>
    <w:rsid w:val="008E2CA4"/>
    <w:rsid w:val="008E4D96"/>
    <w:rsid w:val="008E6172"/>
    <w:rsid w:val="008E7542"/>
    <w:rsid w:val="008F2248"/>
    <w:rsid w:val="008F3B1B"/>
    <w:rsid w:val="008F4455"/>
    <w:rsid w:val="008F53D4"/>
    <w:rsid w:val="008F5444"/>
    <w:rsid w:val="008F5524"/>
    <w:rsid w:val="008F6252"/>
    <w:rsid w:val="0090062D"/>
    <w:rsid w:val="009077A3"/>
    <w:rsid w:val="0091036C"/>
    <w:rsid w:val="009112B1"/>
    <w:rsid w:val="0091369F"/>
    <w:rsid w:val="00915117"/>
    <w:rsid w:val="00915601"/>
    <w:rsid w:val="00915DAF"/>
    <w:rsid w:val="00916091"/>
    <w:rsid w:val="009165E4"/>
    <w:rsid w:val="009202B5"/>
    <w:rsid w:val="00921EDB"/>
    <w:rsid w:val="009226E3"/>
    <w:rsid w:val="009230E3"/>
    <w:rsid w:val="00925AB1"/>
    <w:rsid w:val="00930406"/>
    <w:rsid w:val="00931460"/>
    <w:rsid w:val="00931F55"/>
    <w:rsid w:val="0093291D"/>
    <w:rsid w:val="00932A2A"/>
    <w:rsid w:val="009368BD"/>
    <w:rsid w:val="00936968"/>
    <w:rsid w:val="0093713D"/>
    <w:rsid w:val="00941041"/>
    <w:rsid w:val="00941A62"/>
    <w:rsid w:val="009431BE"/>
    <w:rsid w:val="0094541D"/>
    <w:rsid w:val="009520CE"/>
    <w:rsid w:val="009530F0"/>
    <w:rsid w:val="00954A76"/>
    <w:rsid w:val="0095755C"/>
    <w:rsid w:val="00960279"/>
    <w:rsid w:val="0096137C"/>
    <w:rsid w:val="009628D8"/>
    <w:rsid w:val="00964AD1"/>
    <w:rsid w:val="00966DE6"/>
    <w:rsid w:val="0096715A"/>
    <w:rsid w:val="00970004"/>
    <w:rsid w:val="0097189B"/>
    <w:rsid w:val="00971CF3"/>
    <w:rsid w:val="00975436"/>
    <w:rsid w:val="00975916"/>
    <w:rsid w:val="00981507"/>
    <w:rsid w:val="00982D15"/>
    <w:rsid w:val="00983C9B"/>
    <w:rsid w:val="00984A17"/>
    <w:rsid w:val="00991A79"/>
    <w:rsid w:val="00993147"/>
    <w:rsid w:val="00997234"/>
    <w:rsid w:val="009A0886"/>
    <w:rsid w:val="009A4065"/>
    <w:rsid w:val="009B16F5"/>
    <w:rsid w:val="009B18B4"/>
    <w:rsid w:val="009B3015"/>
    <w:rsid w:val="009B3072"/>
    <w:rsid w:val="009B3452"/>
    <w:rsid w:val="009B3D52"/>
    <w:rsid w:val="009B5538"/>
    <w:rsid w:val="009B60A9"/>
    <w:rsid w:val="009B6238"/>
    <w:rsid w:val="009C27E9"/>
    <w:rsid w:val="009C4C49"/>
    <w:rsid w:val="009C5832"/>
    <w:rsid w:val="009C5A26"/>
    <w:rsid w:val="009C6991"/>
    <w:rsid w:val="009D1975"/>
    <w:rsid w:val="009D231A"/>
    <w:rsid w:val="009E062A"/>
    <w:rsid w:val="009E2D18"/>
    <w:rsid w:val="009E3A9E"/>
    <w:rsid w:val="009E3B42"/>
    <w:rsid w:val="009E498E"/>
    <w:rsid w:val="009E675C"/>
    <w:rsid w:val="009F0567"/>
    <w:rsid w:val="00A0051F"/>
    <w:rsid w:val="00A00C6F"/>
    <w:rsid w:val="00A052E0"/>
    <w:rsid w:val="00A06E3E"/>
    <w:rsid w:val="00A1385D"/>
    <w:rsid w:val="00A14CAD"/>
    <w:rsid w:val="00A23B88"/>
    <w:rsid w:val="00A24422"/>
    <w:rsid w:val="00A251AC"/>
    <w:rsid w:val="00A26E04"/>
    <w:rsid w:val="00A274D8"/>
    <w:rsid w:val="00A27DBC"/>
    <w:rsid w:val="00A35B99"/>
    <w:rsid w:val="00A36E9D"/>
    <w:rsid w:val="00A4140C"/>
    <w:rsid w:val="00A416EF"/>
    <w:rsid w:val="00A42347"/>
    <w:rsid w:val="00A431F1"/>
    <w:rsid w:val="00A43701"/>
    <w:rsid w:val="00A460F8"/>
    <w:rsid w:val="00A476F8"/>
    <w:rsid w:val="00A47CAC"/>
    <w:rsid w:val="00A5364D"/>
    <w:rsid w:val="00A54C0D"/>
    <w:rsid w:val="00A54C69"/>
    <w:rsid w:val="00A5522D"/>
    <w:rsid w:val="00A56469"/>
    <w:rsid w:val="00A577D6"/>
    <w:rsid w:val="00A609EF"/>
    <w:rsid w:val="00A664EF"/>
    <w:rsid w:val="00A6744B"/>
    <w:rsid w:val="00A67ED1"/>
    <w:rsid w:val="00A7159B"/>
    <w:rsid w:val="00A7248E"/>
    <w:rsid w:val="00A74204"/>
    <w:rsid w:val="00A75E19"/>
    <w:rsid w:val="00A80998"/>
    <w:rsid w:val="00A809D3"/>
    <w:rsid w:val="00A82E6F"/>
    <w:rsid w:val="00A84BDC"/>
    <w:rsid w:val="00A87676"/>
    <w:rsid w:val="00A90DAB"/>
    <w:rsid w:val="00A929B7"/>
    <w:rsid w:val="00A9514B"/>
    <w:rsid w:val="00A97721"/>
    <w:rsid w:val="00A97ACB"/>
    <w:rsid w:val="00AA0C95"/>
    <w:rsid w:val="00AA16DA"/>
    <w:rsid w:val="00AA229D"/>
    <w:rsid w:val="00AA2392"/>
    <w:rsid w:val="00AA2EA0"/>
    <w:rsid w:val="00AA3C96"/>
    <w:rsid w:val="00AB0788"/>
    <w:rsid w:val="00AB0EAA"/>
    <w:rsid w:val="00AB6FAD"/>
    <w:rsid w:val="00AB6FFA"/>
    <w:rsid w:val="00AC0DCB"/>
    <w:rsid w:val="00AC22B0"/>
    <w:rsid w:val="00AC37AA"/>
    <w:rsid w:val="00AC3DB3"/>
    <w:rsid w:val="00AC6578"/>
    <w:rsid w:val="00AC773C"/>
    <w:rsid w:val="00AD0FCA"/>
    <w:rsid w:val="00AD2595"/>
    <w:rsid w:val="00AD2845"/>
    <w:rsid w:val="00AD3114"/>
    <w:rsid w:val="00AD46CB"/>
    <w:rsid w:val="00AD4B2E"/>
    <w:rsid w:val="00AD51B8"/>
    <w:rsid w:val="00AD5B19"/>
    <w:rsid w:val="00AD5EB7"/>
    <w:rsid w:val="00AE0E87"/>
    <w:rsid w:val="00AE3ADE"/>
    <w:rsid w:val="00AE4058"/>
    <w:rsid w:val="00AE5CF4"/>
    <w:rsid w:val="00AF1C9C"/>
    <w:rsid w:val="00AF369C"/>
    <w:rsid w:val="00AF42C3"/>
    <w:rsid w:val="00AF6AB8"/>
    <w:rsid w:val="00B007DB"/>
    <w:rsid w:val="00B0093A"/>
    <w:rsid w:val="00B01FAC"/>
    <w:rsid w:val="00B0418A"/>
    <w:rsid w:val="00B048B4"/>
    <w:rsid w:val="00B0526C"/>
    <w:rsid w:val="00B073A9"/>
    <w:rsid w:val="00B07E6F"/>
    <w:rsid w:val="00B100CC"/>
    <w:rsid w:val="00B10247"/>
    <w:rsid w:val="00B10F43"/>
    <w:rsid w:val="00B11112"/>
    <w:rsid w:val="00B13353"/>
    <w:rsid w:val="00B136E8"/>
    <w:rsid w:val="00B14555"/>
    <w:rsid w:val="00B17014"/>
    <w:rsid w:val="00B17BB6"/>
    <w:rsid w:val="00B17C3E"/>
    <w:rsid w:val="00B20449"/>
    <w:rsid w:val="00B25B2E"/>
    <w:rsid w:val="00B261E5"/>
    <w:rsid w:val="00B26BF5"/>
    <w:rsid w:val="00B32C7C"/>
    <w:rsid w:val="00B345B5"/>
    <w:rsid w:val="00B349F2"/>
    <w:rsid w:val="00B352AC"/>
    <w:rsid w:val="00B36D2E"/>
    <w:rsid w:val="00B44A85"/>
    <w:rsid w:val="00B4553D"/>
    <w:rsid w:val="00B463B8"/>
    <w:rsid w:val="00B47050"/>
    <w:rsid w:val="00B476C8"/>
    <w:rsid w:val="00B54D00"/>
    <w:rsid w:val="00B5569A"/>
    <w:rsid w:val="00B55B13"/>
    <w:rsid w:val="00B56FEB"/>
    <w:rsid w:val="00B6011F"/>
    <w:rsid w:val="00B60CA7"/>
    <w:rsid w:val="00B60D0E"/>
    <w:rsid w:val="00B62425"/>
    <w:rsid w:val="00B629C0"/>
    <w:rsid w:val="00B653F5"/>
    <w:rsid w:val="00B65A73"/>
    <w:rsid w:val="00B71FE2"/>
    <w:rsid w:val="00B72068"/>
    <w:rsid w:val="00B72441"/>
    <w:rsid w:val="00B749B4"/>
    <w:rsid w:val="00B74DB2"/>
    <w:rsid w:val="00B7580F"/>
    <w:rsid w:val="00B80809"/>
    <w:rsid w:val="00B83A9E"/>
    <w:rsid w:val="00B8682D"/>
    <w:rsid w:val="00B93452"/>
    <w:rsid w:val="00B954E3"/>
    <w:rsid w:val="00B96616"/>
    <w:rsid w:val="00BA08CF"/>
    <w:rsid w:val="00BA0CD2"/>
    <w:rsid w:val="00BA0E52"/>
    <w:rsid w:val="00BA3CEA"/>
    <w:rsid w:val="00BA4CF0"/>
    <w:rsid w:val="00BA5C81"/>
    <w:rsid w:val="00BA61D2"/>
    <w:rsid w:val="00BA6BB8"/>
    <w:rsid w:val="00BB2438"/>
    <w:rsid w:val="00BB3FB5"/>
    <w:rsid w:val="00BC11C1"/>
    <w:rsid w:val="00BC12CC"/>
    <w:rsid w:val="00BC4D96"/>
    <w:rsid w:val="00BD2483"/>
    <w:rsid w:val="00BD65D5"/>
    <w:rsid w:val="00BD7020"/>
    <w:rsid w:val="00BD7DDB"/>
    <w:rsid w:val="00BE15EC"/>
    <w:rsid w:val="00BE5C9F"/>
    <w:rsid w:val="00BE7F21"/>
    <w:rsid w:val="00BF1B48"/>
    <w:rsid w:val="00BF1BF2"/>
    <w:rsid w:val="00BF28BA"/>
    <w:rsid w:val="00BF2E5C"/>
    <w:rsid w:val="00BF453D"/>
    <w:rsid w:val="00BF6309"/>
    <w:rsid w:val="00BF79AB"/>
    <w:rsid w:val="00BF7C0F"/>
    <w:rsid w:val="00C01E62"/>
    <w:rsid w:val="00C05BB5"/>
    <w:rsid w:val="00C07EEA"/>
    <w:rsid w:val="00C118A3"/>
    <w:rsid w:val="00C12027"/>
    <w:rsid w:val="00C1284E"/>
    <w:rsid w:val="00C14E89"/>
    <w:rsid w:val="00C16BAB"/>
    <w:rsid w:val="00C17262"/>
    <w:rsid w:val="00C20B84"/>
    <w:rsid w:val="00C219F9"/>
    <w:rsid w:val="00C21C1B"/>
    <w:rsid w:val="00C21CB0"/>
    <w:rsid w:val="00C230A2"/>
    <w:rsid w:val="00C23427"/>
    <w:rsid w:val="00C24E20"/>
    <w:rsid w:val="00C27671"/>
    <w:rsid w:val="00C27F5B"/>
    <w:rsid w:val="00C33145"/>
    <w:rsid w:val="00C3382F"/>
    <w:rsid w:val="00C33B21"/>
    <w:rsid w:val="00C40A43"/>
    <w:rsid w:val="00C40F74"/>
    <w:rsid w:val="00C45CF5"/>
    <w:rsid w:val="00C56F4F"/>
    <w:rsid w:val="00C5741A"/>
    <w:rsid w:val="00C57D96"/>
    <w:rsid w:val="00C63712"/>
    <w:rsid w:val="00C643F2"/>
    <w:rsid w:val="00C66E01"/>
    <w:rsid w:val="00C73C2D"/>
    <w:rsid w:val="00C74D06"/>
    <w:rsid w:val="00C776DD"/>
    <w:rsid w:val="00C84912"/>
    <w:rsid w:val="00C863BD"/>
    <w:rsid w:val="00C90406"/>
    <w:rsid w:val="00C92AAE"/>
    <w:rsid w:val="00C938FE"/>
    <w:rsid w:val="00C9481B"/>
    <w:rsid w:val="00C967D1"/>
    <w:rsid w:val="00C96BDD"/>
    <w:rsid w:val="00CA11D4"/>
    <w:rsid w:val="00CA55B2"/>
    <w:rsid w:val="00CA64DC"/>
    <w:rsid w:val="00CA6DDD"/>
    <w:rsid w:val="00CB3245"/>
    <w:rsid w:val="00CB5075"/>
    <w:rsid w:val="00CB6261"/>
    <w:rsid w:val="00CB6863"/>
    <w:rsid w:val="00CB74D8"/>
    <w:rsid w:val="00CC3372"/>
    <w:rsid w:val="00CC457B"/>
    <w:rsid w:val="00CC5830"/>
    <w:rsid w:val="00CC7117"/>
    <w:rsid w:val="00CD196A"/>
    <w:rsid w:val="00CD601F"/>
    <w:rsid w:val="00CD71CB"/>
    <w:rsid w:val="00CE3B5D"/>
    <w:rsid w:val="00CE4A0F"/>
    <w:rsid w:val="00CE5AED"/>
    <w:rsid w:val="00CE699A"/>
    <w:rsid w:val="00CF04E3"/>
    <w:rsid w:val="00CF05DD"/>
    <w:rsid w:val="00CF1060"/>
    <w:rsid w:val="00CF204D"/>
    <w:rsid w:val="00CF35E3"/>
    <w:rsid w:val="00CF53BC"/>
    <w:rsid w:val="00CF645B"/>
    <w:rsid w:val="00CF679B"/>
    <w:rsid w:val="00D00BCE"/>
    <w:rsid w:val="00D0680F"/>
    <w:rsid w:val="00D07684"/>
    <w:rsid w:val="00D10013"/>
    <w:rsid w:val="00D1112C"/>
    <w:rsid w:val="00D1177B"/>
    <w:rsid w:val="00D12403"/>
    <w:rsid w:val="00D1241A"/>
    <w:rsid w:val="00D13303"/>
    <w:rsid w:val="00D1612B"/>
    <w:rsid w:val="00D214EB"/>
    <w:rsid w:val="00D21906"/>
    <w:rsid w:val="00D21AA0"/>
    <w:rsid w:val="00D22A8C"/>
    <w:rsid w:val="00D24A1C"/>
    <w:rsid w:val="00D24C88"/>
    <w:rsid w:val="00D264E0"/>
    <w:rsid w:val="00D30E22"/>
    <w:rsid w:val="00D3170D"/>
    <w:rsid w:val="00D31A38"/>
    <w:rsid w:val="00D329B2"/>
    <w:rsid w:val="00D33430"/>
    <w:rsid w:val="00D3402F"/>
    <w:rsid w:val="00D3621C"/>
    <w:rsid w:val="00D379C0"/>
    <w:rsid w:val="00D37F45"/>
    <w:rsid w:val="00D409A4"/>
    <w:rsid w:val="00D41CF7"/>
    <w:rsid w:val="00D44838"/>
    <w:rsid w:val="00D47B5D"/>
    <w:rsid w:val="00D56A2F"/>
    <w:rsid w:val="00D577A8"/>
    <w:rsid w:val="00D602E3"/>
    <w:rsid w:val="00D66F72"/>
    <w:rsid w:val="00D70920"/>
    <w:rsid w:val="00D7167F"/>
    <w:rsid w:val="00D73034"/>
    <w:rsid w:val="00D77B1B"/>
    <w:rsid w:val="00D77E6C"/>
    <w:rsid w:val="00D8214F"/>
    <w:rsid w:val="00D830C8"/>
    <w:rsid w:val="00D834F6"/>
    <w:rsid w:val="00D91181"/>
    <w:rsid w:val="00D92612"/>
    <w:rsid w:val="00D96F75"/>
    <w:rsid w:val="00DA144E"/>
    <w:rsid w:val="00DA1DF4"/>
    <w:rsid w:val="00DA2573"/>
    <w:rsid w:val="00DA467D"/>
    <w:rsid w:val="00DA49BB"/>
    <w:rsid w:val="00DA4F89"/>
    <w:rsid w:val="00DA5749"/>
    <w:rsid w:val="00DA6685"/>
    <w:rsid w:val="00DA778C"/>
    <w:rsid w:val="00DA77DC"/>
    <w:rsid w:val="00DB1F53"/>
    <w:rsid w:val="00DB4E4E"/>
    <w:rsid w:val="00DB4E91"/>
    <w:rsid w:val="00DB4EDA"/>
    <w:rsid w:val="00DB55AF"/>
    <w:rsid w:val="00DC2F7F"/>
    <w:rsid w:val="00DC44FA"/>
    <w:rsid w:val="00DC61D5"/>
    <w:rsid w:val="00DC6C06"/>
    <w:rsid w:val="00DC6D01"/>
    <w:rsid w:val="00DC6FBA"/>
    <w:rsid w:val="00DD2948"/>
    <w:rsid w:val="00DD2AD1"/>
    <w:rsid w:val="00DD5783"/>
    <w:rsid w:val="00DD69BD"/>
    <w:rsid w:val="00DE148A"/>
    <w:rsid w:val="00DE3374"/>
    <w:rsid w:val="00DE3B20"/>
    <w:rsid w:val="00DE3BAC"/>
    <w:rsid w:val="00DE3BAD"/>
    <w:rsid w:val="00DE48BB"/>
    <w:rsid w:val="00DE5804"/>
    <w:rsid w:val="00DF1F16"/>
    <w:rsid w:val="00DF2315"/>
    <w:rsid w:val="00DF40F7"/>
    <w:rsid w:val="00DF4EF2"/>
    <w:rsid w:val="00E013EE"/>
    <w:rsid w:val="00E01559"/>
    <w:rsid w:val="00E0226E"/>
    <w:rsid w:val="00E02AE6"/>
    <w:rsid w:val="00E061B4"/>
    <w:rsid w:val="00E062FD"/>
    <w:rsid w:val="00E11788"/>
    <w:rsid w:val="00E128EF"/>
    <w:rsid w:val="00E1617F"/>
    <w:rsid w:val="00E1797F"/>
    <w:rsid w:val="00E17B21"/>
    <w:rsid w:val="00E2005B"/>
    <w:rsid w:val="00E20809"/>
    <w:rsid w:val="00E22D4D"/>
    <w:rsid w:val="00E234DD"/>
    <w:rsid w:val="00E33403"/>
    <w:rsid w:val="00E33E16"/>
    <w:rsid w:val="00E348AC"/>
    <w:rsid w:val="00E34D99"/>
    <w:rsid w:val="00E35FD1"/>
    <w:rsid w:val="00E42376"/>
    <w:rsid w:val="00E4242E"/>
    <w:rsid w:val="00E4338F"/>
    <w:rsid w:val="00E442DD"/>
    <w:rsid w:val="00E44836"/>
    <w:rsid w:val="00E46C88"/>
    <w:rsid w:val="00E51C8B"/>
    <w:rsid w:val="00E520DC"/>
    <w:rsid w:val="00E54628"/>
    <w:rsid w:val="00E560C2"/>
    <w:rsid w:val="00E567E9"/>
    <w:rsid w:val="00E56CCF"/>
    <w:rsid w:val="00E57974"/>
    <w:rsid w:val="00E70E38"/>
    <w:rsid w:val="00E72E88"/>
    <w:rsid w:val="00E7465F"/>
    <w:rsid w:val="00E75EA9"/>
    <w:rsid w:val="00E75F3B"/>
    <w:rsid w:val="00E769C2"/>
    <w:rsid w:val="00E82B3D"/>
    <w:rsid w:val="00E83A01"/>
    <w:rsid w:val="00E862ED"/>
    <w:rsid w:val="00E86F5C"/>
    <w:rsid w:val="00E92979"/>
    <w:rsid w:val="00E954F8"/>
    <w:rsid w:val="00E957CC"/>
    <w:rsid w:val="00E9692E"/>
    <w:rsid w:val="00E97F68"/>
    <w:rsid w:val="00EA2514"/>
    <w:rsid w:val="00EA370C"/>
    <w:rsid w:val="00EA377B"/>
    <w:rsid w:val="00EA39A8"/>
    <w:rsid w:val="00EA426A"/>
    <w:rsid w:val="00EA52E4"/>
    <w:rsid w:val="00EA53D8"/>
    <w:rsid w:val="00EA58B3"/>
    <w:rsid w:val="00EA5D35"/>
    <w:rsid w:val="00EA6EE4"/>
    <w:rsid w:val="00EB064D"/>
    <w:rsid w:val="00EB0C80"/>
    <w:rsid w:val="00EB17A9"/>
    <w:rsid w:val="00EB2D06"/>
    <w:rsid w:val="00EB2FD3"/>
    <w:rsid w:val="00EB318E"/>
    <w:rsid w:val="00EC1301"/>
    <w:rsid w:val="00EC1346"/>
    <w:rsid w:val="00EC32AD"/>
    <w:rsid w:val="00EC4A02"/>
    <w:rsid w:val="00EC523F"/>
    <w:rsid w:val="00EC5861"/>
    <w:rsid w:val="00ED141B"/>
    <w:rsid w:val="00ED1506"/>
    <w:rsid w:val="00ED245C"/>
    <w:rsid w:val="00ED274F"/>
    <w:rsid w:val="00ED3847"/>
    <w:rsid w:val="00ED6CB2"/>
    <w:rsid w:val="00EE154E"/>
    <w:rsid w:val="00EE3659"/>
    <w:rsid w:val="00EE6FBA"/>
    <w:rsid w:val="00EE7E2E"/>
    <w:rsid w:val="00EE7F65"/>
    <w:rsid w:val="00EF110E"/>
    <w:rsid w:val="00EF5C05"/>
    <w:rsid w:val="00F06270"/>
    <w:rsid w:val="00F12699"/>
    <w:rsid w:val="00F15591"/>
    <w:rsid w:val="00F15646"/>
    <w:rsid w:val="00F17E85"/>
    <w:rsid w:val="00F2269E"/>
    <w:rsid w:val="00F246C1"/>
    <w:rsid w:val="00F250F6"/>
    <w:rsid w:val="00F25151"/>
    <w:rsid w:val="00F2550A"/>
    <w:rsid w:val="00F2593A"/>
    <w:rsid w:val="00F278F3"/>
    <w:rsid w:val="00F3096B"/>
    <w:rsid w:val="00F3390C"/>
    <w:rsid w:val="00F35AC1"/>
    <w:rsid w:val="00F36645"/>
    <w:rsid w:val="00F41D15"/>
    <w:rsid w:val="00F41E93"/>
    <w:rsid w:val="00F42D32"/>
    <w:rsid w:val="00F438AC"/>
    <w:rsid w:val="00F45A0F"/>
    <w:rsid w:val="00F45E25"/>
    <w:rsid w:val="00F50313"/>
    <w:rsid w:val="00F503D2"/>
    <w:rsid w:val="00F50426"/>
    <w:rsid w:val="00F50E0C"/>
    <w:rsid w:val="00F51D0B"/>
    <w:rsid w:val="00F549CB"/>
    <w:rsid w:val="00F55E8B"/>
    <w:rsid w:val="00F560C2"/>
    <w:rsid w:val="00F57053"/>
    <w:rsid w:val="00F57F23"/>
    <w:rsid w:val="00F6104B"/>
    <w:rsid w:val="00F61D21"/>
    <w:rsid w:val="00F620E4"/>
    <w:rsid w:val="00F62D53"/>
    <w:rsid w:val="00F64984"/>
    <w:rsid w:val="00F66EFA"/>
    <w:rsid w:val="00F6704F"/>
    <w:rsid w:val="00F70751"/>
    <w:rsid w:val="00F70907"/>
    <w:rsid w:val="00F709E1"/>
    <w:rsid w:val="00F733C6"/>
    <w:rsid w:val="00F7592F"/>
    <w:rsid w:val="00F76223"/>
    <w:rsid w:val="00F772BF"/>
    <w:rsid w:val="00F82D9C"/>
    <w:rsid w:val="00F82FFB"/>
    <w:rsid w:val="00F83D59"/>
    <w:rsid w:val="00F84AA7"/>
    <w:rsid w:val="00F911E6"/>
    <w:rsid w:val="00F931B4"/>
    <w:rsid w:val="00F944A9"/>
    <w:rsid w:val="00F949FB"/>
    <w:rsid w:val="00F959F9"/>
    <w:rsid w:val="00F95AA9"/>
    <w:rsid w:val="00F97B3E"/>
    <w:rsid w:val="00FA05B3"/>
    <w:rsid w:val="00FA280C"/>
    <w:rsid w:val="00FA40BB"/>
    <w:rsid w:val="00FA6E33"/>
    <w:rsid w:val="00FA7E41"/>
    <w:rsid w:val="00FB017C"/>
    <w:rsid w:val="00FB0D10"/>
    <w:rsid w:val="00FB2D53"/>
    <w:rsid w:val="00FB4AAA"/>
    <w:rsid w:val="00FB59D6"/>
    <w:rsid w:val="00FB61CD"/>
    <w:rsid w:val="00FC3C96"/>
    <w:rsid w:val="00FD2306"/>
    <w:rsid w:val="00FD5930"/>
    <w:rsid w:val="00FE0ADA"/>
    <w:rsid w:val="00FE11A0"/>
    <w:rsid w:val="00FE18E9"/>
    <w:rsid w:val="00FE25C3"/>
    <w:rsid w:val="00FE37D6"/>
    <w:rsid w:val="00FE6BE3"/>
    <w:rsid w:val="00FE7EBA"/>
    <w:rsid w:val="00FF127D"/>
    <w:rsid w:val="00FF30F5"/>
    <w:rsid w:val="00FF5165"/>
    <w:rsid w:val="00FF68F3"/>
    <w:rsid w:val="00FF76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4036F2-B3E5-4539-8F0E-F33B4504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63BD"/>
    <w:rPr>
      <w:rFonts w:ascii="Arial Narrow" w:hAnsi="Arial Narrow"/>
      <w:sz w:val="24"/>
      <w:szCs w:val="24"/>
      <w:lang w:eastAsia="es-ES"/>
    </w:rPr>
  </w:style>
  <w:style w:type="paragraph" w:styleId="Ttulo1">
    <w:name w:val="heading 1"/>
    <w:basedOn w:val="Normal"/>
    <w:next w:val="Normal"/>
    <w:link w:val="Ttulo1Car"/>
    <w:qFormat/>
    <w:rsid w:val="00FF5165"/>
    <w:pPr>
      <w:keepNext/>
      <w:numPr>
        <w:numId w:val="8"/>
      </w:numPr>
      <w:outlineLvl w:val="0"/>
    </w:pPr>
    <w:rPr>
      <w:rFonts w:ascii="Arial" w:hAnsi="Arial"/>
      <w:sz w:val="28"/>
      <w:szCs w:val="20"/>
    </w:rPr>
  </w:style>
  <w:style w:type="paragraph" w:styleId="Ttulo2">
    <w:name w:val="heading 2"/>
    <w:basedOn w:val="Normal"/>
    <w:next w:val="Normal"/>
    <w:link w:val="Ttulo2Car"/>
    <w:qFormat/>
    <w:rsid w:val="00FF5165"/>
    <w:pPr>
      <w:keepNext/>
      <w:numPr>
        <w:ilvl w:val="1"/>
        <w:numId w:val="8"/>
      </w:numPr>
      <w:ind w:left="576"/>
      <w:outlineLvl w:val="1"/>
    </w:pPr>
    <w:rPr>
      <w:b/>
      <w:szCs w:val="20"/>
      <w:u w:val="single"/>
      <w:lang w:val="es-MX"/>
    </w:rPr>
  </w:style>
  <w:style w:type="paragraph" w:styleId="Ttulo3">
    <w:name w:val="heading 3"/>
    <w:basedOn w:val="Normal"/>
    <w:next w:val="Normal"/>
    <w:link w:val="Ttulo3Car"/>
    <w:qFormat/>
    <w:rsid w:val="004F4C62"/>
    <w:pPr>
      <w:keepNext/>
      <w:numPr>
        <w:ilvl w:val="2"/>
        <w:numId w:val="8"/>
      </w:numPr>
      <w:ind w:left="1429"/>
      <w:jc w:val="both"/>
      <w:outlineLvl w:val="2"/>
    </w:pPr>
    <w:rPr>
      <w:rFonts w:ascii="Arial" w:eastAsia="Arial" w:hAnsi="Arial" w:cs="Arial"/>
      <w:b/>
      <w:kern w:val="22"/>
      <w:sz w:val="22"/>
      <w:szCs w:val="20"/>
      <w:lang w:val="es-MX"/>
    </w:rPr>
  </w:style>
  <w:style w:type="paragraph" w:styleId="Ttulo4">
    <w:name w:val="heading 4"/>
    <w:basedOn w:val="Normal"/>
    <w:next w:val="Normal"/>
    <w:link w:val="Ttulo4Car"/>
    <w:qFormat/>
    <w:rsid w:val="004F4C62"/>
    <w:pPr>
      <w:keepNext/>
      <w:numPr>
        <w:ilvl w:val="3"/>
        <w:numId w:val="8"/>
      </w:numPr>
      <w:jc w:val="both"/>
      <w:outlineLvl w:val="3"/>
    </w:pPr>
    <w:rPr>
      <w:rFonts w:ascii="Arial" w:eastAsia="Arial" w:hAnsi="Arial" w:cs="Arial"/>
      <w:b/>
      <w:sz w:val="22"/>
      <w:szCs w:val="20"/>
      <w:lang w:val="es-MX"/>
    </w:rPr>
  </w:style>
  <w:style w:type="paragraph" w:styleId="Ttulo5">
    <w:name w:val="heading 5"/>
    <w:basedOn w:val="Normal"/>
    <w:next w:val="Normal"/>
    <w:link w:val="Ttulo5Car"/>
    <w:autoRedefine/>
    <w:qFormat/>
    <w:rsid w:val="00B72441"/>
    <w:pPr>
      <w:keepNext/>
      <w:framePr w:wrap="notBeside" w:vAnchor="text" w:hAnchor="text" w:y="1"/>
      <w:numPr>
        <w:ilvl w:val="4"/>
        <w:numId w:val="8"/>
      </w:numPr>
      <w:shd w:val="clear" w:color="auto" w:fill="FFFFFF"/>
      <w:spacing w:before="360" w:after="360"/>
      <w:ind w:left="1150"/>
      <w:jc w:val="both"/>
      <w:outlineLvl w:val="4"/>
    </w:pPr>
    <w:rPr>
      <w:rFonts w:ascii="Arial" w:hAnsi="Arial" w:cs="Arial"/>
      <w:lang w:val="es-MX"/>
    </w:rPr>
  </w:style>
  <w:style w:type="paragraph" w:styleId="Ttulo6">
    <w:name w:val="heading 6"/>
    <w:basedOn w:val="Normal"/>
    <w:next w:val="Normal"/>
    <w:link w:val="Ttulo6Car"/>
    <w:qFormat/>
    <w:rsid w:val="00FF5165"/>
    <w:pPr>
      <w:keepNext/>
      <w:numPr>
        <w:ilvl w:val="5"/>
        <w:numId w:val="8"/>
      </w:numPr>
      <w:jc w:val="both"/>
      <w:outlineLvl w:val="5"/>
    </w:pPr>
    <w:rPr>
      <w:rFonts w:ascii="Century Schoolbook" w:hAnsi="Century Schoolbook"/>
      <w:bCs/>
      <w:szCs w:val="20"/>
      <w:lang w:val="es-MX"/>
    </w:rPr>
  </w:style>
  <w:style w:type="paragraph" w:styleId="Ttulo7">
    <w:name w:val="heading 7"/>
    <w:basedOn w:val="Normal"/>
    <w:next w:val="Normal"/>
    <w:link w:val="Ttulo7Car"/>
    <w:qFormat/>
    <w:rsid w:val="004F4C62"/>
    <w:pPr>
      <w:numPr>
        <w:ilvl w:val="6"/>
        <w:numId w:val="8"/>
      </w:numPr>
      <w:spacing w:before="240" w:after="60"/>
      <w:jc w:val="both"/>
      <w:outlineLvl w:val="6"/>
    </w:pPr>
    <w:rPr>
      <w:rFonts w:ascii="Arial" w:eastAsia="Arial" w:hAnsi="Arial" w:cs="Arial"/>
      <w:sz w:val="20"/>
      <w:szCs w:val="20"/>
      <w:lang w:val="es-MX"/>
    </w:rPr>
  </w:style>
  <w:style w:type="paragraph" w:styleId="Ttulo8">
    <w:name w:val="heading 8"/>
    <w:basedOn w:val="Normal"/>
    <w:next w:val="Normal"/>
    <w:link w:val="Ttulo8Car"/>
    <w:qFormat/>
    <w:rsid w:val="00FF5165"/>
    <w:pPr>
      <w:keepNext/>
      <w:numPr>
        <w:ilvl w:val="7"/>
        <w:numId w:val="8"/>
      </w:numPr>
      <w:jc w:val="center"/>
      <w:outlineLvl w:val="7"/>
    </w:pPr>
    <w:rPr>
      <w:rFonts w:ascii="Arial" w:hAnsi="Arial"/>
      <w:b/>
      <w:color w:val="FF6600"/>
      <w:lang w:val="es-MX"/>
    </w:rPr>
  </w:style>
  <w:style w:type="paragraph" w:styleId="Ttulo9">
    <w:name w:val="heading 9"/>
    <w:basedOn w:val="Normal"/>
    <w:next w:val="Normal"/>
    <w:link w:val="Ttulo9Car"/>
    <w:qFormat/>
    <w:rsid w:val="004F4C62"/>
    <w:pPr>
      <w:numPr>
        <w:ilvl w:val="8"/>
        <w:numId w:val="8"/>
      </w:numPr>
      <w:spacing w:before="240" w:after="60"/>
      <w:jc w:val="both"/>
      <w:outlineLvl w:val="8"/>
    </w:pPr>
    <w:rPr>
      <w:rFonts w:ascii="Arial" w:eastAsia="Arial" w:hAnsi="Arial" w:cs="Arial"/>
      <w:i/>
      <w:sz w:val="18"/>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F5165"/>
    <w:pPr>
      <w:jc w:val="center"/>
    </w:pPr>
    <w:rPr>
      <w:rFonts w:ascii="Arial" w:hAnsi="Arial"/>
      <w:b/>
      <w:szCs w:val="20"/>
      <w:lang w:val="es-MX"/>
    </w:rPr>
  </w:style>
  <w:style w:type="paragraph" w:styleId="Encabezado">
    <w:name w:val="header"/>
    <w:basedOn w:val="Normal"/>
    <w:link w:val="EncabezadoCar"/>
    <w:rsid w:val="00FF5165"/>
    <w:pPr>
      <w:tabs>
        <w:tab w:val="center" w:pos="4419"/>
        <w:tab w:val="right" w:pos="8838"/>
      </w:tabs>
    </w:pPr>
  </w:style>
  <w:style w:type="paragraph" w:styleId="Textoindependiente">
    <w:name w:val="Body Text"/>
    <w:basedOn w:val="Normal"/>
    <w:link w:val="TextoindependienteCar"/>
    <w:rsid w:val="00FF5165"/>
    <w:pPr>
      <w:jc w:val="both"/>
    </w:pPr>
    <w:rPr>
      <w:rFonts w:ascii="Bangle" w:hAnsi="Bangle"/>
      <w:szCs w:val="20"/>
      <w:lang w:val="es-ES"/>
    </w:rPr>
  </w:style>
  <w:style w:type="paragraph" w:styleId="Sangra3detindependiente">
    <w:name w:val="Body Text Indent 3"/>
    <w:basedOn w:val="Normal"/>
    <w:link w:val="Sangra3detindependienteCar"/>
    <w:rsid w:val="00FF5165"/>
    <w:pPr>
      <w:ind w:firstLine="170"/>
      <w:jc w:val="both"/>
    </w:pPr>
    <w:rPr>
      <w:rFonts w:ascii="Bangle" w:hAnsi="Bangle"/>
      <w:szCs w:val="20"/>
      <w:lang w:val="es-ES"/>
    </w:rPr>
  </w:style>
  <w:style w:type="paragraph" w:styleId="Sangra2detindependiente">
    <w:name w:val="Body Text Indent 2"/>
    <w:basedOn w:val="Normal"/>
    <w:link w:val="Sangra2detindependienteCar"/>
    <w:rsid w:val="00FF5165"/>
    <w:pPr>
      <w:tabs>
        <w:tab w:val="left" w:pos="426"/>
      </w:tabs>
      <w:ind w:left="450"/>
      <w:jc w:val="both"/>
    </w:pPr>
    <w:rPr>
      <w:rFonts w:ascii="Arial" w:hAnsi="Arial"/>
      <w:szCs w:val="20"/>
      <w:lang w:val="es-MX"/>
    </w:rPr>
  </w:style>
  <w:style w:type="paragraph" w:styleId="Textonotapie">
    <w:name w:val="footnote text"/>
    <w:basedOn w:val="Normal"/>
    <w:link w:val="TextonotapieCar"/>
    <w:semiHidden/>
    <w:rsid w:val="00FF5165"/>
    <w:rPr>
      <w:sz w:val="20"/>
      <w:szCs w:val="20"/>
    </w:rPr>
  </w:style>
  <w:style w:type="character" w:styleId="Nmerodepgina">
    <w:name w:val="page number"/>
    <w:basedOn w:val="Fuentedeprrafopredeter"/>
    <w:rsid w:val="00FF5165"/>
  </w:style>
  <w:style w:type="paragraph" w:styleId="Textoindependiente2">
    <w:name w:val="Body Text 2"/>
    <w:basedOn w:val="Normal"/>
    <w:link w:val="Textoindependiente2Car"/>
    <w:rsid w:val="00FF5165"/>
    <w:pPr>
      <w:jc w:val="center"/>
    </w:pPr>
    <w:rPr>
      <w:rFonts w:ascii="Arial" w:hAnsi="Arial" w:cs="Arial"/>
      <w:sz w:val="18"/>
      <w:lang w:val="es-MX"/>
    </w:rPr>
  </w:style>
  <w:style w:type="paragraph" w:styleId="TDC1">
    <w:name w:val="toc 1"/>
    <w:basedOn w:val="Normal"/>
    <w:next w:val="Normal"/>
    <w:autoRedefine/>
    <w:uiPriority w:val="39"/>
    <w:rsid w:val="00FF5165"/>
    <w:pPr>
      <w:tabs>
        <w:tab w:val="right" w:leader="dot" w:pos="9840"/>
      </w:tabs>
      <w:spacing w:line="360" w:lineRule="auto"/>
      <w:ind w:right="-25"/>
    </w:pPr>
    <w:rPr>
      <w:rFonts w:ascii="Arial" w:hAnsi="Arial" w:cs="Arial"/>
      <w:bCs/>
      <w:noProof/>
      <w:szCs w:val="28"/>
    </w:rPr>
  </w:style>
  <w:style w:type="paragraph" w:styleId="Textoindependiente3">
    <w:name w:val="Body Text 3"/>
    <w:basedOn w:val="Normal"/>
    <w:link w:val="Textoindependiente3Car"/>
    <w:rsid w:val="00FF5165"/>
    <w:pPr>
      <w:tabs>
        <w:tab w:val="left" w:pos="426"/>
      </w:tabs>
      <w:jc w:val="both"/>
    </w:pPr>
    <w:rPr>
      <w:rFonts w:ascii="Arial" w:hAnsi="Arial"/>
      <w:bCs/>
      <w:color w:val="3366FF"/>
      <w:lang w:val="es-MX"/>
    </w:rPr>
  </w:style>
  <w:style w:type="character" w:styleId="Hipervnculo">
    <w:name w:val="Hyperlink"/>
    <w:uiPriority w:val="99"/>
    <w:rsid w:val="00FF5165"/>
    <w:rPr>
      <w:color w:val="0000FF"/>
      <w:u w:val="single"/>
    </w:rPr>
  </w:style>
  <w:style w:type="paragraph" w:styleId="NormalWeb">
    <w:name w:val="Normal (Web)"/>
    <w:basedOn w:val="Normal"/>
    <w:uiPriority w:val="99"/>
    <w:rsid w:val="00FF5165"/>
    <w:pPr>
      <w:spacing w:before="100" w:beforeAutospacing="1" w:after="100" w:afterAutospacing="1"/>
    </w:pPr>
    <w:rPr>
      <w:rFonts w:ascii="Times New Roman" w:hAnsi="Times New Roman"/>
      <w:lang w:val="es-ES"/>
    </w:rPr>
  </w:style>
  <w:style w:type="character" w:styleId="Textoennegrita">
    <w:name w:val="Strong"/>
    <w:qFormat/>
    <w:rsid w:val="00FF5165"/>
    <w:rPr>
      <w:b/>
      <w:bCs/>
    </w:rPr>
  </w:style>
  <w:style w:type="paragraph" w:styleId="Piedepgina">
    <w:name w:val="footer"/>
    <w:basedOn w:val="Normal"/>
    <w:link w:val="PiedepginaCar"/>
    <w:uiPriority w:val="99"/>
    <w:rsid w:val="00FF5165"/>
    <w:pPr>
      <w:tabs>
        <w:tab w:val="center" w:pos="4252"/>
        <w:tab w:val="right" w:pos="8504"/>
      </w:tabs>
    </w:pPr>
  </w:style>
  <w:style w:type="paragraph" w:customStyle="1" w:styleId="nivel1">
    <w:name w:val="nivel 1"/>
    <w:basedOn w:val="Normal"/>
    <w:rsid w:val="00F70751"/>
    <w:pPr>
      <w:spacing w:line="240" w:lineRule="exact"/>
      <w:ind w:hanging="22"/>
      <w:jc w:val="both"/>
    </w:pPr>
    <w:rPr>
      <w:rFonts w:ascii="Helvetica-Narrow" w:hAnsi="Helvetica-Narrow"/>
      <w:b/>
      <w:sz w:val="22"/>
      <w:szCs w:val="20"/>
      <w:lang w:val="es-ES_tradnl"/>
    </w:rPr>
  </w:style>
  <w:style w:type="table" w:styleId="Tablaconcuadrcula">
    <w:name w:val="Table Grid"/>
    <w:basedOn w:val="Tablanormal"/>
    <w:rsid w:val="0045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rsid w:val="00B80809"/>
    <w:rPr>
      <w:rFonts w:ascii="Arial Narrow" w:hAnsi="Arial Narrow"/>
      <w:sz w:val="24"/>
      <w:szCs w:val="24"/>
      <w:lang w:val="es-CO" w:eastAsia="es-ES" w:bidi="ar-SA"/>
    </w:rPr>
  </w:style>
  <w:style w:type="paragraph" w:styleId="TDC2">
    <w:name w:val="toc 2"/>
    <w:basedOn w:val="Normal"/>
    <w:next w:val="Normal"/>
    <w:autoRedefine/>
    <w:uiPriority w:val="39"/>
    <w:rsid w:val="004F4C62"/>
    <w:pPr>
      <w:ind w:left="240"/>
    </w:pPr>
  </w:style>
  <w:style w:type="paragraph" w:styleId="TtuloTDC">
    <w:name w:val="TOC Heading"/>
    <w:basedOn w:val="Ttulo1"/>
    <w:next w:val="Normal"/>
    <w:uiPriority w:val="39"/>
    <w:unhideWhenUsed/>
    <w:qFormat/>
    <w:rsid w:val="004F4C62"/>
    <w:pPr>
      <w:numPr>
        <w:numId w:val="0"/>
      </w:numPr>
      <w:spacing w:before="240" w:after="60"/>
      <w:outlineLvl w:val="9"/>
    </w:pPr>
    <w:rPr>
      <w:rFonts w:ascii="Calibri Light" w:hAnsi="Calibri Light"/>
      <w:b/>
      <w:bCs/>
      <w:kern w:val="32"/>
      <w:sz w:val="32"/>
      <w:szCs w:val="32"/>
    </w:rPr>
  </w:style>
  <w:style w:type="character" w:customStyle="1" w:styleId="Ttulo3Car">
    <w:name w:val="Título 3 Car"/>
    <w:link w:val="Ttulo3"/>
    <w:rsid w:val="004F4C62"/>
    <w:rPr>
      <w:rFonts w:ascii="Arial" w:eastAsia="Arial" w:hAnsi="Arial" w:cs="Arial"/>
      <w:b/>
      <w:kern w:val="22"/>
      <w:sz w:val="22"/>
      <w:lang w:val="es-MX" w:eastAsia="es-ES"/>
    </w:rPr>
  </w:style>
  <w:style w:type="character" w:customStyle="1" w:styleId="Ttulo4Car">
    <w:name w:val="Título 4 Car"/>
    <w:link w:val="Ttulo4"/>
    <w:rsid w:val="004F4C62"/>
    <w:rPr>
      <w:rFonts w:ascii="Arial" w:eastAsia="Arial" w:hAnsi="Arial" w:cs="Arial"/>
      <w:b/>
      <w:sz w:val="22"/>
      <w:lang w:val="es-MX" w:eastAsia="es-ES"/>
    </w:rPr>
  </w:style>
  <w:style w:type="character" w:customStyle="1" w:styleId="Ttulo7Car">
    <w:name w:val="Título 7 Car"/>
    <w:link w:val="Ttulo7"/>
    <w:rsid w:val="004F4C62"/>
    <w:rPr>
      <w:rFonts w:ascii="Arial" w:eastAsia="Arial" w:hAnsi="Arial" w:cs="Arial"/>
      <w:lang w:val="es-MX" w:eastAsia="es-ES"/>
    </w:rPr>
  </w:style>
  <w:style w:type="character" w:customStyle="1" w:styleId="Ttulo9Car">
    <w:name w:val="Título 9 Car"/>
    <w:link w:val="Ttulo9"/>
    <w:rsid w:val="004F4C62"/>
    <w:rPr>
      <w:rFonts w:ascii="Arial" w:eastAsia="Arial" w:hAnsi="Arial" w:cs="Arial"/>
      <w:i/>
      <w:sz w:val="18"/>
      <w:lang w:val="es-MX" w:eastAsia="es-ES"/>
    </w:rPr>
  </w:style>
  <w:style w:type="character" w:customStyle="1" w:styleId="Ttulo1Car">
    <w:name w:val="Título 1 Car"/>
    <w:link w:val="Ttulo1"/>
    <w:rsid w:val="004F4C62"/>
    <w:rPr>
      <w:rFonts w:ascii="Arial" w:hAnsi="Arial"/>
      <w:sz w:val="28"/>
      <w:lang w:eastAsia="es-ES"/>
    </w:rPr>
  </w:style>
  <w:style w:type="character" w:customStyle="1" w:styleId="Ttulo2Car">
    <w:name w:val="Título 2 Car"/>
    <w:link w:val="Ttulo2"/>
    <w:rsid w:val="004F4C62"/>
    <w:rPr>
      <w:rFonts w:ascii="Arial Narrow" w:hAnsi="Arial Narrow"/>
      <w:b/>
      <w:sz w:val="24"/>
      <w:u w:val="single"/>
      <w:lang w:val="es-MX" w:eastAsia="es-ES"/>
    </w:rPr>
  </w:style>
  <w:style w:type="character" w:customStyle="1" w:styleId="Ttulo5Car">
    <w:name w:val="Título 5 Car"/>
    <w:link w:val="Ttulo5"/>
    <w:rsid w:val="00B72441"/>
    <w:rPr>
      <w:rFonts w:ascii="Arial" w:hAnsi="Arial" w:cs="Arial"/>
      <w:sz w:val="24"/>
      <w:szCs w:val="24"/>
      <w:shd w:val="clear" w:color="auto" w:fill="FFFFFF"/>
      <w:lang w:val="es-MX" w:eastAsia="es-ES"/>
    </w:rPr>
  </w:style>
  <w:style w:type="character" w:customStyle="1" w:styleId="Ttulo6Car">
    <w:name w:val="Título 6 Car"/>
    <w:link w:val="Ttulo6"/>
    <w:rsid w:val="004F4C62"/>
    <w:rPr>
      <w:rFonts w:ascii="Century Schoolbook" w:hAnsi="Century Schoolbook"/>
      <w:bCs/>
      <w:sz w:val="24"/>
      <w:lang w:val="es-MX" w:eastAsia="es-ES"/>
    </w:rPr>
  </w:style>
  <w:style w:type="character" w:customStyle="1" w:styleId="Ttulo8Car">
    <w:name w:val="Título 8 Car"/>
    <w:link w:val="Ttulo8"/>
    <w:rsid w:val="004F4C62"/>
    <w:rPr>
      <w:rFonts w:ascii="Arial" w:hAnsi="Arial"/>
      <w:b/>
      <w:color w:val="FF6600"/>
      <w:sz w:val="24"/>
      <w:szCs w:val="24"/>
      <w:lang w:val="es-MX" w:eastAsia="es-ES"/>
    </w:rPr>
  </w:style>
  <w:style w:type="paragraph" w:styleId="Sinespaciado">
    <w:name w:val="No Spacing"/>
    <w:uiPriority w:val="1"/>
    <w:qFormat/>
    <w:rsid w:val="004F4C62"/>
    <w:rPr>
      <w:rFonts w:ascii="Calibri" w:eastAsia="Calibri" w:hAnsi="Calibri"/>
      <w:sz w:val="22"/>
      <w:szCs w:val="22"/>
      <w:lang w:eastAsia="en-US"/>
    </w:rPr>
  </w:style>
  <w:style w:type="paragraph" w:styleId="Prrafodelista">
    <w:name w:val="List Paragraph"/>
    <w:basedOn w:val="Normal"/>
    <w:uiPriority w:val="34"/>
    <w:qFormat/>
    <w:rsid w:val="004F4C62"/>
    <w:pPr>
      <w:ind w:left="708"/>
      <w:jc w:val="both"/>
    </w:pPr>
    <w:rPr>
      <w:rFonts w:ascii="Arial" w:eastAsia="Arial" w:hAnsi="Arial" w:cs="Arial"/>
      <w:lang w:val="es-MX"/>
    </w:rPr>
  </w:style>
  <w:style w:type="paragraph" w:customStyle="1" w:styleId="western">
    <w:name w:val="western"/>
    <w:basedOn w:val="Normal"/>
    <w:link w:val="westernCar"/>
    <w:rsid w:val="004F4C62"/>
    <w:pPr>
      <w:jc w:val="both"/>
    </w:pPr>
    <w:rPr>
      <w:rFonts w:ascii="Times New Roman" w:eastAsia="Arial" w:hAnsi="Times New Roman" w:cs="Arial"/>
      <w:lang w:val="es-MX"/>
    </w:rPr>
  </w:style>
  <w:style w:type="character" w:customStyle="1" w:styleId="westernCar">
    <w:name w:val="western Car"/>
    <w:link w:val="western"/>
    <w:rsid w:val="004F4C62"/>
    <w:rPr>
      <w:rFonts w:eastAsia="Arial" w:cs="Arial"/>
      <w:sz w:val="24"/>
      <w:szCs w:val="24"/>
      <w:lang w:val="es-MX" w:eastAsia="es-ES"/>
    </w:rPr>
  </w:style>
  <w:style w:type="paragraph" w:customStyle="1" w:styleId="Default">
    <w:name w:val="Default"/>
    <w:rsid w:val="004F4C62"/>
    <w:pPr>
      <w:autoSpaceDE w:val="0"/>
      <w:autoSpaceDN w:val="0"/>
      <w:adjustRightInd w:val="0"/>
    </w:pPr>
    <w:rPr>
      <w:rFonts w:ascii="Arial" w:hAnsi="Arial" w:cs="Arial"/>
      <w:color w:val="000000"/>
      <w:sz w:val="24"/>
      <w:szCs w:val="24"/>
    </w:rPr>
  </w:style>
  <w:style w:type="character" w:styleId="nfasis">
    <w:name w:val="Emphasis"/>
    <w:rsid w:val="004F4C62"/>
    <w:rPr>
      <w:rFonts w:ascii="Arial" w:eastAsia="Arial" w:hAnsi="Arial" w:cs="Arial"/>
      <w:color w:val="auto"/>
      <w:sz w:val="24"/>
      <w:szCs w:val="20"/>
      <w:lang w:val="es-MX"/>
    </w:rPr>
  </w:style>
  <w:style w:type="character" w:styleId="MquinadeescribirHTML">
    <w:name w:val="HTML Typewriter"/>
    <w:unhideWhenUsed/>
    <w:rsid w:val="004F4C62"/>
    <w:rPr>
      <w:rFonts w:ascii="Consolas" w:hAnsi="Consolas" w:cs="Consolas"/>
      <w:sz w:val="20"/>
      <w:szCs w:val="20"/>
    </w:rPr>
  </w:style>
  <w:style w:type="character" w:customStyle="1" w:styleId="TtuloCar">
    <w:name w:val="Título Car"/>
    <w:link w:val="Ttulo"/>
    <w:rsid w:val="004F4C62"/>
    <w:rPr>
      <w:rFonts w:ascii="Arial" w:hAnsi="Arial"/>
      <w:b/>
      <w:sz w:val="24"/>
      <w:lang w:val="es-MX" w:eastAsia="es-ES"/>
    </w:rPr>
  </w:style>
  <w:style w:type="character" w:customStyle="1" w:styleId="TextoindependienteCar">
    <w:name w:val="Texto independiente Car"/>
    <w:link w:val="Textoindependiente"/>
    <w:rsid w:val="004F4C62"/>
    <w:rPr>
      <w:rFonts w:ascii="Bangle" w:hAnsi="Bangle"/>
      <w:sz w:val="24"/>
      <w:lang w:val="es-ES" w:eastAsia="es-ES"/>
    </w:rPr>
  </w:style>
  <w:style w:type="character" w:customStyle="1" w:styleId="Sangra3detindependienteCar">
    <w:name w:val="Sangría 3 de t. independiente Car"/>
    <w:link w:val="Sangra3detindependiente"/>
    <w:rsid w:val="004F4C62"/>
    <w:rPr>
      <w:rFonts w:ascii="Bangle" w:hAnsi="Bangle"/>
      <w:sz w:val="24"/>
      <w:lang w:val="es-ES" w:eastAsia="es-ES"/>
    </w:rPr>
  </w:style>
  <w:style w:type="character" w:customStyle="1" w:styleId="Sangra2detindependienteCar">
    <w:name w:val="Sangría 2 de t. independiente Car"/>
    <w:link w:val="Sangra2detindependiente"/>
    <w:rsid w:val="004F4C62"/>
    <w:rPr>
      <w:rFonts w:ascii="Arial" w:hAnsi="Arial"/>
      <w:sz w:val="24"/>
      <w:lang w:val="es-MX" w:eastAsia="es-ES"/>
    </w:rPr>
  </w:style>
  <w:style w:type="character" w:customStyle="1" w:styleId="TextonotapieCar">
    <w:name w:val="Texto nota pie Car"/>
    <w:link w:val="Textonotapie"/>
    <w:semiHidden/>
    <w:rsid w:val="004F4C62"/>
    <w:rPr>
      <w:rFonts w:ascii="Arial Narrow" w:hAnsi="Arial Narrow"/>
      <w:lang w:eastAsia="es-ES"/>
    </w:rPr>
  </w:style>
  <w:style w:type="character" w:customStyle="1" w:styleId="Textoindependiente2Car">
    <w:name w:val="Texto independiente 2 Car"/>
    <w:link w:val="Textoindependiente2"/>
    <w:rsid w:val="004F4C62"/>
    <w:rPr>
      <w:rFonts w:ascii="Arial" w:hAnsi="Arial" w:cs="Arial"/>
      <w:sz w:val="18"/>
      <w:szCs w:val="24"/>
      <w:lang w:val="es-MX" w:eastAsia="es-ES"/>
    </w:rPr>
  </w:style>
  <w:style w:type="character" w:customStyle="1" w:styleId="Textoindependiente3Car">
    <w:name w:val="Texto independiente 3 Car"/>
    <w:link w:val="Textoindependiente3"/>
    <w:rsid w:val="004F4C62"/>
    <w:rPr>
      <w:rFonts w:ascii="Arial" w:hAnsi="Arial"/>
      <w:bCs/>
      <w:color w:val="3366FF"/>
      <w:sz w:val="24"/>
      <w:szCs w:val="24"/>
      <w:lang w:val="es-MX" w:eastAsia="es-ES"/>
    </w:rPr>
  </w:style>
  <w:style w:type="character" w:customStyle="1" w:styleId="PiedepginaCar">
    <w:name w:val="Pie de página Car"/>
    <w:link w:val="Piedepgina"/>
    <w:uiPriority w:val="99"/>
    <w:rsid w:val="004F4C62"/>
    <w:rPr>
      <w:rFonts w:ascii="Arial Narrow" w:hAnsi="Arial Narrow"/>
      <w:sz w:val="24"/>
      <w:szCs w:val="24"/>
      <w:lang w:eastAsia="es-ES"/>
    </w:rPr>
  </w:style>
  <w:style w:type="paragraph" w:customStyle="1" w:styleId="NormalEdisson">
    <w:name w:val="Normal Edisson"/>
    <w:basedOn w:val="Normal"/>
    <w:rsid w:val="004F4C62"/>
    <w:pPr>
      <w:jc w:val="both"/>
    </w:pPr>
    <w:rPr>
      <w:rFonts w:ascii="Arial" w:eastAsia="Arial" w:hAnsi="Arial" w:cs="Arial"/>
      <w:szCs w:val="20"/>
      <w:lang w:val="es-MX" w:eastAsia="en-US"/>
    </w:rPr>
  </w:style>
  <w:style w:type="paragraph" w:customStyle="1" w:styleId="parrafos">
    <w:name w:val="parrafos"/>
    <w:basedOn w:val="Normal"/>
    <w:rsid w:val="004F4C62"/>
    <w:pPr>
      <w:spacing w:before="100" w:beforeAutospacing="1" w:after="100" w:afterAutospacing="1"/>
      <w:jc w:val="both"/>
    </w:pPr>
    <w:rPr>
      <w:rFonts w:ascii="Verdana" w:eastAsia="Arial Unicode MS" w:hAnsi="Verdana" w:cs="Arial Unicode MS"/>
      <w:color w:val="000000"/>
      <w:sz w:val="14"/>
      <w:szCs w:val="14"/>
      <w:lang w:val="es-ES"/>
    </w:rPr>
  </w:style>
  <w:style w:type="paragraph" w:customStyle="1" w:styleId="EstiloTtulo5Arial12pt">
    <w:name w:val="Estilo Título 5 + Arial 12 pt"/>
    <w:basedOn w:val="Ttulo5"/>
    <w:rsid w:val="004F4C62"/>
    <w:pPr>
      <w:keepNext w:val="0"/>
      <w:framePr w:wrap="notBeside"/>
      <w:numPr>
        <w:ilvl w:val="0"/>
        <w:numId w:val="0"/>
      </w:numPr>
      <w:shd w:val="clear" w:color="auto" w:fill="auto"/>
      <w:tabs>
        <w:tab w:val="num" w:pos="360"/>
      </w:tabs>
      <w:spacing w:before="0" w:after="0"/>
    </w:pPr>
    <w:rPr>
      <w:rFonts w:eastAsia="Arial"/>
      <w:b/>
      <w:bCs/>
      <w:i/>
      <w:lang w:val="es-ES"/>
    </w:rPr>
  </w:style>
  <w:style w:type="character" w:styleId="Refdecomentario">
    <w:name w:val="annotation reference"/>
    <w:rsid w:val="004F4C62"/>
    <w:rPr>
      <w:sz w:val="16"/>
      <w:szCs w:val="16"/>
    </w:rPr>
  </w:style>
  <w:style w:type="paragraph" w:styleId="Textocomentario">
    <w:name w:val="annotation text"/>
    <w:basedOn w:val="Normal"/>
    <w:link w:val="TextocomentarioCar"/>
    <w:rsid w:val="004F4C62"/>
    <w:pPr>
      <w:jc w:val="both"/>
    </w:pPr>
    <w:rPr>
      <w:rFonts w:ascii="Arial" w:eastAsia="Arial" w:hAnsi="Arial" w:cs="Arial"/>
      <w:sz w:val="20"/>
      <w:szCs w:val="20"/>
      <w:lang w:val="es-MX"/>
    </w:rPr>
  </w:style>
  <w:style w:type="character" w:customStyle="1" w:styleId="TextocomentarioCar">
    <w:name w:val="Texto comentario Car"/>
    <w:link w:val="Textocomentario"/>
    <w:rsid w:val="004F4C62"/>
    <w:rPr>
      <w:rFonts w:ascii="Arial" w:eastAsia="Arial" w:hAnsi="Arial" w:cs="Arial"/>
      <w:lang w:val="es-MX" w:eastAsia="es-ES"/>
    </w:rPr>
  </w:style>
  <w:style w:type="paragraph" w:styleId="Asuntodelcomentario">
    <w:name w:val="annotation subject"/>
    <w:basedOn w:val="Textocomentario"/>
    <w:next w:val="Textocomentario"/>
    <w:link w:val="AsuntodelcomentarioCar"/>
    <w:rsid w:val="004F4C62"/>
    <w:rPr>
      <w:b/>
      <w:bCs/>
    </w:rPr>
  </w:style>
  <w:style w:type="character" w:customStyle="1" w:styleId="AsuntodelcomentarioCar">
    <w:name w:val="Asunto del comentario Car"/>
    <w:link w:val="Asuntodelcomentario"/>
    <w:rsid w:val="004F4C62"/>
    <w:rPr>
      <w:rFonts w:ascii="Arial" w:eastAsia="Arial" w:hAnsi="Arial" w:cs="Arial"/>
      <w:b/>
      <w:bCs/>
      <w:lang w:val="es-MX" w:eastAsia="es-ES"/>
    </w:rPr>
  </w:style>
  <w:style w:type="paragraph" w:styleId="Textodeglobo">
    <w:name w:val="Balloon Text"/>
    <w:basedOn w:val="Normal"/>
    <w:link w:val="TextodegloboCar"/>
    <w:rsid w:val="004F4C62"/>
    <w:pPr>
      <w:jc w:val="both"/>
    </w:pPr>
    <w:rPr>
      <w:rFonts w:ascii="Tahoma" w:eastAsia="Arial" w:hAnsi="Tahoma" w:cs="Tahoma"/>
      <w:sz w:val="16"/>
      <w:szCs w:val="16"/>
      <w:lang w:val="es-MX"/>
    </w:rPr>
  </w:style>
  <w:style w:type="character" w:customStyle="1" w:styleId="TextodegloboCar">
    <w:name w:val="Texto de globo Car"/>
    <w:link w:val="Textodeglobo"/>
    <w:rsid w:val="004F4C62"/>
    <w:rPr>
      <w:rFonts w:ascii="Tahoma" w:eastAsia="Arial" w:hAnsi="Tahoma" w:cs="Tahoma"/>
      <w:sz w:val="16"/>
      <w:szCs w:val="16"/>
      <w:lang w:val="es-MX" w:eastAsia="es-ES"/>
    </w:rPr>
  </w:style>
  <w:style w:type="paragraph" w:customStyle="1" w:styleId="Textoindependiente31">
    <w:name w:val="Texto independiente 31"/>
    <w:basedOn w:val="Normal"/>
    <w:rsid w:val="004F4C62"/>
    <w:pPr>
      <w:jc w:val="both"/>
    </w:pPr>
    <w:rPr>
      <w:rFonts w:ascii="Arial" w:eastAsia="Arial" w:hAnsi="Arial" w:cs="Arial"/>
      <w:spacing w:val="20"/>
      <w:sz w:val="16"/>
      <w:szCs w:val="20"/>
      <w:lang w:val="es-MX"/>
    </w:rPr>
  </w:style>
  <w:style w:type="paragraph" w:customStyle="1" w:styleId="Textoindependiente21">
    <w:name w:val="Texto independiente 21"/>
    <w:basedOn w:val="Normal"/>
    <w:rsid w:val="004F4C62"/>
    <w:pPr>
      <w:jc w:val="center"/>
    </w:pPr>
    <w:rPr>
      <w:rFonts w:ascii="Arial" w:eastAsia="Arial" w:hAnsi="Arial" w:cs="Arial"/>
      <w:color w:val="000000"/>
      <w:szCs w:val="20"/>
      <w:lang w:val="es-ES_tradnl"/>
    </w:rPr>
  </w:style>
  <w:style w:type="paragraph" w:customStyle="1" w:styleId="Textoindependiente211">
    <w:name w:val="Texto independiente 211"/>
    <w:basedOn w:val="Normal"/>
    <w:rsid w:val="004F4C62"/>
    <w:pPr>
      <w:jc w:val="center"/>
    </w:pPr>
    <w:rPr>
      <w:rFonts w:ascii="Arial" w:eastAsia="Arial" w:hAnsi="Arial" w:cs="Arial"/>
      <w:color w:val="000000"/>
      <w:szCs w:val="20"/>
      <w:lang w:val="es-ES_tradnl"/>
    </w:rPr>
  </w:style>
  <w:style w:type="paragraph" w:customStyle="1" w:styleId="ListaCC">
    <w:name w:val="Lista CC"/>
    <w:basedOn w:val="Normal"/>
    <w:rsid w:val="004F4C62"/>
    <w:pPr>
      <w:keepLines/>
      <w:spacing w:line="220" w:lineRule="atLeast"/>
      <w:ind w:left="360" w:hanging="360"/>
      <w:jc w:val="both"/>
    </w:pPr>
    <w:rPr>
      <w:rFonts w:ascii="Arial" w:eastAsia="Batang" w:hAnsi="Arial" w:cs="Arial"/>
      <w:spacing w:val="-5"/>
      <w:sz w:val="20"/>
      <w:szCs w:val="20"/>
      <w:lang w:val="es-ES" w:eastAsia="en-US"/>
    </w:rPr>
  </w:style>
  <w:style w:type="paragraph" w:customStyle="1" w:styleId="CarCarCarCarCar1Car">
    <w:name w:val="Car Car Car Car Car1 Car"/>
    <w:basedOn w:val="Normal"/>
    <w:link w:val="CarCarCarCarCar1CarCar"/>
    <w:rsid w:val="004F4C62"/>
    <w:pPr>
      <w:spacing w:after="160" w:line="240" w:lineRule="exact"/>
      <w:jc w:val="both"/>
    </w:pPr>
    <w:rPr>
      <w:rFonts w:ascii="Verdana" w:eastAsia="Arial" w:hAnsi="Verdana" w:cs="Arial"/>
      <w:sz w:val="20"/>
      <w:szCs w:val="20"/>
      <w:lang w:val="en-US" w:eastAsia="en-US"/>
    </w:rPr>
  </w:style>
  <w:style w:type="character" w:customStyle="1" w:styleId="CarCarCarCarCar1CarCar">
    <w:name w:val="Car Car Car Car Car1 Car Car"/>
    <w:link w:val="CarCarCarCarCar1Car"/>
    <w:rsid w:val="004F4C62"/>
    <w:rPr>
      <w:rFonts w:ascii="Verdana" w:eastAsia="Arial" w:hAnsi="Verdana" w:cs="Arial"/>
      <w:lang w:val="en-US" w:eastAsia="en-US"/>
    </w:rPr>
  </w:style>
  <w:style w:type="paragraph" w:styleId="TDC3">
    <w:name w:val="toc 3"/>
    <w:basedOn w:val="Normal"/>
    <w:next w:val="Normal"/>
    <w:autoRedefine/>
    <w:uiPriority w:val="39"/>
    <w:unhideWhenUsed/>
    <w:rsid w:val="004F4C62"/>
    <w:pPr>
      <w:tabs>
        <w:tab w:val="left" w:pos="1176"/>
        <w:tab w:val="right" w:leader="dot" w:pos="9072"/>
      </w:tabs>
      <w:ind w:left="480"/>
      <w:jc w:val="both"/>
    </w:pPr>
    <w:rPr>
      <w:rFonts w:ascii="Calibri" w:eastAsia="Arial" w:hAnsi="Calibri" w:cs="Arial"/>
      <w:sz w:val="22"/>
      <w:szCs w:val="22"/>
      <w:lang w:val="es-MX"/>
    </w:rPr>
  </w:style>
  <w:style w:type="paragraph" w:styleId="TDC4">
    <w:name w:val="toc 4"/>
    <w:basedOn w:val="Normal"/>
    <w:next w:val="Normal"/>
    <w:autoRedefine/>
    <w:uiPriority w:val="39"/>
    <w:unhideWhenUsed/>
    <w:rsid w:val="004F4C62"/>
    <w:pPr>
      <w:ind w:left="720"/>
      <w:jc w:val="both"/>
    </w:pPr>
    <w:rPr>
      <w:rFonts w:ascii="Calibri" w:eastAsia="Arial" w:hAnsi="Calibri" w:cs="Arial"/>
      <w:sz w:val="20"/>
      <w:szCs w:val="20"/>
      <w:lang w:val="es-MX"/>
    </w:rPr>
  </w:style>
  <w:style w:type="paragraph" w:styleId="TDC5">
    <w:name w:val="toc 5"/>
    <w:basedOn w:val="Normal"/>
    <w:next w:val="Normal"/>
    <w:autoRedefine/>
    <w:uiPriority w:val="39"/>
    <w:unhideWhenUsed/>
    <w:rsid w:val="004F4C62"/>
    <w:pPr>
      <w:ind w:left="960"/>
      <w:jc w:val="both"/>
    </w:pPr>
    <w:rPr>
      <w:rFonts w:ascii="Calibri" w:eastAsia="Arial" w:hAnsi="Calibri" w:cs="Arial"/>
      <w:sz w:val="20"/>
      <w:szCs w:val="20"/>
      <w:lang w:val="es-MX"/>
    </w:rPr>
  </w:style>
  <w:style w:type="paragraph" w:styleId="TDC6">
    <w:name w:val="toc 6"/>
    <w:basedOn w:val="Normal"/>
    <w:next w:val="Normal"/>
    <w:autoRedefine/>
    <w:uiPriority w:val="39"/>
    <w:unhideWhenUsed/>
    <w:rsid w:val="004F4C62"/>
    <w:pPr>
      <w:ind w:left="1200"/>
      <w:jc w:val="both"/>
    </w:pPr>
    <w:rPr>
      <w:rFonts w:ascii="Calibri" w:eastAsia="Arial" w:hAnsi="Calibri" w:cs="Arial"/>
      <w:sz w:val="20"/>
      <w:szCs w:val="20"/>
      <w:lang w:val="es-MX"/>
    </w:rPr>
  </w:style>
  <w:style w:type="paragraph" w:styleId="TDC7">
    <w:name w:val="toc 7"/>
    <w:basedOn w:val="Normal"/>
    <w:next w:val="Normal"/>
    <w:autoRedefine/>
    <w:uiPriority w:val="39"/>
    <w:unhideWhenUsed/>
    <w:rsid w:val="004F4C62"/>
    <w:pPr>
      <w:ind w:left="1440"/>
      <w:jc w:val="both"/>
    </w:pPr>
    <w:rPr>
      <w:rFonts w:ascii="Calibri" w:eastAsia="Arial" w:hAnsi="Calibri" w:cs="Arial"/>
      <w:sz w:val="20"/>
      <w:szCs w:val="20"/>
      <w:lang w:val="es-MX"/>
    </w:rPr>
  </w:style>
  <w:style w:type="paragraph" w:styleId="TDC8">
    <w:name w:val="toc 8"/>
    <w:basedOn w:val="Normal"/>
    <w:next w:val="Normal"/>
    <w:autoRedefine/>
    <w:uiPriority w:val="39"/>
    <w:unhideWhenUsed/>
    <w:rsid w:val="004F4C62"/>
    <w:pPr>
      <w:ind w:left="1680"/>
      <w:jc w:val="both"/>
    </w:pPr>
    <w:rPr>
      <w:rFonts w:ascii="Calibri" w:eastAsia="Arial" w:hAnsi="Calibri" w:cs="Arial"/>
      <w:sz w:val="20"/>
      <w:szCs w:val="20"/>
      <w:lang w:val="es-MX"/>
    </w:rPr>
  </w:style>
  <w:style w:type="paragraph" w:styleId="TDC9">
    <w:name w:val="toc 9"/>
    <w:basedOn w:val="Normal"/>
    <w:next w:val="Normal"/>
    <w:autoRedefine/>
    <w:uiPriority w:val="39"/>
    <w:unhideWhenUsed/>
    <w:rsid w:val="004F4C62"/>
    <w:pPr>
      <w:ind w:left="1920"/>
      <w:jc w:val="both"/>
    </w:pPr>
    <w:rPr>
      <w:rFonts w:ascii="Calibri" w:eastAsia="Arial" w:hAnsi="Calibri" w:cs="Arial"/>
      <w:sz w:val="20"/>
      <w:szCs w:val="20"/>
      <w:lang w:val="es-MX"/>
    </w:rPr>
  </w:style>
  <w:style w:type="paragraph" w:styleId="Subttulo">
    <w:name w:val="Subtitle"/>
    <w:basedOn w:val="Normal"/>
    <w:next w:val="Normal"/>
    <w:link w:val="SubttuloCar"/>
    <w:rsid w:val="004F4C62"/>
    <w:pPr>
      <w:numPr>
        <w:ilvl w:val="1"/>
      </w:numPr>
      <w:jc w:val="both"/>
    </w:pPr>
    <w:rPr>
      <w:rFonts w:ascii="Cambria" w:eastAsia="MS Gothic" w:hAnsi="Cambria"/>
      <w:i/>
      <w:iCs/>
      <w:color w:val="4F81BD"/>
      <w:spacing w:val="15"/>
      <w:lang w:val="es-MX"/>
    </w:rPr>
  </w:style>
  <w:style w:type="character" w:customStyle="1" w:styleId="SubttuloCar">
    <w:name w:val="Subtítulo Car"/>
    <w:link w:val="Subttulo"/>
    <w:rsid w:val="004F4C62"/>
    <w:rPr>
      <w:rFonts w:ascii="Cambria" w:eastAsia="MS Gothic" w:hAnsi="Cambria"/>
      <w:i/>
      <w:iCs/>
      <w:color w:val="4F81BD"/>
      <w:spacing w:val="15"/>
      <w:sz w:val="24"/>
      <w:szCs w:val="24"/>
      <w:lang w:val="es-MX" w:eastAsia="es-ES"/>
    </w:rPr>
  </w:style>
  <w:style w:type="paragraph" w:customStyle="1" w:styleId="NormalEdisson1">
    <w:name w:val="Normal Edisson1"/>
    <w:basedOn w:val="Normal"/>
    <w:rsid w:val="004F4C62"/>
    <w:pPr>
      <w:jc w:val="both"/>
    </w:pPr>
    <w:rPr>
      <w:rFonts w:ascii="Arial" w:eastAsia="Arial" w:hAnsi="Arial" w:cs="Arial"/>
      <w:szCs w:val="20"/>
      <w:lang w:val="es-MX" w:eastAsia="en-US"/>
    </w:rPr>
  </w:style>
  <w:style w:type="paragraph" w:customStyle="1" w:styleId="Textodecuerpo21">
    <w:name w:val="Texto de cuerpo 21"/>
    <w:basedOn w:val="Normal"/>
    <w:rsid w:val="004F4C62"/>
    <w:pPr>
      <w:jc w:val="center"/>
    </w:pPr>
    <w:rPr>
      <w:rFonts w:ascii="Arial" w:eastAsia="Arial" w:hAnsi="Arial" w:cs="Arial"/>
      <w:color w:val="000000"/>
      <w:szCs w:val="20"/>
      <w:lang w:val="es-ES_tradnl"/>
    </w:rPr>
  </w:style>
  <w:style w:type="paragraph" w:customStyle="1" w:styleId="Sangra3det">
    <w:name w:val="Sangría 3 de t"/>
    <w:aliases w:val="independiente"/>
    <w:basedOn w:val="Normal"/>
    <w:link w:val="Sangra3det1"/>
    <w:uiPriority w:val="99"/>
    <w:rsid w:val="004F4C62"/>
    <w:pPr>
      <w:ind w:firstLine="170"/>
      <w:jc w:val="both"/>
    </w:pPr>
    <w:rPr>
      <w:rFonts w:ascii="Bangle" w:hAnsi="Bangle"/>
      <w:szCs w:val="20"/>
      <w:lang w:val="es-ES"/>
    </w:rPr>
  </w:style>
  <w:style w:type="character" w:customStyle="1" w:styleId="Sangra3det1">
    <w:name w:val="Sangría 3 de t1"/>
    <w:aliases w:val="independiente Car"/>
    <w:link w:val="Sangra3det"/>
    <w:uiPriority w:val="99"/>
    <w:locked/>
    <w:rsid w:val="004F4C62"/>
    <w:rPr>
      <w:rFonts w:ascii="Bangle" w:hAnsi="Bangle"/>
      <w:sz w:val="24"/>
      <w:lang w:val="es-ES" w:eastAsia="es-ES"/>
    </w:rPr>
  </w:style>
  <w:style w:type="character" w:customStyle="1" w:styleId="user-highlighted-active">
    <w:name w:val="user-highlighted-active"/>
    <w:uiPriority w:val="99"/>
    <w:rsid w:val="004F4C62"/>
    <w:rPr>
      <w:rFonts w:cs="Times New Roman"/>
    </w:rPr>
  </w:style>
  <w:style w:type="paragraph" w:customStyle="1" w:styleId="1">
    <w:name w:val="1"/>
    <w:basedOn w:val="Normal"/>
    <w:rsid w:val="004F4C62"/>
    <w:pPr>
      <w:spacing w:after="160" w:line="240" w:lineRule="exact"/>
    </w:pPr>
    <w:rPr>
      <w:rFonts w:ascii="Verdana" w:hAnsi="Verdana"/>
      <w:sz w:val="20"/>
      <w:szCs w:val="20"/>
      <w:lang w:val="en-US" w:eastAsia="en-US"/>
    </w:rPr>
  </w:style>
  <w:style w:type="character" w:customStyle="1" w:styleId="apple-converted-space">
    <w:name w:val="apple-converted-space"/>
    <w:rsid w:val="004F4C62"/>
  </w:style>
  <w:style w:type="character" w:styleId="Hipervnculovisitado">
    <w:name w:val="FollowedHyperlink"/>
    <w:basedOn w:val="Fuentedeprrafopredeter"/>
    <w:rsid w:val="0039184B"/>
    <w:rPr>
      <w:color w:val="954F72" w:themeColor="followedHyperlink"/>
      <w:u w:val="single"/>
    </w:rPr>
  </w:style>
  <w:style w:type="paragraph" w:styleId="ndice1">
    <w:name w:val="index 1"/>
    <w:basedOn w:val="Normal"/>
    <w:next w:val="Normal"/>
    <w:autoRedefine/>
    <w:uiPriority w:val="99"/>
    <w:semiHidden/>
    <w:unhideWhenUsed/>
    <w:rsid w:val="00082874"/>
    <w:pPr>
      <w:ind w:left="240" w:hanging="240"/>
    </w:pPr>
  </w:style>
  <w:style w:type="paragraph" w:styleId="ndice2">
    <w:name w:val="index 2"/>
    <w:basedOn w:val="Normal"/>
    <w:next w:val="Normal"/>
    <w:autoRedefine/>
    <w:uiPriority w:val="99"/>
    <w:semiHidden/>
    <w:unhideWhenUsed/>
    <w:rsid w:val="00082874"/>
    <w:pPr>
      <w:ind w:left="480" w:hanging="240"/>
    </w:pPr>
  </w:style>
  <w:style w:type="character" w:customStyle="1" w:styleId="Mencinsinresolver1">
    <w:name w:val="Mención sin resolver1"/>
    <w:basedOn w:val="Fuentedeprrafopredeter"/>
    <w:uiPriority w:val="99"/>
    <w:semiHidden/>
    <w:unhideWhenUsed/>
    <w:rsid w:val="008B5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2583">
      <w:bodyDiv w:val="1"/>
      <w:marLeft w:val="0"/>
      <w:marRight w:val="0"/>
      <w:marTop w:val="0"/>
      <w:marBottom w:val="0"/>
      <w:divBdr>
        <w:top w:val="none" w:sz="0" w:space="0" w:color="auto"/>
        <w:left w:val="none" w:sz="0" w:space="0" w:color="auto"/>
        <w:bottom w:val="none" w:sz="0" w:space="0" w:color="auto"/>
        <w:right w:val="none" w:sz="0" w:space="0" w:color="auto"/>
      </w:divBdr>
    </w:div>
    <w:div w:id="7607712">
      <w:bodyDiv w:val="1"/>
      <w:marLeft w:val="0"/>
      <w:marRight w:val="0"/>
      <w:marTop w:val="0"/>
      <w:marBottom w:val="0"/>
      <w:divBdr>
        <w:top w:val="none" w:sz="0" w:space="0" w:color="auto"/>
        <w:left w:val="none" w:sz="0" w:space="0" w:color="auto"/>
        <w:bottom w:val="none" w:sz="0" w:space="0" w:color="auto"/>
        <w:right w:val="none" w:sz="0" w:space="0" w:color="auto"/>
      </w:divBdr>
    </w:div>
    <w:div w:id="63071053">
      <w:bodyDiv w:val="1"/>
      <w:marLeft w:val="0"/>
      <w:marRight w:val="0"/>
      <w:marTop w:val="0"/>
      <w:marBottom w:val="0"/>
      <w:divBdr>
        <w:top w:val="none" w:sz="0" w:space="0" w:color="auto"/>
        <w:left w:val="none" w:sz="0" w:space="0" w:color="auto"/>
        <w:bottom w:val="none" w:sz="0" w:space="0" w:color="auto"/>
        <w:right w:val="none" w:sz="0" w:space="0" w:color="auto"/>
      </w:divBdr>
    </w:div>
    <w:div w:id="81068915">
      <w:bodyDiv w:val="1"/>
      <w:marLeft w:val="0"/>
      <w:marRight w:val="0"/>
      <w:marTop w:val="0"/>
      <w:marBottom w:val="0"/>
      <w:divBdr>
        <w:top w:val="none" w:sz="0" w:space="0" w:color="auto"/>
        <w:left w:val="none" w:sz="0" w:space="0" w:color="auto"/>
        <w:bottom w:val="none" w:sz="0" w:space="0" w:color="auto"/>
        <w:right w:val="none" w:sz="0" w:space="0" w:color="auto"/>
      </w:divBdr>
    </w:div>
    <w:div w:id="117144255">
      <w:bodyDiv w:val="1"/>
      <w:marLeft w:val="0"/>
      <w:marRight w:val="0"/>
      <w:marTop w:val="0"/>
      <w:marBottom w:val="0"/>
      <w:divBdr>
        <w:top w:val="none" w:sz="0" w:space="0" w:color="auto"/>
        <w:left w:val="none" w:sz="0" w:space="0" w:color="auto"/>
        <w:bottom w:val="none" w:sz="0" w:space="0" w:color="auto"/>
        <w:right w:val="none" w:sz="0" w:space="0" w:color="auto"/>
      </w:divBdr>
    </w:div>
    <w:div w:id="136412478">
      <w:bodyDiv w:val="1"/>
      <w:marLeft w:val="0"/>
      <w:marRight w:val="0"/>
      <w:marTop w:val="0"/>
      <w:marBottom w:val="0"/>
      <w:divBdr>
        <w:top w:val="none" w:sz="0" w:space="0" w:color="auto"/>
        <w:left w:val="none" w:sz="0" w:space="0" w:color="auto"/>
        <w:bottom w:val="none" w:sz="0" w:space="0" w:color="auto"/>
        <w:right w:val="none" w:sz="0" w:space="0" w:color="auto"/>
      </w:divBdr>
    </w:div>
    <w:div w:id="139805520">
      <w:bodyDiv w:val="1"/>
      <w:marLeft w:val="0"/>
      <w:marRight w:val="0"/>
      <w:marTop w:val="0"/>
      <w:marBottom w:val="0"/>
      <w:divBdr>
        <w:top w:val="none" w:sz="0" w:space="0" w:color="auto"/>
        <w:left w:val="none" w:sz="0" w:space="0" w:color="auto"/>
        <w:bottom w:val="none" w:sz="0" w:space="0" w:color="auto"/>
        <w:right w:val="none" w:sz="0" w:space="0" w:color="auto"/>
      </w:divBdr>
    </w:div>
    <w:div w:id="158927647">
      <w:bodyDiv w:val="1"/>
      <w:marLeft w:val="0"/>
      <w:marRight w:val="0"/>
      <w:marTop w:val="0"/>
      <w:marBottom w:val="0"/>
      <w:divBdr>
        <w:top w:val="none" w:sz="0" w:space="0" w:color="auto"/>
        <w:left w:val="none" w:sz="0" w:space="0" w:color="auto"/>
        <w:bottom w:val="none" w:sz="0" w:space="0" w:color="auto"/>
        <w:right w:val="none" w:sz="0" w:space="0" w:color="auto"/>
      </w:divBdr>
    </w:div>
    <w:div w:id="171845496">
      <w:bodyDiv w:val="1"/>
      <w:marLeft w:val="0"/>
      <w:marRight w:val="0"/>
      <w:marTop w:val="0"/>
      <w:marBottom w:val="0"/>
      <w:divBdr>
        <w:top w:val="none" w:sz="0" w:space="0" w:color="auto"/>
        <w:left w:val="none" w:sz="0" w:space="0" w:color="auto"/>
        <w:bottom w:val="none" w:sz="0" w:space="0" w:color="auto"/>
        <w:right w:val="none" w:sz="0" w:space="0" w:color="auto"/>
      </w:divBdr>
    </w:div>
    <w:div w:id="184828562">
      <w:bodyDiv w:val="1"/>
      <w:marLeft w:val="0"/>
      <w:marRight w:val="0"/>
      <w:marTop w:val="0"/>
      <w:marBottom w:val="0"/>
      <w:divBdr>
        <w:top w:val="none" w:sz="0" w:space="0" w:color="auto"/>
        <w:left w:val="none" w:sz="0" w:space="0" w:color="auto"/>
        <w:bottom w:val="none" w:sz="0" w:space="0" w:color="auto"/>
        <w:right w:val="none" w:sz="0" w:space="0" w:color="auto"/>
      </w:divBdr>
    </w:div>
    <w:div w:id="207375535">
      <w:bodyDiv w:val="1"/>
      <w:marLeft w:val="0"/>
      <w:marRight w:val="0"/>
      <w:marTop w:val="0"/>
      <w:marBottom w:val="0"/>
      <w:divBdr>
        <w:top w:val="none" w:sz="0" w:space="0" w:color="auto"/>
        <w:left w:val="none" w:sz="0" w:space="0" w:color="auto"/>
        <w:bottom w:val="none" w:sz="0" w:space="0" w:color="auto"/>
        <w:right w:val="none" w:sz="0" w:space="0" w:color="auto"/>
      </w:divBdr>
    </w:div>
    <w:div w:id="225262562">
      <w:bodyDiv w:val="1"/>
      <w:marLeft w:val="0"/>
      <w:marRight w:val="0"/>
      <w:marTop w:val="0"/>
      <w:marBottom w:val="0"/>
      <w:divBdr>
        <w:top w:val="none" w:sz="0" w:space="0" w:color="auto"/>
        <w:left w:val="none" w:sz="0" w:space="0" w:color="auto"/>
        <w:bottom w:val="none" w:sz="0" w:space="0" w:color="auto"/>
        <w:right w:val="none" w:sz="0" w:space="0" w:color="auto"/>
      </w:divBdr>
    </w:div>
    <w:div w:id="402946373">
      <w:bodyDiv w:val="1"/>
      <w:marLeft w:val="0"/>
      <w:marRight w:val="0"/>
      <w:marTop w:val="0"/>
      <w:marBottom w:val="0"/>
      <w:divBdr>
        <w:top w:val="none" w:sz="0" w:space="0" w:color="auto"/>
        <w:left w:val="none" w:sz="0" w:space="0" w:color="auto"/>
        <w:bottom w:val="none" w:sz="0" w:space="0" w:color="auto"/>
        <w:right w:val="none" w:sz="0" w:space="0" w:color="auto"/>
      </w:divBdr>
    </w:div>
    <w:div w:id="412626333">
      <w:bodyDiv w:val="1"/>
      <w:marLeft w:val="0"/>
      <w:marRight w:val="0"/>
      <w:marTop w:val="0"/>
      <w:marBottom w:val="0"/>
      <w:divBdr>
        <w:top w:val="none" w:sz="0" w:space="0" w:color="auto"/>
        <w:left w:val="none" w:sz="0" w:space="0" w:color="auto"/>
        <w:bottom w:val="none" w:sz="0" w:space="0" w:color="auto"/>
        <w:right w:val="none" w:sz="0" w:space="0" w:color="auto"/>
      </w:divBdr>
    </w:div>
    <w:div w:id="447554352">
      <w:bodyDiv w:val="1"/>
      <w:marLeft w:val="0"/>
      <w:marRight w:val="0"/>
      <w:marTop w:val="0"/>
      <w:marBottom w:val="0"/>
      <w:divBdr>
        <w:top w:val="none" w:sz="0" w:space="0" w:color="auto"/>
        <w:left w:val="none" w:sz="0" w:space="0" w:color="auto"/>
        <w:bottom w:val="none" w:sz="0" w:space="0" w:color="auto"/>
        <w:right w:val="none" w:sz="0" w:space="0" w:color="auto"/>
      </w:divBdr>
    </w:div>
    <w:div w:id="458688517">
      <w:bodyDiv w:val="1"/>
      <w:marLeft w:val="0"/>
      <w:marRight w:val="0"/>
      <w:marTop w:val="0"/>
      <w:marBottom w:val="0"/>
      <w:divBdr>
        <w:top w:val="none" w:sz="0" w:space="0" w:color="auto"/>
        <w:left w:val="none" w:sz="0" w:space="0" w:color="auto"/>
        <w:bottom w:val="none" w:sz="0" w:space="0" w:color="auto"/>
        <w:right w:val="none" w:sz="0" w:space="0" w:color="auto"/>
      </w:divBdr>
    </w:div>
    <w:div w:id="469245624">
      <w:bodyDiv w:val="1"/>
      <w:marLeft w:val="0"/>
      <w:marRight w:val="0"/>
      <w:marTop w:val="0"/>
      <w:marBottom w:val="0"/>
      <w:divBdr>
        <w:top w:val="none" w:sz="0" w:space="0" w:color="auto"/>
        <w:left w:val="none" w:sz="0" w:space="0" w:color="auto"/>
        <w:bottom w:val="none" w:sz="0" w:space="0" w:color="auto"/>
        <w:right w:val="none" w:sz="0" w:space="0" w:color="auto"/>
      </w:divBdr>
    </w:div>
    <w:div w:id="471288966">
      <w:bodyDiv w:val="1"/>
      <w:marLeft w:val="0"/>
      <w:marRight w:val="0"/>
      <w:marTop w:val="0"/>
      <w:marBottom w:val="0"/>
      <w:divBdr>
        <w:top w:val="none" w:sz="0" w:space="0" w:color="auto"/>
        <w:left w:val="none" w:sz="0" w:space="0" w:color="auto"/>
        <w:bottom w:val="none" w:sz="0" w:space="0" w:color="auto"/>
        <w:right w:val="none" w:sz="0" w:space="0" w:color="auto"/>
      </w:divBdr>
    </w:div>
    <w:div w:id="483163075">
      <w:bodyDiv w:val="1"/>
      <w:marLeft w:val="0"/>
      <w:marRight w:val="0"/>
      <w:marTop w:val="0"/>
      <w:marBottom w:val="0"/>
      <w:divBdr>
        <w:top w:val="none" w:sz="0" w:space="0" w:color="auto"/>
        <w:left w:val="none" w:sz="0" w:space="0" w:color="auto"/>
        <w:bottom w:val="none" w:sz="0" w:space="0" w:color="auto"/>
        <w:right w:val="none" w:sz="0" w:space="0" w:color="auto"/>
      </w:divBdr>
    </w:div>
    <w:div w:id="559445176">
      <w:bodyDiv w:val="1"/>
      <w:marLeft w:val="0"/>
      <w:marRight w:val="0"/>
      <w:marTop w:val="0"/>
      <w:marBottom w:val="0"/>
      <w:divBdr>
        <w:top w:val="none" w:sz="0" w:space="0" w:color="auto"/>
        <w:left w:val="none" w:sz="0" w:space="0" w:color="auto"/>
        <w:bottom w:val="none" w:sz="0" w:space="0" w:color="auto"/>
        <w:right w:val="none" w:sz="0" w:space="0" w:color="auto"/>
      </w:divBdr>
    </w:div>
    <w:div w:id="593779091">
      <w:bodyDiv w:val="1"/>
      <w:marLeft w:val="0"/>
      <w:marRight w:val="0"/>
      <w:marTop w:val="0"/>
      <w:marBottom w:val="0"/>
      <w:divBdr>
        <w:top w:val="none" w:sz="0" w:space="0" w:color="auto"/>
        <w:left w:val="none" w:sz="0" w:space="0" w:color="auto"/>
        <w:bottom w:val="none" w:sz="0" w:space="0" w:color="auto"/>
        <w:right w:val="none" w:sz="0" w:space="0" w:color="auto"/>
      </w:divBdr>
    </w:div>
    <w:div w:id="634218148">
      <w:bodyDiv w:val="1"/>
      <w:marLeft w:val="0"/>
      <w:marRight w:val="0"/>
      <w:marTop w:val="0"/>
      <w:marBottom w:val="0"/>
      <w:divBdr>
        <w:top w:val="none" w:sz="0" w:space="0" w:color="auto"/>
        <w:left w:val="none" w:sz="0" w:space="0" w:color="auto"/>
        <w:bottom w:val="none" w:sz="0" w:space="0" w:color="auto"/>
        <w:right w:val="none" w:sz="0" w:space="0" w:color="auto"/>
      </w:divBdr>
    </w:div>
    <w:div w:id="674891176">
      <w:bodyDiv w:val="1"/>
      <w:marLeft w:val="0"/>
      <w:marRight w:val="0"/>
      <w:marTop w:val="0"/>
      <w:marBottom w:val="0"/>
      <w:divBdr>
        <w:top w:val="none" w:sz="0" w:space="0" w:color="auto"/>
        <w:left w:val="none" w:sz="0" w:space="0" w:color="auto"/>
        <w:bottom w:val="none" w:sz="0" w:space="0" w:color="auto"/>
        <w:right w:val="none" w:sz="0" w:space="0" w:color="auto"/>
      </w:divBdr>
    </w:div>
    <w:div w:id="701442268">
      <w:bodyDiv w:val="1"/>
      <w:marLeft w:val="0"/>
      <w:marRight w:val="0"/>
      <w:marTop w:val="0"/>
      <w:marBottom w:val="0"/>
      <w:divBdr>
        <w:top w:val="none" w:sz="0" w:space="0" w:color="auto"/>
        <w:left w:val="none" w:sz="0" w:space="0" w:color="auto"/>
        <w:bottom w:val="none" w:sz="0" w:space="0" w:color="auto"/>
        <w:right w:val="none" w:sz="0" w:space="0" w:color="auto"/>
      </w:divBdr>
    </w:div>
    <w:div w:id="710954633">
      <w:bodyDiv w:val="1"/>
      <w:marLeft w:val="0"/>
      <w:marRight w:val="0"/>
      <w:marTop w:val="0"/>
      <w:marBottom w:val="0"/>
      <w:divBdr>
        <w:top w:val="none" w:sz="0" w:space="0" w:color="auto"/>
        <w:left w:val="none" w:sz="0" w:space="0" w:color="auto"/>
        <w:bottom w:val="none" w:sz="0" w:space="0" w:color="auto"/>
        <w:right w:val="none" w:sz="0" w:space="0" w:color="auto"/>
      </w:divBdr>
    </w:div>
    <w:div w:id="719479600">
      <w:bodyDiv w:val="1"/>
      <w:marLeft w:val="0"/>
      <w:marRight w:val="0"/>
      <w:marTop w:val="0"/>
      <w:marBottom w:val="0"/>
      <w:divBdr>
        <w:top w:val="none" w:sz="0" w:space="0" w:color="auto"/>
        <w:left w:val="none" w:sz="0" w:space="0" w:color="auto"/>
        <w:bottom w:val="none" w:sz="0" w:space="0" w:color="auto"/>
        <w:right w:val="none" w:sz="0" w:space="0" w:color="auto"/>
      </w:divBdr>
    </w:div>
    <w:div w:id="728041422">
      <w:bodyDiv w:val="1"/>
      <w:marLeft w:val="0"/>
      <w:marRight w:val="0"/>
      <w:marTop w:val="0"/>
      <w:marBottom w:val="0"/>
      <w:divBdr>
        <w:top w:val="none" w:sz="0" w:space="0" w:color="auto"/>
        <w:left w:val="none" w:sz="0" w:space="0" w:color="auto"/>
        <w:bottom w:val="none" w:sz="0" w:space="0" w:color="auto"/>
        <w:right w:val="none" w:sz="0" w:space="0" w:color="auto"/>
      </w:divBdr>
    </w:div>
    <w:div w:id="745765048">
      <w:bodyDiv w:val="1"/>
      <w:marLeft w:val="0"/>
      <w:marRight w:val="0"/>
      <w:marTop w:val="0"/>
      <w:marBottom w:val="0"/>
      <w:divBdr>
        <w:top w:val="none" w:sz="0" w:space="0" w:color="auto"/>
        <w:left w:val="none" w:sz="0" w:space="0" w:color="auto"/>
        <w:bottom w:val="none" w:sz="0" w:space="0" w:color="auto"/>
        <w:right w:val="none" w:sz="0" w:space="0" w:color="auto"/>
      </w:divBdr>
    </w:div>
    <w:div w:id="890657212">
      <w:bodyDiv w:val="1"/>
      <w:marLeft w:val="0"/>
      <w:marRight w:val="0"/>
      <w:marTop w:val="0"/>
      <w:marBottom w:val="0"/>
      <w:divBdr>
        <w:top w:val="none" w:sz="0" w:space="0" w:color="auto"/>
        <w:left w:val="none" w:sz="0" w:space="0" w:color="auto"/>
        <w:bottom w:val="none" w:sz="0" w:space="0" w:color="auto"/>
        <w:right w:val="none" w:sz="0" w:space="0" w:color="auto"/>
      </w:divBdr>
    </w:div>
    <w:div w:id="890967420">
      <w:bodyDiv w:val="1"/>
      <w:marLeft w:val="0"/>
      <w:marRight w:val="0"/>
      <w:marTop w:val="0"/>
      <w:marBottom w:val="0"/>
      <w:divBdr>
        <w:top w:val="none" w:sz="0" w:space="0" w:color="auto"/>
        <w:left w:val="none" w:sz="0" w:space="0" w:color="auto"/>
        <w:bottom w:val="none" w:sz="0" w:space="0" w:color="auto"/>
        <w:right w:val="none" w:sz="0" w:space="0" w:color="auto"/>
      </w:divBdr>
    </w:div>
    <w:div w:id="900140992">
      <w:bodyDiv w:val="1"/>
      <w:marLeft w:val="0"/>
      <w:marRight w:val="0"/>
      <w:marTop w:val="0"/>
      <w:marBottom w:val="0"/>
      <w:divBdr>
        <w:top w:val="none" w:sz="0" w:space="0" w:color="auto"/>
        <w:left w:val="none" w:sz="0" w:space="0" w:color="auto"/>
        <w:bottom w:val="none" w:sz="0" w:space="0" w:color="auto"/>
        <w:right w:val="none" w:sz="0" w:space="0" w:color="auto"/>
      </w:divBdr>
    </w:div>
    <w:div w:id="900292790">
      <w:bodyDiv w:val="1"/>
      <w:marLeft w:val="0"/>
      <w:marRight w:val="0"/>
      <w:marTop w:val="0"/>
      <w:marBottom w:val="0"/>
      <w:divBdr>
        <w:top w:val="none" w:sz="0" w:space="0" w:color="auto"/>
        <w:left w:val="none" w:sz="0" w:space="0" w:color="auto"/>
        <w:bottom w:val="none" w:sz="0" w:space="0" w:color="auto"/>
        <w:right w:val="none" w:sz="0" w:space="0" w:color="auto"/>
      </w:divBdr>
    </w:div>
    <w:div w:id="947857593">
      <w:bodyDiv w:val="1"/>
      <w:marLeft w:val="0"/>
      <w:marRight w:val="0"/>
      <w:marTop w:val="0"/>
      <w:marBottom w:val="0"/>
      <w:divBdr>
        <w:top w:val="none" w:sz="0" w:space="0" w:color="auto"/>
        <w:left w:val="none" w:sz="0" w:space="0" w:color="auto"/>
        <w:bottom w:val="none" w:sz="0" w:space="0" w:color="auto"/>
        <w:right w:val="none" w:sz="0" w:space="0" w:color="auto"/>
      </w:divBdr>
    </w:div>
    <w:div w:id="969634668">
      <w:bodyDiv w:val="1"/>
      <w:marLeft w:val="0"/>
      <w:marRight w:val="0"/>
      <w:marTop w:val="0"/>
      <w:marBottom w:val="0"/>
      <w:divBdr>
        <w:top w:val="none" w:sz="0" w:space="0" w:color="auto"/>
        <w:left w:val="none" w:sz="0" w:space="0" w:color="auto"/>
        <w:bottom w:val="none" w:sz="0" w:space="0" w:color="auto"/>
        <w:right w:val="none" w:sz="0" w:space="0" w:color="auto"/>
      </w:divBdr>
    </w:div>
    <w:div w:id="1002321620">
      <w:bodyDiv w:val="1"/>
      <w:marLeft w:val="0"/>
      <w:marRight w:val="0"/>
      <w:marTop w:val="0"/>
      <w:marBottom w:val="0"/>
      <w:divBdr>
        <w:top w:val="none" w:sz="0" w:space="0" w:color="auto"/>
        <w:left w:val="none" w:sz="0" w:space="0" w:color="auto"/>
        <w:bottom w:val="none" w:sz="0" w:space="0" w:color="auto"/>
        <w:right w:val="none" w:sz="0" w:space="0" w:color="auto"/>
      </w:divBdr>
    </w:div>
    <w:div w:id="1012997136">
      <w:bodyDiv w:val="1"/>
      <w:marLeft w:val="0"/>
      <w:marRight w:val="0"/>
      <w:marTop w:val="0"/>
      <w:marBottom w:val="0"/>
      <w:divBdr>
        <w:top w:val="none" w:sz="0" w:space="0" w:color="auto"/>
        <w:left w:val="none" w:sz="0" w:space="0" w:color="auto"/>
        <w:bottom w:val="none" w:sz="0" w:space="0" w:color="auto"/>
        <w:right w:val="none" w:sz="0" w:space="0" w:color="auto"/>
      </w:divBdr>
    </w:div>
    <w:div w:id="1015957935">
      <w:bodyDiv w:val="1"/>
      <w:marLeft w:val="0"/>
      <w:marRight w:val="0"/>
      <w:marTop w:val="0"/>
      <w:marBottom w:val="0"/>
      <w:divBdr>
        <w:top w:val="none" w:sz="0" w:space="0" w:color="auto"/>
        <w:left w:val="none" w:sz="0" w:space="0" w:color="auto"/>
        <w:bottom w:val="none" w:sz="0" w:space="0" w:color="auto"/>
        <w:right w:val="none" w:sz="0" w:space="0" w:color="auto"/>
      </w:divBdr>
    </w:div>
    <w:div w:id="1051728627">
      <w:bodyDiv w:val="1"/>
      <w:marLeft w:val="0"/>
      <w:marRight w:val="0"/>
      <w:marTop w:val="0"/>
      <w:marBottom w:val="0"/>
      <w:divBdr>
        <w:top w:val="none" w:sz="0" w:space="0" w:color="auto"/>
        <w:left w:val="none" w:sz="0" w:space="0" w:color="auto"/>
        <w:bottom w:val="none" w:sz="0" w:space="0" w:color="auto"/>
        <w:right w:val="none" w:sz="0" w:space="0" w:color="auto"/>
      </w:divBdr>
    </w:div>
    <w:div w:id="1054767639">
      <w:bodyDiv w:val="1"/>
      <w:marLeft w:val="0"/>
      <w:marRight w:val="0"/>
      <w:marTop w:val="0"/>
      <w:marBottom w:val="0"/>
      <w:divBdr>
        <w:top w:val="none" w:sz="0" w:space="0" w:color="auto"/>
        <w:left w:val="none" w:sz="0" w:space="0" w:color="auto"/>
        <w:bottom w:val="none" w:sz="0" w:space="0" w:color="auto"/>
        <w:right w:val="none" w:sz="0" w:space="0" w:color="auto"/>
      </w:divBdr>
    </w:div>
    <w:div w:id="1064377701">
      <w:bodyDiv w:val="1"/>
      <w:marLeft w:val="0"/>
      <w:marRight w:val="0"/>
      <w:marTop w:val="0"/>
      <w:marBottom w:val="0"/>
      <w:divBdr>
        <w:top w:val="none" w:sz="0" w:space="0" w:color="auto"/>
        <w:left w:val="none" w:sz="0" w:space="0" w:color="auto"/>
        <w:bottom w:val="none" w:sz="0" w:space="0" w:color="auto"/>
        <w:right w:val="none" w:sz="0" w:space="0" w:color="auto"/>
      </w:divBdr>
    </w:div>
    <w:div w:id="1107191455">
      <w:bodyDiv w:val="1"/>
      <w:marLeft w:val="0"/>
      <w:marRight w:val="0"/>
      <w:marTop w:val="0"/>
      <w:marBottom w:val="0"/>
      <w:divBdr>
        <w:top w:val="none" w:sz="0" w:space="0" w:color="auto"/>
        <w:left w:val="none" w:sz="0" w:space="0" w:color="auto"/>
        <w:bottom w:val="none" w:sz="0" w:space="0" w:color="auto"/>
        <w:right w:val="none" w:sz="0" w:space="0" w:color="auto"/>
      </w:divBdr>
    </w:div>
    <w:div w:id="1124150489">
      <w:bodyDiv w:val="1"/>
      <w:marLeft w:val="0"/>
      <w:marRight w:val="0"/>
      <w:marTop w:val="0"/>
      <w:marBottom w:val="0"/>
      <w:divBdr>
        <w:top w:val="none" w:sz="0" w:space="0" w:color="auto"/>
        <w:left w:val="none" w:sz="0" w:space="0" w:color="auto"/>
        <w:bottom w:val="none" w:sz="0" w:space="0" w:color="auto"/>
        <w:right w:val="none" w:sz="0" w:space="0" w:color="auto"/>
      </w:divBdr>
    </w:div>
    <w:div w:id="1183284797">
      <w:bodyDiv w:val="1"/>
      <w:marLeft w:val="0"/>
      <w:marRight w:val="0"/>
      <w:marTop w:val="0"/>
      <w:marBottom w:val="0"/>
      <w:divBdr>
        <w:top w:val="none" w:sz="0" w:space="0" w:color="auto"/>
        <w:left w:val="none" w:sz="0" w:space="0" w:color="auto"/>
        <w:bottom w:val="none" w:sz="0" w:space="0" w:color="auto"/>
        <w:right w:val="none" w:sz="0" w:space="0" w:color="auto"/>
      </w:divBdr>
      <w:divsChild>
        <w:div w:id="116222665">
          <w:marLeft w:val="547"/>
          <w:marRight w:val="0"/>
          <w:marTop w:val="0"/>
          <w:marBottom w:val="0"/>
          <w:divBdr>
            <w:top w:val="none" w:sz="0" w:space="0" w:color="auto"/>
            <w:left w:val="none" w:sz="0" w:space="0" w:color="auto"/>
            <w:bottom w:val="none" w:sz="0" w:space="0" w:color="auto"/>
            <w:right w:val="none" w:sz="0" w:space="0" w:color="auto"/>
          </w:divBdr>
        </w:div>
      </w:divsChild>
    </w:div>
    <w:div w:id="1198279100">
      <w:bodyDiv w:val="1"/>
      <w:marLeft w:val="0"/>
      <w:marRight w:val="0"/>
      <w:marTop w:val="0"/>
      <w:marBottom w:val="0"/>
      <w:divBdr>
        <w:top w:val="none" w:sz="0" w:space="0" w:color="auto"/>
        <w:left w:val="none" w:sz="0" w:space="0" w:color="auto"/>
        <w:bottom w:val="none" w:sz="0" w:space="0" w:color="auto"/>
        <w:right w:val="none" w:sz="0" w:space="0" w:color="auto"/>
      </w:divBdr>
    </w:div>
    <w:div w:id="1219706282">
      <w:bodyDiv w:val="1"/>
      <w:marLeft w:val="0"/>
      <w:marRight w:val="0"/>
      <w:marTop w:val="0"/>
      <w:marBottom w:val="0"/>
      <w:divBdr>
        <w:top w:val="none" w:sz="0" w:space="0" w:color="auto"/>
        <w:left w:val="none" w:sz="0" w:space="0" w:color="auto"/>
        <w:bottom w:val="none" w:sz="0" w:space="0" w:color="auto"/>
        <w:right w:val="none" w:sz="0" w:space="0" w:color="auto"/>
      </w:divBdr>
    </w:div>
    <w:div w:id="1279681199">
      <w:bodyDiv w:val="1"/>
      <w:marLeft w:val="0"/>
      <w:marRight w:val="0"/>
      <w:marTop w:val="0"/>
      <w:marBottom w:val="0"/>
      <w:divBdr>
        <w:top w:val="none" w:sz="0" w:space="0" w:color="auto"/>
        <w:left w:val="none" w:sz="0" w:space="0" w:color="auto"/>
        <w:bottom w:val="none" w:sz="0" w:space="0" w:color="auto"/>
        <w:right w:val="none" w:sz="0" w:space="0" w:color="auto"/>
      </w:divBdr>
    </w:div>
    <w:div w:id="1290628935">
      <w:bodyDiv w:val="1"/>
      <w:marLeft w:val="0"/>
      <w:marRight w:val="0"/>
      <w:marTop w:val="0"/>
      <w:marBottom w:val="0"/>
      <w:divBdr>
        <w:top w:val="none" w:sz="0" w:space="0" w:color="auto"/>
        <w:left w:val="none" w:sz="0" w:space="0" w:color="auto"/>
        <w:bottom w:val="none" w:sz="0" w:space="0" w:color="auto"/>
        <w:right w:val="none" w:sz="0" w:space="0" w:color="auto"/>
      </w:divBdr>
    </w:div>
    <w:div w:id="1316226435">
      <w:bodyDiv w:val="1"/>
      <w:marLeft w:val="0"/>
      <w:marRight w:val="0"/>
      <w:marTop w:val="0"/>
      <w:marBottom w:val="0"/>
      <w:divBdr>
        <w:top w:val="none" w:sz="0" w:space="0" w:color="auto"/>
        <w:left w:val="none" w:sz="0" w:space="0" w:color="auto"/>
        <w:bottom w:val="none" w:sz="0" w:space="0" w:color="auto"/>
        <w:right w:val="none" w:sz="0" w:space="0" w:color="auto"/>
      </w:divBdr>
    </w:div>
    <w:div w:id="1373067703">
      <w:bodyDiv w:val="1"/>
      <w:marLeft w:val="0"/>
      <w:marRight w:val="0"/>
      <w:marTop w:val="0"/>
      <w:marBottom w:val="0"/>
      <w:divBdr>
        <w:top w:val="none" w:sz="0" w:space="0" w:color="auto"/>
        <w:left w:val="none" w:sz="0" w:space="0" w:color="auto"/>
        <w:bottom w:val="none" w:sz="0" w:space="0" w:color="auto"/>
        <w:right w:val="none" w:sz="0" w:space="0" w:color="auto"/>
      </w:divBdr>
    </w:div>
    <w:div w:id="1405180071">
      <w:bodyDiv w:val="1"/>
      <w:marLeft w:val="0"/>
      <w:marRight w:val="0"/>
      <w:marTop w:val="0"/>
      <w:marBottom w:val="0"/>
      <w:divBdr>
        <w:top w:val="none" w:sz="0" w:space="0" w:color="auto"/>
        <w:left w:val="none" w:sz="0" w:space="0" w:color="auto"/>
        <w:bottom w:val="none" w:sz="0" w:space="0" w:color="auto"/>
        <w:right w:val="none" w:sz="0" w:space="0" w:color="auto"/>
      </w:divBdr>
    </w:div>
    <w:div w:id="1408113940">
      <w:bodyDiv w:val="1"/>
      <w:marLeft w:val="0"/>
      <w:marRight w:val="0"/>
      <w:marTop w:val="0"/>
      <w:marBottom w:val="0"/>
      <w:divBdr>
        <w:top w:val="none" w:sz="0" w:space="0" w:color="auto"/>
        <w:left w:val="none" w:sz="0" w:space="0" w:color="auto"/>
        <w:bottom w:val="none" w:sz="0" w:space="0" w:color="auto"/>
        <w:right w:val="none" w:sz="0" w:space="0" w:color="auto"/>
      </w:divBdr>
    </w:div>
    <w:div w:id="1414207678">
      <w:bodyDiv w:val="1"/>
      <w:marLeft w:val="0"/>
      <w:marRight w:val="0"/>
      <w:marTop w:val="0"/>
      <w:marBottom w:val="0"/>
      <w:divBdr>
        <w:top w:val="none" w:sz="0" w:space="0" w:color="auto"/>
        <w:left w:val="none" w:sz="0" w:space="0" w:color="auto"/>
        <w:bottom w:val="none" w:sz="0" w:space="0" w:color="auto"/>
        <w:right w:val="none" w:sz="0" w:space="0" w:color="auto"/>
      </w:divBdr>
    </w:div>
    <w:div w:id="1445346769">
      <w:bodyDiv w:val="1"/>
      <w:marLeft w:val="0"/>
      <w:marRight w:val="0"/>
      <w:marTop w:val="0"/>
      <w:marBottom w:val="0"/>
      <w:divBdr>
        <w:top w:val="none" w:sz="0" w:space="0" w:color="auto"/>
        <w:left w:val="none" w:sz="0" w:space="0" w:color="auto"/>
        <w:bottom w:val="none" w:sz="0" w:space="0" w:color="auto"/>
        <w:right w:val="none" w:sz="0" w:space="0" w:color="auto"/>
      </w:divBdr>
    </w:div>
    <w:div w:id="1457942497">
      <w:bodyDiv w:val="1"/>
      <w:marLeft w:val="0"/>
      <w:marRight w:val="0"/>
      <w:marTop w:val="0"/>
      <w:marBottom w:val="0"/>
      <w:divBdr>
        <w:top w:val="none" w:sz="0" w:space="0" w:color="auto"/>
        <w:left w:val="none" w:sz="0" w:space="0" w:color="auto"/>
        <w:bottom w:val="none" w:sz="0" w:space="0" w:color="auto"/>
        <w:right w:val="none" w:sz="0" w:space="0" w:color="auto"/>
      </w:divBdr>
    </w:div>
    <w:div w:id="1474131300">
      <w:bodyDiv w:val="1"/>
      <w:marLeft w:val="0"/>
      <w:marRight w:val="0"/>
      <w:marTop w:val="0"/>
      <w:marBottom w:val="0"/>
      <w:divBdr>
        <w:top w:val="none" w:sz="0" w:space="0" w:color="auto"/>
        <w:left w:val="none" w:sz="0" w:space="0" w:color="auto"/>
        <w:bottom w:val="none" w:sz="0" w:space="0" w:color="auto"/>
        <w:right w:val="none" w:sz="0" w:space="0" w:color="auto"/>
      </w:divBdr>
    </w:div>
    <w:div w:id="1565294346">
      <w:bodyDiv w:val="1"/>
      <w:marLeft w:val="0"/>
      <w:marRight w:val="0"/>
      <w:marTop w:val="0"/>
      <w:marBottom w:val="0"/>
      <w:divBdr>
        <w:top w:val="none" w:sz="0" w:space="0" w:color="auto"/>
        <w:left w:val="none" w:sz="0" w:space="0" w:color="auto"/>
        <w:bottom w:val="none" w:sz="0" w:space="0" w:color="auto"/>
        <w:right w:val="none" w:sz="0" w:space="0" w:color="auto"/>
      </w:divBdr>
      <w:divsChild>
        <w:div w:id="830877653">
          <w:marLeft w:val="547"/>
          <w:marRight w:val="0"/>
          <w:marTop w:val="0"/>
          <w:marBottom w:val="0"/>
          <w:divBdr>
            <w:top w:val="none" w:sz="0" w:space="0" w:color="auto"/>
            <w:left w:val="none" w:sz="0" w:space="0" w:color="auto"/>
            <w:bottom w:val="none" w:sz="0" w:space="0" w:color="auto"/>
            <w:right w:val="none" w:sz="0" w:space="0" w:color="auto"/>
          </w:divBdr>
        </w:div>
        <w:div w:id="874999811">
          <w:marLeft w:val="547"/>
          <w:marRight w:val="0"/>
          <w:marTop w:val="0"/>
          <w:marBottom w:val="0"/>
          <w:divBdr>
            <w:top w:val="none" w:sz="0" w:space="0" w:color="auto"/>
            <w:left w:val="none" w:sz="0" w:space="0" w:color="auto"/>
            <w:bottom w:val="none" w:sz="0" w:space="0" w:color="auto"/>
            <w:right w:val="none" w:sz="0" w:space="0" w:color="auto"/>
          </w:divBdr>
        </w:div>
      </w:divsChild>
    </w:div>
    <w:div w:id="1568879965">
      <w:bodyDiv w:val="1"/>
      <w:marLeft w:val="0"/>
      <w:marRight w:val="0"/>
      <w:marTop w:val="0"/>
      <w:marBottom w:val="0"/>
      <w:divBdr>
        <w:top w:val="none" w:sz="0" w:space="0" w:color="auto"/>
        <w:left w:val="none" w:sz="0" w:space="0" w:color="auto"/>
        <w:bottom w:val="none" w:sz="0" w:space="0" w:color="auto"/>
        <w:right w:val="none" w:sz="0" w:space="0" w:color="auto"/>
      </w:divBdr>
    </w:div>
    <w:div w:id="1588610052">
      <w:bodyDiv w:val="1"/>
      <w:marLeft w:val="0"/>
      <w:marRight w:val="0"/>
      <w:marTop w:val="0"/>
      <w:marBottom w:val="0"/>
      <w:divBdr>
        <w:top w:val="none" w:sz="0" w:space="0" w:color="auto"/>
        <w:left w:val="none" w:sz="0" w:space="0" w:color="auto"/>
        <w:bottom w:val="none" w:sz="0" w:space="0" w:color="auto"/>
        <w:right w:val="none" w:sz="0" w:space="0" w:color="auto"/>
      </w:divBdr>
    </w:div>
    <w:div w:id="1596088482">
      <w:bodyDiv w:val="1"/>
      <w:marLeft w:val="0"/>
      <w:marRight w:val="0"/>
      <w:marTop w:val="0"/>
      <w:marBottom w:val="0"/>
      <w:divBdr>
        <w:top w:val="none" w:sz="0" w:space="0" w:color="auto"/>
        <w:left w:val="none" w:sz="0" w:space="0" w:color="auto"/>
        <w:bottom w:val="none" w:sz="0" w:space="0" w:color="auto"/>
        <w:right w:val="none" w:sz="0" w:space="0" w:color="auto"/>
      </w:divBdr>
      <w:divsChild>
        <w:div w:id="1717970332">
          <w:marLeft w:val="547"/>
          <w:marRight w:val="0"/>
          <w:marTop w:val="0"/>
          <w:marBottom w:val="0"/>
          <w:divBdr>
            <w:top w:val="none" w:sz="0" w:space="0" w:color="auto"/>
            <w:left w:val="none" w:sz="0" w:space="0" w:color="auto"/>
            <w:bottom w:val="none" w:sz="0" w:space="0" w:color="auto"/>
            <w:right w:val="none" w:sz="0" w:space="0" w:color="auto"/>
          </w:divBdr>
        </w:div>
      </w:divsChild>
    </w:div>
    <w:div w:id="1762918824">
      <w:bodyDiv w:val="1"/>
      <w:marLeft w:val="0"/>
      <w:marRight w:val="0"/>
      <w:marTop w:val="0"/>
      <w:marBottom w:val="0"/>
      <w:divBdr>
        <w:top w:val="none" w:sz="0" w:space="0" w:color="auto"/>
        <w:left w:val="none" w:sz="0" w:space="0" w:color="auto"/>
        <w:bottom w:val="none" w:sz="0" w:space="0" w:color="auto"/>
        <w:right w:val="none" w:sz="0" w:space="0" w:color="auto"/>
      </w:divBdr>
    </w:div>
    <w:div w:id="1765955657">
      <w:bodyDiv w:val="1"/>
      <w:marLeft w:val="0"/>
      <w:marRight w:val="0"/>
      <w:marTop w:val="0"/>
      <w:marBottom w:val="0"/>
      <w:divBdr>
        <w:top w:val="none" w:sz="0" w:space="0" w:color="auto"/>
        <w:left w:val="none" w:sz="0" w:space="0" w:color="auto"/>
        <w:bottom w:val="none" w:sz="0" w:space="0" w:color="auto"/>
        <w:right w:val="none" w:sz="0" w:space="0" w:color="auto"/>
      </w:divBdr>
    </w:div>
    <w:div w:id="1827433047">
      <w:bodyDiv w:val="1"/>
      <w:marLeft w:val="0"/>
      <w:marRight w:val="0"/>
      <w:marTop w:val="0"/>
      <w:marBottom w:val="0"/>
      <w:divBdr>
        <w:top w:val="none" w:sz="0" w:space="0" w:color="auto"/>
        <w:left w:val="none" w:sz="0" w:space="0" w:color="auto"/>
        <w:bottom w:val="none" w:sz="0" w:space="0" w:color="auto"/>
        <w:right w:val="none" w:sz="0" w:space="0" w:color="auto"/>
      </w:divBdr>
    </w:div>
    <w:div w:id="1867018275">
      <w:bodyDiv w:val="1"/>
      <w:marLeft w:val="0"/>
      <w:marRight w:val="0"/>
      <w:marTop w:val="0"/>
      <w:marBottom w:val="0"/>
      <w:divBdr>
        <w:top w:val="none" w:sz="0" w:space="0" w:color="auto"/>
        <w:left w:val="none" w:sz="0" w:space="0" w:color="auto"/>
        <w:bottom w:val="none" w:sz="0" w:space="0" w:color="auto"/>
        <w:right w:val="none" w:sz="0" w:space="0" w:color="auto"/>
      </w:divBdr>
    </w:div>
    <w:div w:id="1873104789">
      <w:bodyDiv w:val="1"/>
      <w:marLeft w:val="0"/>
      <w:marRight w:val="0"/>
      <w:marTop w:val="0"/>
      <w:marBottom w:val="0"/>
      <w:divBdr>
        <w:top w:val="none" w:sz="0" w:space="0" w:color="auto"/>
        <w:left w:val="none" w:sz="0" w:space="0" w:color="auto"/>
        <w:bottom w:val="none" w:sz="0" w:space="0" w:color="auto"/>
        <w:right w:val="none" w:sz="0" w:space="0" w:color="auto"/>
      </w:divBdr>
    </w:div>
    <w:div w:id="1952738199">
      <w:bodyDiv w:val="1"/>
      <w:marLeft w:val="0"/>
      <w:marRight w:val="0"/>
      <w:marTop w:val="0"/>
      <w:marBottom w:val="0"/>
      <w:divBdr>
        <w:top w:val="none" w:sz="0" w:space="0" w:color="auto"/>
        <w:left w:val="none" w:sz="0" w:space="0" w:color="auto"/>
        <w:bottom w:val="none" w:sz="0" w:space="0" w:color="auto"/>
        <w:right w:val="none" w:sz="0" w:space="0" w:color="auto"/>
      </w:divBdr>
    </w:div>
    <w:div w:id="1957980256">
      <w:bodyDiv w:val="1"/>
      <w:marLeft w:val="0"/>
      <w:marRight w:val="0"/>
      <w:marTop w:val="0"/>
      <w:marBottom w:val="0"/>
      <w:divBdr>
        <w:top w:val="none" w:sz="0" w:space="0" w:color="auto"/>
        <w:left w:val="none" w:sz="0" w:space="0" w:color="auto"/>
        <w:bottom w:val="none" w:sz="0" w:space="0" w:color="auto"/>
        <w:right w:val="none" w:sz="0" w:space="0" w:color="auto"/>
      </w:divBdr>
    </w:div>
    <w:div w:id="1972199849">
      <w:bodyDiv w:val="1"/>
      <w:marLeft w:val="0"/>
      <w:marRight w:val="0"/>
      <w:marTop w:val="0"/>
      <w:marBottom w:val="0"/>
      <w:divBdr>
        <w:top w:val="none" w:sz="0" w:space="0" w:color="auto"/>
        <w:left w:val="none" w:sz="0" w:space="0" w:color="auto"/>
        <w:bottom w:val="none" w:sz="0" w:space="0" w:color="auto"/>
        <w:right w:val="none" w:sz="0" w:space="0" w:color="auto"/>
      </w:divBdr>
    </w:div>
    <w:div w:id="1977442231">
      <w:bodyDiv w:val="1"/>
      <w:marLeft w:val="0"/>
      <w:marRight w:val="0"/>
      <w:marTop w:val="0"/>
      <w:marBottom w:val="0"/>
      <w:divBdr>
        <w:top w:val="none" w:sz="0" w:space="0" w:color="auto"/>
        <w:left w:val="none" w:sz="0" w:space="0" w:color="auto"/>
        <w:bottom w:val="none" w:sz="0" w:space="0" w:color="auto"/>
        <w:right w:val="none" w:sz="0" w:space="0" w:color="auto"/>
      </w:divBdr>
    </w:div>
    <w:div w:id="2009400239">
      <w:bodyDiv w:val="1"/>
      <w:marLeft w:val="0"/>
      <w:marRight w:val="0"/>
      <w:marTop w:val="0"/>
      <w:marBottom w:val="0"/>
      <w:divBdr>
        <w:top w:val="none" w:sz="0" w:space="0" w:color="auto"/>
        <w:left w:val="none" w:sz="0" w:space="0" w:color="auto"/>
        <w:bottom w:val="none" w:sz="0" w:space="0" w:color="auto"/>
        <w:right w:val="none" w:sz="0" w:space="0" w:color="auto"/>
      </w:divBdr>
    </w:div>
    <w:div w:id="2028945137">
      <w:bodyDiv w:val="1"/>
      <w:marLeft w:val="0"/>
      <w:marRight w:val="0"/>
      <w:marTop w:val="0"/>
      <w:marBottom w:val="0"/>
      <w:divBdr>
        <w:top w:val="none" w:sz="0" w:space="0" w:color="auto"/>
        <w:left w:val="none" w:sz="0" w:space="0" w:color="auto"/>
        <w:bottom w:val="none" w:sz="0" w:space="0" w:color="auto"/>
        <w:right w:val="none" w:sz="0" w:space="0" w:color="auto"/>
      </w:divBdr>
    </w:div>
    <w:div w:id="213903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DBD37DF35C020499C3E924040DB6508" ma:contentTypeVersion="0" ma:contentTypeDescription="Crear nuevo documento." ma:contentTypeScope="" ma:versionID="505c220977ec9714b07815fb36ed610e">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4BA10C-8D7E-4B67-8D6A-D9B4CCAE0A21}">
  <ds:schemaRefs>
    <ds:schemaRef ds:uri="http://schemas.openxmlformats.org/officeDocument/2006/bibliography"/>
  </ds:schemaRefs>
</ds:datastoreItem>
</file>

<file path=customXml/itemProps2.xml><?xml version="1.0" encoding="utf-8"?>
<ds:datastoreItem xmlns:ds="http://schemas.openxmlformats.org/officeDocument/2006/customXml" ds:itemID="{76258935-5713-42CC-8985-D3A6B67917C4}"/>
</file>

<file path=customXml/itemProps3.xml><?xml version="1.0" encoding="utf-8"?>
<ds:datastoreItem xmlns:ds="http://schemas.openxmlformats.org/officeDocument/2006/customXml" ds:itemID="{725BCF51-F8C1-4DC4-AB3E-8F867BC04D30}"/>
</file>

<file path=customXml/itemProps4.xml><?xml version="1.0" encoding="utf-8"?>
<ds:datastoreItem xmlns:ds="http://schemas.openxmlformats.org/officeDocument/2006/customXml" ds:itemID="{23601A74-620A-4EDD-82FD-935B749A3E2F}"/>
</file>

<file path=docProps/app.xml><?xml version="1.0" encoding="utf-8"?>
<Properties xmlns="http://schemas.openxmlformats.org/officeDocument/2006/extended-properties" xmlns:vt="http://schemas.openxmlformats.org/officeDocument/2006/docPropsVTypes">
  <Template>Normal</Template>
  <TotalTime>3</TotalTime>
  <Pages>58</Pages>
  <Words>21750</Words>
  <Characters>119630</Characters>
  <Application>Microsoft Office Word</Application>
  <DocSecurity>0</DocSecurity>
  <Lines>996</Lines>
  <Paragraphs>282</Paragraphs>
  <ScaleCrop>false</ScaleCrop>
  <HeadingPairs>
    <vt:vector size="2" baseType="variant">
      <vt:variant>
        <vt:lpstr>Título</vt:lpstr>
      </vt:variant>
      <vt:variant>
        <vt:i4>1</vt:i4>
      </vt:variant>
    </vt:vector>
  </HeadingPairs>
  <TitlesOfParts>
    <vt:vector size="1" baseType="lpstr">
      <vt:lpstr/>
    </vt:vector>
  </TitlesOfParts>
  <Company>CORREDORES ASOCIADOS S.A.</Company>
  <LinksUpToDate>false</LinksUpToDate>
  <CharactersWithSpaces>141098</CharactersWithSpaces>
  <SharedDoc>false</SharedDoc>
  <HLinks>
    <vt:vector size="768" baseType="variant">
      <vt:variant>
        <vt:i4>1900594</vt:i4>
      </vt:variant>
      <vt:variant>
        <vt:i4>764</vt:i4>
      </vt:variant>
      <vt:variant>
        <vt:i4>0</vt:i4>
      </vt:variant>
      <vt:variant>
        <vt:i4>5</vt:i4>
      </vt:variant>
      <vt:variant>
        <vt:lpwstr/>
      </vt:variant>
      <vt:variant>
        <vt:lpwstr>_Toc450807608</vt:lpwstr>
      </vt:variant>
      <vt:variant>
        <vt:i4>1900594</vt:i4>
      </vt:variant>
      <vt:variant>
        <vt:i4>758</vt:i4>
      </vt:variant>
      <vt:variant>
        <vt:i4>0</vt:i4>
      </vt:variant>
      <vt:variant>
        <vt:i4>5</vt:i4>
      </vt:variant>
      <vt:variant>
        <vt:lpwstr/>
      </vt:variant>
      <vt:variant>
        <vt:lpwstr>_Toc450807607</vt:lpwstr>
      </vt:variant>
      <vt:variant>
        <vt:i4>1900594</vt:i4>
      </vt:variant>
      <vt:variant>
        <vt:i4>752</vt:i4>
      </vt:variant>
      <vt:variant>
        <vt:i4>0</vt:i4>
      </vt:variant>
      <vt:variant>
        <vt:i4>5</vt:i4>
      </vt:variant>
      <vt:variant>
        <vt:lpwstr/>
      </vt:variant>
      <vt:variant>
        <vt:lpwstr>_Toc450807606</vt:lpwstr>
      </vt:variant>
      <vt:variant>
        <vt:i4>1900594</vt:i4>
      </vt:variant>
      <vt:variant>
        <vt:i4>746</vt:i4>
      </vt:variant>
      <vt:variant>
        <vt:i4>0</vt:i4>
      </vt:variant>
      <vt:variant>
        <vt:i4>5</vt:i4>
      </vt:variant>
      <vt:variant>
        <vt:lpwstr/>
      </vt:variant>
      <vt:variant>
        <vt:lpwstr>_Toc450807605</vt:lpwstr>
      </vt:variant>
      <vt:variant>
        <vt:i4>1900594</vt:i4>
      </vt:variant>
      <vt:variant>
        <vt:i4>740</vt:i4>
      </vt:variant>
      <vt:variant>
        <vt:i4>0</vt:i4>
      </vt:variant>
      <vt:variant>
        <vt:i4>5</vt:i4>
      </vt:variant>
      <vt:variant>
        <vt:lpwstr/>
      </vt:variant>
      <vt:variant>
        <vt:lpwstr>_Toc450807604</vt:lpwstr>
      </vt:variant>
      <vt:variant>
        <vt:i4>1900594</vt:i4>
      </vt:variant>
      <vt:variant>
        <vt:i4>734</vt:i4>
      </vt:variant>
      <vt:variant>
        <vt:i4>0</vt:i4>
      </vt:variant>
      <vt:variant>
        <vt:i4>5</vt:i4>
      </vt:variant>
      <vt:variant>
        <vt:lpwstr/>
      </vt:variant>
      <vt:variant>
        <vt:lpwstr>_Toc450807603</vt:lpwstr>
      </vt:variant>
      <vt:variant>
        <vt:i4>1900594</vt:i4>
      </vt:variant>
      <vt:variant>
        <vt:i4>728</vt:i4>
      </vt:variant>
      <vt:variant>
        <vt:i4>0</vt:i4>
      </vt:variant>
      <vt:variant>
        <vt:i4>5</vt:i4>
      </vt:variant>
      <vt:variant>
        <vt:lpwstr/>
      </vt:variant>
      <vt:variant>
        <vt:lpwstr>_Toc450807602</vt:lpwstr>
      </vt:variant>
      <vt:variant>
        <vt:i4>1900594</vt:i4>
      </vt:variant>
      <vt:variant>
        <vt:i4>722</vt:i4>
      </vt:variant>
      <vt:variant>
        <vt:i4>0</vt:i4>
      </vt:variant>
      <vt:variant>
        <vt:i4>5</vt:i4>
      </vt:variant>
      <vt:variant>
        <vt:lpwstr/>
      </vt:variant>
      <vt:variant>
        <vt:lpwstr>_Toc450807601</vt:lpwstr>
      </vt:variant>
      <vt:variant>
        <vt:i4>1900594</vt:i4>
      </vt:variant>
      <vt:variant>
        <vt:i4>716</vt:i4>
      </vt:variant>
      <vt:variant>
        <vt:i4>0</vt:i4>
      </vt:variant>
      <vt:variant>
        <vt:i4>5</vt:i4>
      </vt:variant>
      <vt:variant>
        <vt:lpwstr/>
      </vt:variant>
      <vt:variant>
        <vt:lpwstr>_Toc450807600</vt:lpwstr>
      </vt:variant>
      <vt:variant>
        <vt:i4>1310769</vt:i4>
      </vt:variant>
      <vt:variant>
        <vt:i4>710</vt:i4>
      </vt:variant>
      <vt:variant>
        <vt:i4>0</vt:i4>
      </vt:variant>
      <vt:variant>
        <vt:i4>5</vt:i4>
      </vt:variant>
      <vt:variant>
        <vt:lpwstr/>
      </vt:variant>
      <vt:variant>
        <vt:lpwstr>_Toc450807599</vt:lpwstr>
      </vt:variant>
      <vt:variant>
        <vt:i4>1310769</vt:i4>
      </vt:variant>
      <vt:variant>
        <vt:i4>704</vt:i4>
      </vt:variant>
      <vt:variant>
        <vt:i4>0</vt:i4>
      </vt:variant>
      <vt:variant>
        <vt:i4>5</vt:i4>
      </vt:variant>
      <vt:variant>
        <vt:lpwstr/>
      </vt:variant>
      <vt:variant>
        <vt:lpwstr>_Toc450807598</vt:lpwstr>
      </vt:variant>
      <vt:variant>
        <vt:i4>1310769</vt:i4>
      </vt:variant>
      <vt:variant>
        <vt:i4>698</vt:i4>
      </vt:variant>
      <vt:variant>
        <vt:i4>0</vt:i4>
      </vt:variant>
      <vt:variant>
        <vt:i4>5</vt:i4>
      </vt:variant>
      <vt:variant>
        <vt:lpwstr/>
      </vt:variant>
      <vt:variant>
        <vt:lpwstr>_Toc450807597</vt:lpwstr>
      </vt:variant>
      <vt:variant>
        <vt:i4>1310769</vt:i4>
      </vt:variant>
      <vt:variant>
        <vt:i4>692</vt:i4>
      </vt:variant>
      <vt:variant>
        <vt:i4>0</vt:i4>
      </vt:variant>
      <vt:variant>
        <vt:i4>5</vt:i4>
      </vt:variant>
      <vt:variant>
        <vt:lpwstr/>
      </vt:variant>
      <vt:variant>
        <vt:lpwstr>_Toc450807596</vt:lpwstr>
      </vt:variant>
      <vt:variant>
        <vt:i4>1310769</vt:i4>
      </vt:variant>
      <vt:variant>
        <vt:i4>686</vt:i4>
      </vt:variant>
      <vt:variant>
        <vt:i4>0</vt:i4>
      </vt:variant>
      <vt:variant>
        <vt:i4>5</vt:i4>
      </vt:variant>
      <vt:variant>
        <vt:lpwstr/>
      </vt:variant>
      <vt:variant>
        <vt:lpwstr>_Toc450807595</vt:lpwstr>
      </vt:variant>
      <vt:variant>
        <vt:i4>1310769</vt:i4>
      </vt:variant>
      <vt:variant>
        <vt:i4>680</vt:i4>
      </vt:variant>
      <vt:variant>
        <vt:i4>0</vt:i4>
      </vt:variant>
      <vt:variant>
        <vt:i4>5</vt:i4>
      </vt:variant>
      <vt:variant>
        <vt:lpwstr/>
      </vt:variant>
      <vt:variant>
        <vt:lpwstr>_Toc450807594</vt:lpwstr>
      </vt:variant>
      <vt:variant>
        <vt:i4>1310769</vt:i4>
      </vt:variant>
      <vt:variant>
        <vt:i4>674</vt:i4>
      </vt:variant>
      <vt:variant>
        <vt:i4>0</vt:i4>
      </vt:variant>
      <vt:variant>
        <vt:i4>5</vt:i4>
      </vt:variant>
      <vt:variant>
        <vt:lpwstr/>
      </vt:variant>
      <vt:variant>
        <vt:lpwstr>_Toc450807593</vt:lpwstr>
      </vt:variant>
      <vt:variant>
        <vt:i4>1310769</vt:i4>
      </vt:variant>
      <vt:variant>
        <vt:i4>668</vt:i4>
      </vt:variant>
      <vt:variant>
        <vt:i4>0</vt:i4>
      </vt:variant>
      <vt:variant>
        <vt:i4>5</vt:i4>
      </vt:variant>
      <vt:variant>
        <vt:lpwstr/>
      </vt:variant>
      <vt:variant>
        <vt:lpwstr>_Toc450807592</vt:lpwstr>
      </vt:variant>
      <vt:variant>
        <vt:i4>1310769</vt:i4>
      </vt:variant>
      <vt:variant>
        <vt:i4>662</vt:i4>
      </vt:variant>
      <vt:variant>
        <vt:i4>0</vt:i4>
      </vt:variant>
      <vt:variant>
        <vt:i4>5</vt:i4>
      </vt:variant>
      <vt:variant>
        <vt:lpwstr/>
      </vt:variant>
      <vt:variant>
        <vt:lpwstr>_Toc450807591</vt:lpwstr>
      </vt:variant>
      <vt:variant>
        <vt:i4>1310769</vt:i4>
      </vt:variant>
      <vt:variant>
        <vt:i4>656</vt:i4>
      </vt:variant>
      <vt:variant>
        <vt:i4>0</vt:i4>
      </vt:variant>
      <vt:variant>
        <vt:i4>5</vt:i4>
      </vt:variant>
      <vt:variant>
        <vt:lpwstr/>
      </vt:variant>
      <vt:variant>
        <vt:lpwstr>_Toc450807590</vt:lpwstr>
      </vt:variant>
      <vt:variant>
        <vt:i4>1376305</vt:i4>
      </vt:variant>
      <vt:variant>
        <vt:i4>650</vt:i4>
      </vt:variant>
      <vt:variant>
        <vt:i4>0</vt:i4>
      </vt:variant>
      <vt:variant>
        <vt:i4>5</vt:i4>
      </vt:variant>
      <vt:variant>
        <vt:lpwstr/>
      </vt:variant>
      <vt:variant>
        <vt:lpwstr>_Toc450807589</vt:lpwstr>
      </vt:variant>
      <vt:variant>
        <vt:i4>1376305</vt:i4>
      </vt:variant>
      <vt:variant>
        <vt:i4>644</vt:i4>
      </vt:variant>
      <vt:variant>
        <vt:i4>0</vt:i4>
      </vt:variant>
      <vt:variant>
        <vt:i4>5</vt:i4>
      </vt:variant>
      <vt:variant>
        <vt:lpwstr/>
      </vt:variant>
      <vt:variant>
        <vt:lpwstr>_Toc450807588</vt:lpwstr>
      </vt:variant>
      <vt:variant>
        <vt:i4>1376305</vt:i4>
      </vt:variant>
      <vt:variant>
        <vt:i4>638</vt:i4>
      </vt:variant>
      <vt:variant>
        <vt:i4>0</vt:i4>
      </vt:variant>
      <vt:variant>
        <vt:i4>5</vt:i4>
      </vt:variant>
      <vt:variant>
        <vt:lpwstr/>
      </vt:variant>
      <vt:variant>
        <vt:lpwstr>_Toc450807587</vt:lpwstr>
      </vt:variant>
      <vt:variant>
        <vt:i4>1376305</vt:i4>
      </vt:variant>
      <vt:variant>
        <vt:i4>632</vt:i4>
      </vt:variant>
      <vt:variant>
        <vt:i4>0</vt:i4>
      </vt:variant>
      <vt:variant>
        <vt:i4>5</vt:i4>
      </vt:variant>
      <vt:variant>
        <vt:lpwstr/>
      </vt:variant>
      <vt:variant>
        <vt:lpwstr>_Toc450807586</vt:lpwstr>
      </vt:variant>
      <vt:variant>
        <vt:i4>1376305</vt:i4>
      </vt:variant>
      <vt:variant>
        <vt:i4>626</vt:i4>
      </vt:variant>
      <vt:variant>
        <vt:i4>0</vt:i4>
      </vt:variant>
      <vt:variant>
        <vt:i4>5</vt:i4>
      </vt:variant>
      <vt:variant>
        <vt:lpwstr/>
      </vt:variant>
      <vt:variant>
        <vt:lpwstr>_Toc450807585</vt:lpwstr>
      </vt:variant>
      <vt:variant>
        <vt:i4>1376305</vt:i4>
      </vt:variant>
      <vt:variant>
        <vt:i4>620</vt:i4>
      </vt:variant>
      <vt:variant>
        <vt:i4>0</vt:i4>
      </vt:variant>
      <vt:variant>
        <vt:i4>5</vt:i4>
      </vt:variant>
      <vt:variant>
        <vt:lpwstr/>
      </vt:variant>
      <vt:variant>
        <vt:lpwstr>_Toc450807584</vt:lpwstr>
      </vt:variant>
      <vt:variant>
        <vt:i4>1376305</vt:i4>
      </vt:variant>
      <vt:variant>
        <vt:i4>614</vt:i4>
      </vt:variant>
      <vt:variant>
        <vt:i4>0</vt:i4>
      </vt:variant>
      <vt:variant>
        <vt:i4>5</vt:i4>
      </vt:variant>
      <vt:variant>
        <vt:lpwstr/>
      </vt:variant>
      <vt:variant>
        <vt:lpwstr>_Toc450807583</vt:lpwstr>
      </vt:variant>
      <vt:variant>
        <vt:i4>1376305</vt:i4>
      </vt:variant>
      <vt:variant>
        <vt:i4>608</vt:i4>
      </vt:variant>
      <vt:variant>
        <vt:i4>0</vt:i4>
      </vt:variant>
      <vt:variant>
        <vt:i4>5</vt:i4>
      </vt:variant>
      <vt:variant>
        <vt:lpwstr/>
      </vt:variant>
      <vt:variant>
        <vt:lpwstr>_Toc450807582</vt:lpwstr>
      </vt:variant>
      <vt:variant>
        <vt:i4>1376305</vt:i4>
      </vt:variant>
      <vt:variant>
        <vt:i4>602</vt:i4>
      </vt:variant>
      <vt:variant>
        <vt:i4>0</vt:i4>
      </vt:variant>
      <vt:variant>
        <vt:i4>5</vt:i4>
      </vt:variant>
      <vt:variant>
        <vt:lpwstr/>
      </vt:variant>
      <vt:variant>
        <vt:lpwstr>_Toc450807581</vt:lpwstr>
      </vt:variant>
      <vt:variant>
        <vt:i4>1376305</vt:i4>
      </vt:variant>
      <vt:variant>
        <vt:i4>596</vt:i4>
      </vt:variant>
      <vt:variant>
        <vt:i4>0</vt:i4>
      </vt:variant>
      <vt:variant>
        <vt:i4>5</vt:i4>
      </vt:variant>
      <vt:variant>
        <vt:lpwstr/>
      </vt:variant>
      <vt:variant>
        <vt:lpwstr>_Toc450807580</vt:lpwstr>
      </vt:variant>
      <vt:variant>
        <vt:i4>1703985</vt:i4>
      </vt:variant>
      <vt:variant>
        <vt:i4>590</vt:i4>
      </vt:variant>
      <vt:variant>
        <vt:i4>0</vt:i4>
      </vt:variant>
      <vt:variant>
        <vt:i4>5</vt:i4>
      </vt:variant>
      <vt:variant>
        <vt:lpwstr/>
      </vt:variant>
      <vt:variant>
        <vt:lpwstr>_Toc450807579</vt:lpwstr>
      </vt:variant>
      <vt:variant>
        <vt:i4>1703985</vt:i4>
      </vt:variant>
      <vt:variant>
        <vt:i4>584</vt:i4>
      </vt:variant>
      <vt:variant>
        <vt:i4>0</vt:i4>
      </vt:variant>
      <vt:variant>
        <vt:i4>5</vt:i4>
      </vt:variant>
      <vt:variant>
        <vt:lpwstr/>
      </vt:variant>
      <vt:variant>
        <vt:lpwstr>_Toc450807578</vt:lpwstr>
      </vt:variant>
      <vt:variant>
        <vt:i4>1703985</vt:i4>
      </vt:variant>
      <vt:variant>
        <vt:i4>578</vt:i4>
      </vt:variant>
      <vt:variant>
        <vt:i4>0</vt:i4>
      </vt:variant>
      <vt:variant>
        <vt:i4>5</vt:i4>
      </vt:variant>
      <vt:variant>
        <vt:lpwstr/>
      </vt:variant>
      <vt:variant>
        <vt:lpwstr>_Toc450807577</vt:lpwstr>
      </vt:variant>
      <vt:variant>
        <vt:i4>1703985</vt:i4>
      </vt:variant>
      <vt:variant>
        <vt:i4>572</vt:i4>
      </vt:variant>
      <vt:variant>
        <vt:i4>0</vt:i4>
      </vt:variant>
      <vt:variant>
        <vt:i4>5</vt:i4>
      </vt:variant>
      <vt:variant>
        <vt:lpwstr/>
      </vt:variant>
      <vt:variant>
        <vt:lpwstr>_Toc450807576</vt:lpwstr>
      </vt:variant>
      <vt:variant>
        <vt:i4>1703985</vt:i4>
      </vt:variant>
      <vt:variant>
        <vt:i4>566</vt:i4>
      </vt:variant>
      <vt:variant>
        <vt:i4>0</vt:i4>
      </vt:variant>
      <vt:variant>
        <vt:i4>5</vt:i4>
      </vt:variant>
      <vt:variant>
        <vt:lpwstr/>
      </vt:variant>
      <vt:variant>
        <vt:lpwstr>_Toc450807575</vt:lpwstr>
      </vt:variant>
      <vt:variant>
        <vt:i4>1703985</vt:i4>
      </vt:variant>
      <vt:variant>
        <vt:i4>560</vt:i4>
      </vt:variant>
      <vt:variant>
        <vt:i4>0</vt:i4>
      </vt:variant>
      <vt:variant>
        <vt:i4>5</vt:i4>
      </vt:variant>
      <vt:variant>
        <vt:lpwstr/>
      </vt:variant>
      <vt:variant>
        <vt:lpwstr>_Toc450807574</vt:lpwstr>
      </vt:variant>
      <vt:variant>
        <vt:i4>1703985</vt:i4>
      </vt:variant>
      <vt:variant>
        <vt:i4>554</vt:i4>
      </vt:variant>
      <vt:variant>
        <vt:i4>0</vt:i4>
      </vt:variant>
      <vt:variant>
        <vt:i4>5</vt:i4>
      </vt:variant>
      <vt:variant>
        <vt:lpwstr/>
      </vt:variant>
      <vt:variant>
        <vt:lpwstr>_Toc450807573</vt:lpwstr>
      </vt:variant>
      <vt:variant>
        <vt:i4>1703985</vt:i4>
      </vt:variant>
      <vt:variant>
        <vt:i4>548</vt:i4>
      </vt:variant>
      <vt:variant>
        <vt:i4>0</vt:i4>
      </vt:variant>
      <vt:variant>
        <vt:i4>5</vt:i4>
      </vt:variant>
      <vt:variant>
        <vt:lpwstr/>
      </vt:variant>
      <vt:variant>
        <vt:lpwstr>_Toc450807572</vt:lpwstr>
      </vt:variant>
      <vt:variant>
        <vt:i4>1703985</vt:i4>
      </vt:variant>
      <vt:variant>
        <vt:i4>542</vt:i4>
      </vt:variant>
      <vt:variant>
        <vt:i4>0</vt:i4>
      </vt:variant>
      <vt:variant>
        <vt:i4>5</vt:i4>
      </vt:variant>
      <vt:variant>
        <vt:lpwstr/>
      </vt:variant>
      <vt:variant>
        <vt:lpwstr>_Toc450807571</vt:lpwstr>
      </vt:variant>
      <vt:variant>
        <vt:i4>1703985</vt:i4>
      </vt:variant>
      <vt:variant>
        <vt:i4>536</vt:i4>
      </vt:variant>
      <vt:variant>
        <vt:i4>0</vt:i4>
      </vt:variant>
      <vt:variant>
        <vt:i4>5</vt:i4>
      </vt:variant>
      <vt:variant>
        <vt:lpwstr/>
      </vt:variant>
      <vt:variant>
        <vt:lpwstr>_Toc450807570</vt:lpwstr>
      </vt:variant>
      <vt:variant>
        <vt:i4>1769521</vt:i4>
      </vt:variant>
      <vt:variant>
        <vt:i4>530</vt:i4>
      </vt:variant>
      <vt:variant>
        <vt:i4>0</vt:i4>
      </vt:variant>
      <vt:variant>
        <vt:i4>5</vt:i4>
      </vt:variant>
      <vt:variant>
        <vt:lpwstr/>
      </vt:variant>
      <vt:variant>
        <vt:lpwstr>_Toc450807569</vt:lpwstr>
      </vt:variant>
      <vt:variant>
        <vt:i4>1769521</vt:i4>
      </vt:variant>
      <vt:variant>
        <vt:i4>524</vt:i4>
      </vt:variant>
      <vt:variant>
        <vt:i4>0</vt:i4>
      </vt:variant>
      <vt:variant>
        <vt:i4>5</vt:i4>
      </vt:variant>
      <vt:variant>
        <vt:lpwstr/>
      </vt:variant>
      <vt:variant>
        <vt:lpwstr>_Toc450807568</vt:lpwstr>
      </vt:variant>
      <vt:variant>
        <vt:i4>1769521</vt:i4>
      </vt:variant>
      <vt:variant>
        <vt:i4>518</vt:i4>
      </vt:variant>
      <vt:variant>
        <vt:i4>0</vt:i4>
      </vt:variant>
      <vt:variant>
        <vt:i4>5</vt:i4>
      </vt:variant>
      <vt:variant>
        <vt:lpwstr/>
      </vt:variant>
      <vt:variant>
        <vt:lpwstr>_Toc450807567</vt:lpwstr>
      </vt:variant>
      <vt:variant>
        <vt:i4>1769521</vt:i4>
      </vt:variant>
      <vt:variant>
        <vt:i4>512</vt:i4>
      </vt:variant>
      <vt:variant>
        <vt:i4>0</vt:i4>
      </vt:variant>
      <vt:variant>
        <vt:i4>5</vt:i4>
      </vt:variant>
      <vt:variant>
        <vt:lpwstr/>
      </vt:variant>
      <vt:variant>
        <vt:lpwstr>_Toc450807566</vt:lpwstr>
      </vt:variant>
      <vt:variant>
        <vt:i4>1769521</vt:i4>
      </vt:variant>
      <vt:variant>
        <vt:i4>506</vt:i4>
      </vt:variant>
      <vt:variant>
        <vt:i4>0</vt:i4>
      </vt:variant>
      <vt:variant>
        <vt:i4>5</vt:i4>
      </vt:variant>
      <vt:variant>
        <vt:lpwstr/>
      </vt:variant>
      <vt:variant>
        <vt:lpwstr>_Toc450807565</vt:lpwstr>
      </vt:variant>
      <vt:variant>
        <vt:i4>1769521</vt:i4>
      </vt:variant>
      <vt:variant>
        <vt:i4>500</vt:i4>
      </vt:variant>
      <vt:variant>
        <vt:i4>0</vt:i4>
      </vt:variant>
      <vt:variant>
        <vt:i4>5</vt:i4>
      </vt:variant>
      <vt:variant>
        <vt:lpwstr/>
      </vt:variant>
      <vt:variant>
        <vt:lpwstr>_Toc450807564</vt:lpwstr>
      </vt:variant>
      <vt:variant>
        <vt:i4>1769521</vt:i4>
      </vt:variant>
      <vt:variant>
        <vt:i4>494</vt:i4>
      </vt:variant>
      <vt:variant>
        <vt:i4>0</vt:i4>
      </vt:variant>
      <vt:variant>
        <vt:i4>5</vt:i4>
      </vt:variant>
      <vt:variant>
        <vt:lpwstr/>
      </vt:variant>
      <vt:variant>
        <vt:lpwstr>_Toc450807563</vt:lpwstr>
      </vt:variant>
      <vt:variant>
        <vt:i4>1769521</vt:i4>
      </vt:variant>
      <vt:variant>
        <vt:i4>488</vt:i4>
      </vt:variant>
      <vt:variant>
        <vt:i4>0</vt:i4>
      </vt:variant>
      <vt:variant>
        <vt:i4>5</vt:i4>
      </vt:variant>
      <vt:variant>
        <vt:lpwstr/>
      </vt:variant>
      <vt:variant>
        <vt:lpwstr>_Toc450807562</vt:lpwstr>
      </vt:variant>
      <vt:variant>
        <vt:i4>1769521</vt:i4>
      </vt:variant>
      <vt:variant>
        <vt:i4>482</vt:i4>
      </vt:variant>
      <vt:variant>
        <vt:i4>0</vt:i4>
      </vt:variant>
      <vt:variant>
        <vt:i4>5</vt:i4>
      </vt:variant>
      <vt:variant>
        <vt:lpwstr/>
      </vt:variant>
      <vt:variant>
        <vt:lpwstr>_Toc450807561</vt:lpwstr>
      </vt:variant>
      <vt:variant>
        <vt:i4>1769521</vt:i4>
      </vt:variant>
      <vt:variant>
        <vt:i4>476</vt:i4>
      </vt:variant>
      <vt:variant>
        <vt:i4>0</vt:i4>
      </vt:variant>
      <vt:variant>
        <vt:i4>5</vt:i4>
      </vt:variant>
      <vt:variant>
        <vt:lpwstr/>
      </vt:variant>
      <vt:variant>
        <vt:lpwstr>_Toc450807560</vt:lpwstr>
      </vt:variant>
      <vt:variant>
        <vt:i4>1572913</vt:i4>
      </vt:variant>
      <vt:variant>
        <vt:i4>470</vt:i4>
      </vt:variant>
      <vt:variant>
        <vt:i4>0</vt:i4>
      </vt:variant>
      <vt:variant>
        <vt:i4>5</vt:i4>
      </vt:variant>
      <vt:variant>
        <vt:lpwstr/>
      </vt:variant>
      <vt:variant>
        <vt:lpwstr>_Toc450807559</vt:lpwstr>
      </vt:variant>
      <vt:variant>
        <vt:i4>1572913</vt:i4>
      </vt:variant>
      <vt:variant>
        <vt:i4>464</vt:i4>
      </vt:variant>
      <vt:variant>
        <vt:i4>0</vt:i4>
      </vt:variant>
      <vt:variant>
        <vt:i4>5</vt:i4>
      </vt:variant>
      <vt:variant>
        <vt:lpwstr/>
      </vt:variant>
      <vt:variant>
        <vt:lpwstr>_Toc450807558</vt:lpwstr>
      </vt:variant>
      <vt:variant>
        <vt:i4>1572913</vt:i4>
      </vt:variant>
      <vt:variant>
        <vt:i4>458</vt:i4>
      </vt:variant>
      <vt:variant>
        <vt:i4>0</vt:i4>
      </vt:variant>
      <vt:variant>
        <vt:i4>5</vt:i4>
      </vt:variant>
      <vt:variant>
        <vt:lpwstr/>
      </vt:variant>
      <vt:variant>
        <vt:lpwstr>_Toc450807557</vt:lpwstr>
      </vt:variant>
      <vt:variant>
        <vt:i4>1572913</vt:i4>
      </vt:variant>
      <vt:variant>
        <vt:i4>452</vt:i4>
      </vt:variant>
      <vt:variant>
        <vt:i4>0</vt:i4>
      </vt:variant>
      <vt:variant>
        <vt:i4>5</vt:i4>
      </vt:variant>
      <vt:variant>
        <vt:lpwstr/>
      </vt:variant>
      <vt:variant>
        <vt:lpwstr>_Toc450807556</vt:lpwstr>
      </vt:variant>
      <vt:variant>
        <vt:i4>1572913</vt:i4>
      </vt:variant>
      <vt:variant>
        <vt:i4>446</vt:i4>
      </vt:variant>
      <vt:variant>
        <vt:i4>0</vt:i4>
      </vt:variant>
      <vt:variant>
        <vt:i4>5</vt:i4>
      </vt:variant>
      <vt:variant>
        <vt:lpwstr/>
      </vt:variant>
      <vt:variant>
        <vt:lpwstr>_Toc450807555</vt:lpwstr>
      </vt:variant>
      <vt:variant>
        <vt:i4>1572913</vt:i4>
      </vt:variant>
      <vt:variant>
        <vt:i4>440</vt:i4>
      </vt:variant>
      <vt:variant>
        <vt:i4>0</vt:i4>
      </vt:variant>
      <vt:variant>
        <vt:i4>5</vt:i4>
      </vt:variant>
      <vt:variant>
        <vt:lpwstr/>
      </vt:variant>
      <vt:variant>
        <vt:lpwstr>_Toc450807554</vt:lpwstr>
      </vt:variant>
      <vt:variant>
        <vt:i4>1572913</vt:i4>
      </vt:variant>
      <vt:variant>
        <vt:i4>434</vt:i4>
      </vt:variant>
      <vt:variant>
        <vt:i4>0</vt:i4>
      </vt:variant>
      <vt:variant>
        <vt:i4>5</vt:i4>
      </vt:variant>
      <vt:variant>
        <vt:lpwstr/>
      </vt:variant>
      <vt:variant>
        <vt:lpwstr>_Toc450807553</vt:lpwstr>
      </vt:variant>
      <vt:variant>
        <vt:i4>1638449</vt:i4>
      </vt:variant>
      <vt:variant>
        <vt:i4>428</vt:i4>
      </vt:variant>
      <vt:variant>
        <vt:i4>0</vt:i4>
      </vt:variant>
      <vt:variant>
        <vt:i4>5</vt:i4>
      </vt:variant>
      <vt:variant>
        <vt:lpwstr/>
      </vt:variant>
      <vt:variant>
        <vt:lpwstr>_Toc450807548</vt:lpwstr>
      </vt:variant>
      <vt:variant>
        <vt:i4>1638449</vt:i4>
      </vt:variant>
      <vt:variant>
        <vt:i4>422</vt:i4>
      </vt:variant>
      <vt:variant>
        <vt:i4>0</vt:i4>
      </vt:variant>
      <vt:variant>
        <vt:i4>5</vt:i4>
      </vt:variant>
      <vt:variant>
        <vt:lpwstr/>
      </vt:variant>
      <vt:variant>
        <vt:lpwstr>_Toc450807547</vt:lpwstr>
      </vt:variant>
      <vt:variant>
        <vt:i4>1638449</vt:i4>
      </vt:variant>
      <vt:variant>
        <vt:i4>416</vt:i4>
      </vt:variant>
      <vt:variant>
        <vt:i4>0</vt:i4>
      </vt:variant>
      <vt:variant>
        <vt:i4>5</vt:i4>
      </vt:variant>
      <vt:variant>
        <vt:lpwstr/>
      </vt:variant>
      <vt:variant>
        <vt:lpwstr>_Toc450807546</vt:lpwstr>
      </vt:variant>
      <vt:variant>
        <vt:i4>1638449</vt:i4>
      </vt:variant>
      <vt:variant>
        <vt:i4>410</vt:i4>
      </vt:variant>
      <vt:variant>
        <vt:i4>0</vt:i4>
      </vt:variant>
      <vt:variant>
        <vt:i4>5</vt:i4>
      </vt:variant>
      <vt:variant>
        <vt:lpwstr/>
      </vt:variant>
      <vt:variant>
        <vt:lpwstr>_Toc450807545</vt:lpwstr>
      </vt:variant>
      <vt:variant>
        <vt:i4>1638449</vt:i4>
      </vt:variant>
      <vt:variant>
        <vt:i4>404</vt:i4>
      </vt:variant>
      <vt:variant>
        <vt:i4>0</vt:i4>
      </vt:variant>
      <vt:variant>
        <vt:i4>5</vt:i4>
      </vt:variant>
      <vt:variant>
        <vt:lpwstr/>
      </vt:variant>
      <vt:variant>
        <vt:lpwstr>_Toc450807544</vt:lpwstr>
      </vt:variant>
      <vt:variant>
        <vt:i4>1638449</vt:i4>
      </vt:variant>
      <vt:variant>
        <vt:i4>398</vt:i4>
      </vt:variant>
      <vt:variant>
        <vt:i4>0</vt:i4>
      </vt:variant>
      <vt:variant>
        <vt:i4>5</vt:i4>
      </vt:variant>
      <vt:variant>
        <vt:lpwstr/>
      </vt:variant>
      <vt:variant>
        <vt:lpwstr>_Toc450807543</vt:lpwstr>
      </vt:variant>
      <vt:variant>
        <vt:i4>1638449</vt:i4>
      </vt:variant>
      <vt:variant>
        <vt:i4>392</vt:i4>
      </vt:variant>
      <vt:variant>
        <vt:i4>0</vt:i4>
      </vt:variant>
      <vt:variant>
        <vt:i4>5</vt:i4>
      </vt:variant>
      <vt:variant>
        <vt:lpwstr/>
      </vt:variant>
      <vt:variant>
        <vt:lpwstr>_Toc450807542</vt:lpwstr>
      </vt:variant>
      <vt:variant>
        <vt:i4>1638449</vt:i4>
      </vt:variant>
      <vt:variant>
        <vt:i4>386</vt:i4>
      </vt:variant>
      <vt:variant>
        <vt:i4>0</vt:i4>
      </vt:variant>
      <vt:variant>
        <vt:i4>5</vt:i4>
      </vt:variant>
      <vt:variant>
        <vt:lpwstr/>
      </vt:variant>
      <vt:variant>
        <vt:lpwstr>_Toc450807541</vt:lpwstr>
      </vt:variant>
      <vt:variant>
        <vt:i4>1638449</vt:i4>
      </vt:variant>
      <vt:variant>
        <vt:i4>380</vt:i4>
      </vt:variant>
      <vt:variant>
        <vt:i4>0</vt:i4>
      </vt:variant>
      <vt:variant>
        <vt:i4>5</vt:i4>
      </vt:variant>
      <vt:variant>
        <vt:lpwstr/>
      </vt:variant>
      <vt:variant>
        <vt:lpwstr>_Toc450807540</vt:lpwstr>
      </vt:variant>
      <vt:variant>
        <vt:i4>1966129</vt:i4>
      </vt:variant>
      <vt:variant>
        <vt:i4>374</vt:i4>
      </vt:variant>
      <vt:variant>
        <vt:i4>0</vt:i4>
      </vt:variant>
      <vt:variant>
        <vt:i4>5</vt:i4>
      </vt:variant>
      <vt:variant>
        <vt:lpwstr/>
      </vt:variant>
      <vt:variant>
        <vt:lpwstr>_Toc450807539</vt:lpwstr>
      </vt:variant>
      <vt:variant>
        <vt:i4>1966129</vt:i4>
      </vt:variant>
      <vt:variant>
        <vt:i4>368</vt:i4>
      </vt:variant>
      <vt:variant>
        <vt:i4>0</vt:i4>
      </vt:variant>
      <vt:variant>
        <vt:i4>5</vt:i4>
      </vt:variant>
      <vt:variant>
        <vt:lpwstr/>
      </vt:variant>
      <vt:variant>
        <vt:lpwstr>_Toc450807538</vt:lpwstr>
      </vt:variant>
      <vt:variant>
        <vt:i4>1966129</vt:i4>
      </vt:variant>
      <vt:variant>
        <vt:i4>362</vt:i4>
      </vt:variant>
      <vt:variant>
        <vt:i4>0</vt:i4>
      </vt:variant>
      <vt:variant>
        <vt:i4>5</vt:i4>
      </vt:variant>
      <vt:variant>
        <vt:lpwstr/>
      </vt:variant>
      <vt:variant>
        <vt:lpwstr>_Toc450807537</vt:lpwstr>
      </vt:variant>
      <vt:variant>
        <vt:i4>1966129</vt:i4>
      </vt:variant>
      <vt:variant>
        <vt:i4>356</vt:i4>
      </vt:variant>
      <vt:variant>
        <vt:i4>0</vt:i4>
      </vt:variant>
      <vt:variant>
        <vt:i4>5</vt:i4>
      </vt:variant>
      <vt:variant>
        <vt:lpwstr/>
      </vt:variant>
      <vt:variant>
        <vt:lpwstr>_Toc450807536</vt:lpwstr>
      </vt:variant>
      <vt:variant>
        <vt:i4>1966129</vt:i4>
      </vt:variant>
      <vt:variant>
        <vt:i4>350</vt:i4>
      </vt:variant>
      <vt:variant>
        <vt:i4>0</vt:i4>
      </vt:variant>
      <vt:variant>
        <vt:i4>5</vt:i4>
      </vt:variant>
      <vt:variant>
        <vt:lpwstr/>
      </vt:variant>
      <vt:variant>
        <vt:lpwstr>_Toc450807535</vt:lpwstr>
      </vt:variant>
      <vt:variant>
        <vt:i4>1966129</vt:i4>
      </vt:variant>
      <vt:variant>
        <vt:i4>344</vt:i4>
      </vt:variant>
      <vt:variant>
        <vt:i4>0</vt:i4>
      </vt:variant>
      <vt:variant>
        <vt:i4>5</vt:i4>
      </vt:variant>
      <vt:variant>
        <vt:lpwstr/>
      </vt:variant>
      <vt:variant>
        <vt:lpwstr>_Toc450807534</vt:lpwstr>
      </vt:variant>
      <vt:variant>
        <vt:i4>1966129</vt:i4>
      </vt:variant>
      <vt:variant>
        <vt:i4>338</vt:i4>
      </vt:variant>
      <vt:variant>
        <vt:i4>0</vt:i4>
      </vt:variant>
      <vt:variant>
        <vt:i4>5</vt:i4>
      </vt:variant>
      <vt:variant>
        <vt:lpwstr/>
      </vt:variant>
      <vt:variant>
        <vt:lpwstr>_Toc450807533</vt:lpwstr>
      </vt:variant>
      <vt:variant>
        <vt:i4>1966129</vt:i4>
      </vt:variant>
      <vt:variant>
        <vt:i4>332</vt:i4>
      </vt:variant>
      <vt:variant>
        <vt:i4>0</vt:i4>
      </vt:variant>
      <vt:variant>
        <vt:i4>5</vt:i4>
      </vt:variant>
      <vt:variant>
        <vt:lpwstr/>
      </vt:variant>
      <vt:variant>
        <vt:lpwstr>_Toc450807532</vt:lpwstr>
      </vt:variant>
      <vt:variant>
        <vt:i4>1966129</vt:i4>
      </vt:variant>
      <vt:variant>
        <vt:i4>326</vt:i4>
      </vt:variant>
      <vt:variant>
        <vt:i4>0</vt:i4>
      </vt:variant>
      <vt:variant>
        <vt:i4>5</vt:i4>
      </vt:variant>
      <vt:variant>
        <vt:lpwstr/>
      </vt:variant>
      <vt:variant>
        <vt:lpwstr>_Toc450807531</vt:lpwstr>
      </vt:variant>
      <vt:variant>
        <vt:i4>1966129</vt:i4>
      </vt:variant>
      <vt:variant>
        <vt:i4>320</vt:i4>
      </vt:variant>
      <vt:variant>
        <vt:i4>0</vt:i4>
      </vt:variant>
      <vt:variant>
        <vt:i4>5</vt:i4>
      </vt:variant>
      <vt:variant>
        <vt:lpwstr/>
      </vt:variant>
      <vt:variant>
        <vt:lpwstr>_Toc450807530</vt:lpwstr>
      </vt:variant>
      <vt:variant>
        <vt:i4>2031665</vt:i4>
      </vt:variant>
      <vt:variant>
        <vt:i4>314</vt:i4>
      </vt:variant>
      <vt:variant>
        <vt:i4>0</vt:i4>
      </vt:variant>
      <vt:variant>
        <vt:i4>5</vt:i4>
      </vt:variant>
      <vt:variant>
        <vt:lpwstr/>
      </vt:variant>
      <vt:variant>
        <vt:lpwstr>_Toc450807529</vt:lpwstr>
      </vt:variant>
      <vt:variant>
        <vt:i4>2031665</vt:i4>
      </vt:variant>
      <vt:variant>
        <vt:i4>308</vt:i4>
      </vt:variant>
      <vt:variant>
        <vt:i4>0</vt:i4>
      </vt:variant>
      <vt:variant>
        <vt:i4>5</vt:i4>
      </vt:variant>
      <vt:variant>
        <vt:lpwstr/>
      </vt:variant>
      <vt:variant>
        <vt:lpwstr>_Toc450807528</vt:lpwstr>
      </vt:variant>
      <vt:variant>
        <vt:i4>2031665</vt:i4>
      </vt:variant>
      <vt:variant>
        <vt:i4>302</vt:i4>
      </vt:variant>
      <vt:variant>
        <vt:i4>0</vt:i4>
      </vt:variant>
      <vt:variant>
        <vt:i4>5</vt:i4>
      </vt:variant>
      <vt:variant>
        <vt:lpwstr/>
      </vt:variant>
      <vt:variant>
        <vt:lpwstr>_Toc450807527</vt:lpwstr>
      </vt:variant>
      <vt:variant>
        <vt:i4>2031665</vt:i4>
      </vt:variant>
      <vt:variant>
        <vt:i4>296</vt:i4>
      </vt:variant>
      <vt:variant>
        <vt:i4>0</vt:i4>
      </vt:variant>
      <vt:variant>
        <vt:i4>5</vt:i4>
      </vt:variant>
      <vt:variant>
        <vt:lpwstr/>
      </vt:variant>
      <vt:variant>
        <vt:lpwstr>_Toc450807526</vt:lpwstr>
      </vt:variant>
      <vt:variant>
        <vt:i4>2031665</vt:i4>
      </vt:variant>
      <vt:variant>
        <vt:i4>290</vt:i4>
      </vt:variant>
      <vt:variant>
        <vt:i4>0</vt:i4>
      </vt:variant>
      <vt:variant>
        <vt:i4>5</vt:i4>
      </vt:variant>
      <vt:variant>
        <vt:lpwstr/>
      </vt:variant>
      <vt:variant>
        <vt:lpwstr>_Toc450807525</vt:lpwstr>
      </vt:variant>
      <vt:variant>
        <vt:i4>2031665</vt:i4>
      </vt:variant>
      <vt:variant>
        <vt:i4>284</vt:i4>
      </vt:variant>
      <vt:variant>
        <vt:i4>0</vt:i4>
      </vt:variant>
      <vt:variant>
        <vt:i4>5</vt:i4>
      </vt:variant>
      <vt:variant>
        <vt:lpwstr/>
      </vt:variant>
      <vt:variant>
        <vt:lpwstr>_Toc450807524</vt:lpwstr>
      </vt:variant>
      <vt:variant>
        <vt:i4>2031665</vt:i4>
      </vt:variant>
      <vt:variant>
        <vt:i4>278</vt:i4>
      </vt:variant>
      <vt:variant>
        <vt:i4>0</vt:i4>
      </vt:variant>
      <vt:variant>
        <vt:i4>5</vt:i4>
      </vt:variant>
      <vt:variant>
        <vt:lpwstr/>
      </vt:variant>
      <vt:variant>
        <vt:lpwstr>_Toc450807523</vt:lpwstr>
      </vt:variant>
      <vt:variant>
        <vt:i4>2031665</vt:i4>
      </vt:variant>
      <vt:variant>
        <vt:i4>272</vt:i4>
      </vt:variant>
      <vt:variant>
        <vt:i4>0</vt:i4>
      </vt:variant>
      <vt:variant>
        <vt:i4>5</vt:i4>
      </vt:variant>
      <vt:variant>
        <vt:lpwstr/>
      </vt:variant>
      <vt:variant>
        <vt:lpwstr>_Toc450807522</vt:lpwstr>
      </vt:variant>
      <vt:variant>
        <vt:i4>2031665</vt:i4>
      </vt:variant>
      <vt:variant>
        <vt:i4>266</vt:i4>
      </vt:variant>
      <vt:variant>
        <vt:i4>0</vt:i4>
      </vt:variant>
      <vt:variant>
        <vt:i4>5</vt:i4>
      </vt:variant>
      <vt:variant>
        <vt:lpwstr/>
      </vt:variant>
      <vt:variant>
        <vt:lpwstr>_Toc450807521</vt:lpwstr>
      </vt:variant>
      <vt:variant>
        <vt:i4>2031665</vt:i4>
      </vt:variant>
      <vt:variant>
        <vt:i4>260</vt:i4>
      </vt:variant>
      <vt:variant>
        <vt:i4>0</vt:i4>
      </vt:variant>
      <vt:variant>
        <vt:i4>5</vt:i4>
      </vt:variant>
      <vt:variant>
        <vt:lpwstr/>
      </vt:variant>
      <vt:variant>
        <vt:lpwstr>_Toc450807520</vt:lpwstr>
      </vt:variant>
      <vt:variant>
        <vt:i4>1835057</vt:i4>
      </vt:variant>
      <vt:variant>
        <vt:i4>254</vt:i4>
      </vt:variant>
      <vt:variant>
        <vt:i4>0</vt:i4>
      </vt:variant>
      <vt:variant>
        <vt:i4>5</vt:i4>
      </vt:variant>
      <vt:variant>
        <vt:lpwstr/>
      </vt:variant>
      <vt:variant>
        <vt:lpwstr>_Toc450807519</vt:lpwstr>
      </vt:variant>
      <vt:variant>
        <vt:i4>1835057</vt:i4>
      </vt:variant>
      <vt:variant>
        <vt:i4>248</vt:i4>
      </vt:variant>
      <vt:variant>
        <vt:i4>0</vt:i4>
      </vt:variant>
      <vt:variant>
        <vt:i4>5</vt:i4>
      </vt:variant>
      <vt:variant>
        <vt:lpwstr/>
      </vt:variant>
      <vt:variant>
        <vt:lpwstr>_Toc450807518</vt:lpwstr>
      </vt:variant>
      <vt:variant>
        <vt:i4>1835057</vt:i4>
      </vt:variant>
      <vt:variant>
        <vt:i4>242</vt:i4>
      </vt:variant>
      <vt:variant>
        <vt:i4>0</vt:i4>
      </vt:variant>
      <vt:variant>
        <vt:i4>5</vt:i4>
      </vt:variant>
      <vt:variant>
        <vt:lpwstr/>
      </vt:variant>
      <vt:variant>
        <vt:lpwstr>_Toc450807517</vt:lpwstr>
      </vt:variant>
      <vt:variant>
        <vt:i4>1835057</vt:i4>
      </vt:variant>
      <vt:variant>
        <vt:i4>236</vt:i4>
      </vt:variant>
      <vt:variant>
        <vt:i4>0</vt:i4>
      </vt:variant>
      <vt:variant>
        <vt:i4>5</vt:i4>
      </vt:variant>
      <vt:variant>
        <vt:lpwstr/>
      </vt:variant>
      <vt:variant>
        <vt:lpwstr>_Toc450807516</vt:lpwstr>
      </vt:variant>
      <vt:variant>
        <vt:i4>1835057</vt:i4>
      </vt:variant>
      <vt:variant>
        <vt:i4>230</vt:i4>
      </vt:variant>
      <vt:variant>
        <vt:i4>0</vt:i4>
      </vt:variant>
      <vt:variant>
        <vt:i4>5</vt:i4>
      </vt:variant>
      <vt:variant>
        <vt:lpwstr/>
      </vt:variant>
      <vt:variant>
        <vt:lpwstr>_Toc450807515</vt:lpwstr>
      </vt:variant>
      <vt:variant>
        <vt:i4>1835057</vt:i4>
      </vt:variant>
      <vt:variant>
        <vt:i4>224</vt:i4>
      </vt:variant>
      <vt:variant>
        <vt:i4>0</vt:i4>
      </vt:variant>
      <vt:variant>
        <vt:i4>5</vt:i4>
      </vt:variant>
      <vt:variant>
        <vt:lpwstr/>
      </vt:variant>
      <vt:variant>
        <vt:lpwstr>_Toc450807514</vt:lpwstr>
      </vt:variant>
      <vt:variant>
        <vt:i4>1835057</vt:i4>
      </vt:variant>
      <vt:variant>
        <vt:i4>218</vt:i4>
      </vt:variant>
      <vt:variant>
        <vt:i4>0</vt:i4>
      </vt:variant>
      <vt:variant>
        <vt:i4>5</vt:i4>
      </vt:variant>
      <vt:variant>
        <vt:lpwstr/>
      </vt:variant>
      <vt:variant>
        <vt:lpwstr>_Toc450807513</vt:lpwstr>
      </vt:variant>
      <vt:variant>
        <vt:i4>1835057</vt:i4>
      </vt:variant>
      <vt:variant>
        <vt:i4>212</vt:i4>
      </vt:variant>
      <vt:variant>
        <vt:i4>0</vt:i4>
      </vt:variant>
      <vt:variant>
        <vt:i4>5</vt:i4>
      </vt:variant>
      <vt:variant>
        <vt:lpwstr/>
      </vt:variant>
      <vt:variant>
        <vt:lpwstr>_Toc450807512</vt:lpwstr>
      </vt:variant>
      <vt:variant>
        <vt:i4>1835057</vt:i4>
      </vt:variant>
      <vt:variant>
        <vt:i4>206</vt:i4>
      </vt:variant>
      <vt:variant>
        <vt:i4>0</vt:i4>
      </vt:variant>
      <vt:variant>
        <vt:i4>5</vt:i4>
      </vt:variant>
      <vt:variant>
        <vt:lpwstr/>
      </vt:variant>
      <vt:variant>
        <vt:lpwstr>_Toc450807511</vt:lpwstr>
      </vt:variant>
      <vt:variant>
        <vt:i4>1835057</vt:i4>
      </vt:variant>
      <vt:variant>
        <vt:i4>200</vt:i4>
      </vt:variant>
      <vt:variant>
        <vt:i4>0</vt:i4>
      </vt:variant>
      <vt:variant>
        <vt:i4>5</vt:i4>
      </vt:variant>
      <vt:variant>
        <vt:lpwstr/>
      </vt:variant>
      <vt:variant>
        <vt:lpwstr>_Toc450807510</vt:lpwstr>
      </vt:variant>
      <vt:variant>
        <vt:i4>1900593</vt:i4>
      </vt:variant>
      <vt:variant>
        <vt:i4>194</vt:i4>
      </vt:variant>
      <vt:variant>
        <vt:i4>0</vt:i4>
      </vt:variant>
      <vt:variant>
        <vt:i4>5</vt:i4>
      </vt:variant>
      <vt:variant>
        <vt:lpwstr/>
      </vt:variant>
      <vt:variant>
        <vt:lpwstr>_Toc450807509</vt:lpwstr>
      </vt:variant>
      <vt:variant>
        <vt:i4>1900593</vt:i4>
      </vt:variant>
      <vt:variant>
        <vt:i4>188</vt:i4>
      </vt:variant>
      <vt:variant>
        <vt:i4>0</vt:i4>
      </vt:variant>
      <vt:variant>
        <vt:i4>5</vt:i4>
      </vt:variant>
      <vt:variant>
        <vt:lpwstr/>
      </vt:variant>
      <vt:variant>
        <vt:lpwstr>_Toc450807508</vt:lpwstr>
      </vt:variant>
      <vt:variant>
        <vt:i4>1900593</vt:i4>
      </vt:variant>
      <vt:variant>
        <vt:i4>182</vt:i4>
      </vt:variant>
      <vt:variant>
        <vt:i4>0</vt:i4>
      </vt:variant>
      <vt:variant>
        <vt:i4>5</vt:i4>
      </vt:variant>
      <vt:variant>
        <vt:lpwstr/>
      </vt:variant>
      <vt:variant>
        <vt:lpwstr>_Toc450807507</vt:lpwstr>
      </vt:variant>
      <vt:variant>
        <vt:i4>1900593</vt:i4>
      </vt:variant>
      <vt:variant>
        <vt:i4>176</vt:i4>
      </vt:variant>
      <vt:variant>
        <vt:i4>0</vt:i4>
      </vt:variant>
      <vt:variant>
        <vt:i4>5</vt:i4>
      </vt:variant>
      <vt:variant>
        <vt:lpwstr/>
      </vt:variant>
      <vt:variant>
        <vt:lpwstr>_Toc450807506</vt:lpwstr>
      </vt:variant>
      <vt:variant>
        <vt:i4>1900593</vt:i4>
      </vt:variant>
      <vt:variant>
        <vt:i4>170</vt:i4>
      </vt:variant>
      <vt:variant>
        <vt:i4>0</vt:i4>
      </vt:variant>
      <vt:variant>
        <vt:i4>5</vt:i4>
      </vt:variant>
      <vt:variant>
        <vt:lpwstr/>
      </vt:variant>
      <vt:variant>
        <vt:lpwstr>_Toc450807505</vt:lpwstr>
      </vt:variant>
      <vt:variant>
        <vt:i4>1900593</vt:i4>
      </vt:variant>
      <vt:variant>
        <vt:i4>164</vt:i4>
      </vt:variant>
      <vt:variant>
        <vt:i4>0</vt:i4>
      </vt:variant>
      <vt:variant>
        <vt:i4>5</vt:i4>
      </vt:variant>
      <vt:variant>
        <vt:lpwstr/>
      </vt:variant>
      <vt:variant>
        <vt:lpwstr>_Toc450807504</vt:lpwstr>
      </vt:variant>
      <vt:variant>
        <vt:i4>1900593</vt:i4>
      </vt:variant>
      <vt:variant>
        <vt:i4>158</vt:i4>
      </vt:variant>
      <vt:variant>
        <vt:i4>0</vt:i4>
      </vt:variant>
      <vt:variant>
        <vt:i4>5</vt:i4>
      </vt:variant>
      <vt:variant>
        <vt:lpwstr/>
      </vt:variant>
      <vt:variant>
        <vt:lpwstr>_Toc450807503</vt:lpwstr>
      </vt:variant>
      <vt:variant>
        <vt:i4>1900593</vt:i4>
      </vt:variant>
      <vt:variant>
        <vt:i4>152</vt:i4>
      </vt:variant>
      <vt:variant>
        <vt:i4>0</vt:i4>
      </vt:variant>
      <vt:variant>
        <vt:i4>5</vt:i4>
      </vt:variant>
      <vt:variant>
        <vt:lpwstr/>
      </vt:variant>
      <vt:variant>
        <vt:lpwstr>_Toc450807502</vt:lpwstr>
      </vt:variant>
      <vt:variant>
        <vt:i4>1900593</vt:i4>
      </vt:variant>
      <vt:variant>
        <vt:i4>146</vt:i4>
      </vt:variant>
      <vt:variant>
        <vt:i4>0</vt:i4>
      </vt:variant>
      <vt:variant>
        <vt:i4>5</vt:i4>
      </vt:variant>
      <vt:variant>
        <vt:lpwstr/>
      </vt:variant>
      <vt:variant>
        <vt:lpwstr>_Toc450807501</vt:lpwstr>
      </vt:variant>
      <vt:variant>
        <vt:i4>1900593</vt:i4>
      </vt:variant>
      <vt:variant>
        <vt:i4>140</vt:i4>
      </vt:variant>
      <vt:variant>
        <vt:i4>0</vt:i4>
      </vt:variant>
      <vt:variant>
        <vt:i4>5</vt:i4>
      </vt:variant>
      <vt:variant>
        <vt:lpwstr/>
      </vt:variant>
      <vt:variant>
        <vt:lpwstr>_Toc450807500</vt:lpwstr>
      </vt:variant>
      <vt:variant>
        <vt:i4>1310768</vt:i4>
      </vt:variant>
      <vt:variant>
        <vt:i4>134</vt:i4>
      </vt:variant>
      <vt:variant>
        <vt:i4>0</vt:i4>
      </vt:variant>
      <vt:variant>
        <vt:i4>5</vt:i4>
      </vt:variant>
      <vt:variant>
        <vt:lpwstr/>
      </vt:variant>
      <vt:variant>
        <vt:lpwstr>_Toc450807499</vt:lpwstr>
      </vt:variant>
      <vt:variant>
        <vt:i4>1310768</vt:i4>
      </vt:variant>
      <vt:variant>
        <vt:i4>128</vt:i4>
      </vt:variant>
      <vt:variant>
        <vt:i4>0</vt:i4>
      </vt:variant>
      <vt:variant>
        <vt:i4>5</vt:i4>
      </vt:variant>
      <vt:variant>
        <vt:lpwstr/>
      </vt:variant>
      <vt:variant>
        <vt:lpwstr>_Toc450807498</vt:lpwstr>
      </vt:variant>
      <vt:variant>
        <vt:i4>1310768</vt:i4>
      </vt:variant>
      <vt:variant>
        <vt:i4>122</vt:i4>
      </vt:variant>
      <vt:variant>
        <vt:i4>0</vt:i4>
      </vt:variant>
      <vt:variant>
        <vt:i4>5</vt:i4>
      </vt:variant>
      <vt:variant>
        <vt:lpwstr/>
      </vt:variant>
      <vt:variant>
        <vt:lpwstr>_Toc450807497</vt:lpwstr>
      </vt:variant>
      <vt:variant>
        <vt:i4>1310768</vt:i4>
      </vt:variant>
      <vt:variant>
        <vt:i4>116</vt:i4>
      </vt:variant>
      <vt:variant>
        <vt:i4>0</vt:i4>
      </vt:variant>
      <vt:variant>
        <vt:i4>5</vt:i4>
      </vt:variant>
      <vt:variant>
        <vt:lpwstr/>
      </vt:variant>
      <vt:variant>
        <vt:lpwstr>_Toc450807496</vt:lpwstr>
      </vt:variant>
      <vt:variant>
        <vt:i4>1310768</vt:i4>
      </vt:variant>
      <vt:variant>
        <vt:i4>110</vt:i4>
      </vt:variant>
      <vt:variant>
        <vt:i4>0</vt:i4>
      </vt:variant>
      <vt:variant>
        <vt:i4>5</vt:i4>
      </vt:variant>
      <vt:variant>
        <vt:lpwstr/>
      </vt:variant>
      <vt:variant>
        <vt:lpwstr>_Toc450807495</vt:lpwstr>
      </vt:variant>
      <vt:variant>
        <vt:i4>1310768</vt:i4>
      </vt:variant>
      <vt:variant>
        <vt:i4>104</vt:i4>
      </vt:variant>
      <vt:variant>
        <vt:i4>0</vt:i4>
      </vt:variant>
      <vt:variant>
        <vt:i4>5</vt:i4>
      </vt:variant>
      <vt:variant>
        <vt:lpwstr/>
      </vt:variant>
      <vt:variant>
        <vt:lpwstr>_Toc450807494</vt:lpwstr>
      </vt:variant>
      <vt:variant>
        <vt:i4>1310768</vt:i4>
      </vt:variant>
      <vt:variant>
        <vt:i4>98</vt:i4>
      </vt:variant>
      <vt:variant>
        <vt:i4>0</vt:i4>
      </vt:variant>
      <vt:variant>
        <vt:i4>5</vt:i4>
      </vt:variant>
      <vt:variant>
        <vt:lpwstr/>
      </vt:variant>
      <vt:variant>
        <vt:lpwstr>_Toc450807493</vt:lpwstr>
      </vt:variant>
      <vt:variant>
        <vt:i4>1310768</vt:i4>
      </vt:variant>
      <vt:variant>
        <vt:i4>92</vt:i4>
      </vt:variant>
      <vt:variant>
        <vt:i4>0</vt:i4>
      </vt:variant>
      <vt:variant>
        <vt:i4>5</vt:i4>
      </vt:variant>
      <vt:variant>
        <vt:lpwstr/>
      </vt:variant>
      <vt:variant>
        <vt:lpwstr>_Toc450807492</vt:lpwstr>
      </vt:variant>
      <vt:variant>
        <vt:i4>1310768</vt:i4>
      </vt:variant>
      <vt:variant>
        <vt:i4>86</vt:i4>
      </vt:variant>
      <vt:variant>
        <vt:i4>0</vt:i4>
      </vt:variant>
      <vt:variant>
        <vt:i4>5</vt:i4>
      </vt:variant>
      <vt:variant>
        <vt:lpwstr/>
      </vt:variant>
      <vt:variant>
        <vt:lpwstr>_Toc450807491</vt:lpwstr>
      </vt:variant>
      <vt:variant>
        <vt:i4>1310768</vt:i4>
      </vt:variant>
      <vt:variant>
        <vt:i4>80</vt:i4>
      </vt:variant>
      <vt:variant>
        <vt:i4>0</vt:i4>
      </vt:variant>
      <vt:variant>
        <vt:i4>5</vt:i4>
      </vt:variant>
      <vt:variant>
        <vt:lpwstr/>
      </vt:variant>
      <vt:variant>
        <vt:lpwstr>_Toc450807490</vt:lpwstr>
      </vt:variant>
      <vt:variant>
        <vt:i4>1376304</vt:i4>
      </vt:variant>
      <vt:variant>
        <vt:i4>74</vt:i4>
      </vt:variant>
      <vt:variant>
        <vt:i4>0</vt:i4>
      </vt:variant>
      <vt:variant>
        <vt:i4>5</vt:i4>
      </vt:variant>
      <vt:variant>
        <vt:lpwstr/>
      </vt:variant>
      <vt:variant>
        <vt:lpwstr>_Toc450807489</vt:lpwstr>
      </vt:variant>
      <vt:variant>
        <vt:i4>1376304</vt:i4>
      </vt:variant>
      <vt:variant>
        <vt:i4>68</vt:i4>
      </vt:variant>
      <vt:variant>
        <vt:i4>0</vt:i4>
      </vt:variant>
      <vt:variant>
        <vt:i4>5</vt:i4>
      </vt:variant>
      <vt:variant>
        <vt:lpwstr/>
      </vt:variant>
      <vt:variant>
        <vt:lpwstr>_Toc450807488</vt:lpwstr>
      </vt:variant>
      <vt:variant>
        <vt:i4>1376304</vt:i4>
      </vt:variant>
      <vt:variant>
        <vt:i4>62</vt:i4>
      </vt:variant>
      <vt:variant>
        <vt:i4>0</vt:i4>
      </vt:variant>
      <vt:variant>
        <vt:i4>5</vt:i4>
      </vt:variant>
      <vt:variant>
        <vt:lpwstr/>
      </vt:variant>
      <vt:variant>
        <vt:lpwstr>_Toc450807487</vt:lpwstr>
      </vt:variant>
      <vt:variant>
        <vt:i4>1376304</vt:i4>
      </vt:variant>
      <vt:variant>
        <vt:i4>56</vt:i4>
      </vt:variant>
      <vt:variant>
        <vt:i4>0</vt:i4>
      </vt:variant>
      <vt:variant>
        <vt:i4>5</vt:i4>
      </vt:variant>
      <vt:variant>
        <vt:lpwstr/>
      </vt:variant>
      <vt:variant>
        <vt:lpwstr>_Toc450807486</vt:lpwstr>
      </vt:variant>
      <vt:variant>
        <vt:i4>1376304</vt:i4>
      </vt:variant>
      <vt:variant>
        <vt:i4>50</vt:i4>
      </vt:variant>
      <vt:variant>
        <vt:i4>0</vt:i4>
      </vt:variant>
      <vt:variant>
        <vt:i4>5</vt:i4>
      </vt:variant>
      <vt:variant>
        <vt:lpwstr/>
      </vt:variant>
      <vt:variant>
        <vt:lpwstr>_Toc450807485</vt:lpwstr>
      </vt:variant>
      <vt:variant>
        <vt:i4>1376304</vt:i4>
      </vt:variant>
      <vt:variant>
        <vt:i4>44</vt:i4>
      </vt:variant>
      <vt:variant>
        <vt:i4>0</vt:i4>
      </vt:variant>
      <vt:variant>
        <vt:i4>5</vt:i4>
      </vt:variant>
      <vt:variant>
        <vt:lpwstr/>
      </vt:variant>
      <vt:variant>
        <vt:lpwstr>_Toc450807484</vt:lpwstr>
      </vt:variant>
      <vt:variant>
        <vt:i4>1376304</vt:i4>
      </vt:variant>
      <vt:variant>
        <vt:i4>38</vt:i4>
      </vt:variant>
      <vt:variant>
        <vt:i4>0</vt:i4>
      </vt:variant>
      <vt:variant>
        <vt:i4>5</vt:i4>
      </vt:variant>
      <vt:variant>
        <vt:lpwstr/>
      </vt:variant>
      <vt:variant>
        <vt:lpwstr>_Toc450807483</vt:lpwstr>
      </vt:variant>
      <vt:variant>
        <vt:i4>1376304</vt:i4>
      </vt:variant>
      <vt:variant>
        <vt:i4>32</vt:i4>
      </vt:variant>
      <vt:variant>
        <vt:i4>0</vt:i4>
      </vt:variant>
      <vt:variant>
        <vt:i4>5</vt:i4>
      </vt:variant>
      <vt:variant>
        <vt:lpwstr/>
      </vt:variant>
      <vt:variant>
        <vt:lpwstr>_Toc450807482</vt:lpwstr>
      </vt:variant>
      <vt:variant>
        <vt:i4>1376304</vt:i4>
      </vt:variant>
      <vt:variant>
        <vt:i4>26</vt:i4>
      </vt:variant>
      <vt:variant>
        <vt:i4>0</vt:i4>
      </vt:variant>
      <vt:variant>
        <vt:i4>5</vt:i4>
      </vt:variant>
      <vt:variant>
        <vt:lpwstr/>
      </vt:variant>
      <vt:variant>
        <vt:lpwstr>_Toc450807481</vt:lpwstr>
      </vt:variant>
      <vt:variant>
        <vt:i4>1376304</vt:i4>
      </vt:variant>
      <vt:variant>
        <vt:i4>20</vt:i4>
      </vt:variant>
      <vt:variant>
        <vt:i4>0</vt:i4>
      </vt:variant>
      <vt:variant>
        <vt:i4>5</vt:i4>
      </vt:variant>
      <vt:variant>
        <vt:lpwstr/>
      </vt:variant>
      <vt:variant>
        <vt:lpwstr>_Toc450807480</vt:lpwstr>
      </vt:variant>
      <vt:variant>
        <vt:i4>1703984</vt:i4>
      </vt:variant>
      <vt:variant>
        <vt:i4>14</vt:i4>
      </vt:variant>
      <vt:variant>
        <vt:i4>0</vt:i4>
      </vt:variant>
      <vt:variant>
        <vt:i4>5</vt:i4>
      </vt:variant>
      <vt:variant>
        <vt:lpwstr/>
      </vt:variant>
      <vt:variant>
        <vt:lpwstr>_Toc450807479</vt:lpwstr>
      </vt:variant>
      <vt:variant>
        <vt:i4>1703984</vt:i4>
      </vt:variant>
      <vt:variant>
        <vt:i4>8</vt:i4>
      </vt:variant>
      <vt:variant>
        <vt:i4>0</vt:i4>
      </vt:variant>
      <vt:variant>
        <vt:i4>5</vt:i4>
      </vt:variant>
      <vt:variant>
        <vt:lpwstr/>
      </vt:variant>
      <vt:variant>
        <vt:lpwstr>_Toc450807478</vt:lpwstr>
      </vt:variant>
      <vt:variant>
        <vt:i4>1703984</vt:i4>
      </vt:variant>
      <vt:variant>
        <vt:i4>2</vt:i4>
      </vt:variant>
      <vt:variant>
        <vt:i4>0</vt:i4>
      </vt:variant>
      <vt:variant>
        <vt:i4>5</vt:i4>
      </vt:variant>
      <vt:variant>
        <vt:lpwstr/>
      </vt:variant>
      <vt:variant>
        <vt:lpwstr>_Toc450807477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CORREDORES ASOCIADOS S.A.</dc:creator>
  <cp:lastModifiedBy>Zulma Patricia Gonzalez Muñoz</cp:lastModifiedBy>
  <cp:revision>3</cp:revision>
  <cp:lastPrinted>2020-02-11T17:14:00Z</cp:lastPrinted>
  <dcterms:created xsi:type="dcterms:W3CDTF">2020-02-21T15:19:00Z</dcterms:created>
  <dcterms:modified xsi:type="dcterms:W3CDTF">2020-02-21T15:41:00Z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0x0101005DBD37DF35C020499C3E924040DB6508</vt:lpwstr>
  </property>
</Properties>
</file>